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3E40"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FEASIBILITY STUDY REPORT</w:t>
      </w:r>
    </w:p>
    <w:p w14:paraId="78C7021A"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ON</w:t>
      </w:r>
    </w:p>
    <w:p w14:paraId="05A88C05"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 HAND SANITIZER PRODUCTION FIRM</w:t>
      </w:r>
    </w:p>
    <w:p w14:paraId="2E1056F0"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FOR</w:t>
      </w:r>
    </w:p>
    <w:p w14:paraId="43E3F4BA"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JOENIB CHEMICALS LIMITED</w:t>
      </w:r>
    </w:p>
    <w:p w14:paraId="1B305E9C"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PORT HARCOURT, NIGERIA</w:t>
      </w:r>
    </w:p>
    <w:p w14:paraId="29AA54C0" w14:textId="77777777" w:rsidR="005E1EDC" w:rsidRDefault="005E1EDC" w:rsidP="00764DF8">
      <w:pPr>
        <w:spacing w:line="360" w:lineRule="auto"/>
        <w:jc w:val="center"/>
        <w:rPr>
          <w:rFonts w:ascii="Times New Roman" w:hAnsi="Times New Roman" w:cs="Times New Roman"/>
          <w:b/>
          <w:bCs/>
          <w:sz w:val="24"/>
          <w:szCs w:val="24"/>
        </w:rPr>
      </w:pPr>
    </w:p>
    <w:p w14:paraId="06820792" w14:textId="77777777" w:rsidR="005E1EDC" w:rsidRDefault="005E1EDC" w:rsidP="00764DF8">
      <w:pPr>
        <w:spacing w:line="360" w:lineRule="auto"/>
        <w:jc w:val="center"/>
        <w:rPr>
          <w:rFonts w:ascii="Times New Roman" w:hAnsi="Times New Roman" w:cs="Times New Roman"/>
          <w:b/>
          <w:bCs/>
          <w:sz w:val="24"/>
          <w:szCs w:val="24"/>
        </w:rPr>
      </w:pPr>
    </w:p>
    <w:p w14:paraId="456919E5" w14:textId="77777777" w:rsidR="005E1EDC" w:rsidRDefault="005E1EDC" w:rsidP="00764DF8">
      <w:pPr>
        <w:spacing w:line="360" w:lineRule="auto"/>
        <w:jc w:val="center"/>
        <w:rPr>
          <w:rFonts w:ascii="Times New Roman" w:hAnsi="Times New Roman" w:cs="Times New Roman"/>
          <w:b/>
          <w:bCs/>
          <w:sz w:val="24"/>
          <w:szCs w:val="24"/>
        </w:rPr>
      </w:pPr>
    </w:p>
    <w:p w14:paraId="6C134652"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PREPARED BY</w:t>
      </w:r>
    </w:p>
    <w:p w14:paraId="3A7DB9B7"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PEPPLE IBIM OBIEDIMA</w:t>
      </w:r>
    </w:p>
    <w:p w14:paraId="044A7A20"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(16/ENG06/088)</w:t>
      </w:r>
    </w:p>
    <w:p w14:paraId="383BCC88" w14:textId="77777777" w:rsidR="005E1EDC" w:rsidRDefault="005E1EDC" w:rsidP="00764DF8">
      <w:pPr>
        <w:spacing w:line="360" w:lineRule="auto"/>
        <w:jc w:val="center"/>
        <w:rPr>
          <w:rFonts w:ascii="Times New Roman" w:hAnsi="Times New Roman" w:cs="Times New Roman"/>
          <w:b/>
          <w:bCs/>
          <w:sz w:val="24"/>
          <w:szCs w:val="24"/>
        </w:rPr>
      </w:pPr>
    </w:p>
    <w:p w14:paraId="69224C01" w14:textId="77777777" w:rsidR="005E1EDC" w:rsidRDefault="005E1EDC" w:rsidP="00764D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MAY, 2020.</w:t>
      </w:r>
    </w:p>
    <w:p w14:paraId="63CAB0F5" w14:textId="77777777" w:rsidR="005E1EDC" w:rsidRDefault="005E1EDC" w:rsidP="005E1EDC">
      <w:pPr>
        <w:jc w:val="center"/>
        <w:rPr>
          <w:rFonts w:ascii="Times New Roman" w:hAnsi="Times New Roman" w:cs="Times New Roman"/>
          <w:b/>
          <w:bCs/>
          <w:sz w:val="24"/>
          <w:szCs w:val="24"/>
        </w:rPr>
      </w:pPr>
    </w:p>
    <w:p w14:paraId="71F384BD" w14:textId="77777777" w:rsidR="005E1EDC" w:rsidRDefault="005E1EDC" w:rsidP="005E1EDC">
      <w:pPr>
        <w:jc w:val="center"/>
        <w:rPr>
          <w:rFonts w:ascii="Times New Roman" w:hAnsi="Times New Roman" w:cs="Times New Roman"/>
          <w:b/>
          <w:bCs/>
          <w:sz w:val="24"/>
          <w:szCs w:val="24"/>
        </w:rPr>
      </w:pPr>
    </w:p>
    <w:p w14:paraId="2638296B" w14:textId="77777777" w:rsidR="005E1EDC" w:rsidRDefault="005E1EDC" w:rsidP="005E1EDC">
      <w:pPr>
        <w:jc w:val="center"/>
        <w:rPr>
          <w:rFonts w:ascii="Times New Roman" w:hAnsi="Times New Roman" w:cs="Times New Roman"/>
          <w:b/>
          <w:bCs/>
          <w:sz w:val="24"/>
          <w:szCs w:val="24"/>
        </w:rPr>
      </w:pPr>
    </w:p>
    <w:p w14:paraId="5399B0EE" w14:textId="77777777" w:rsidR="005E1EDC" w:rsidRDefault="005E1EDC" w:rsidP="005E1EDC">
      <w:pPr>
        <w:jc w:val="center"/>
        <w:rPr>
          <w:rFonts w:ascii="Times New Roman" w:hAnsi="Times New Roman" w:cs="Times New Roman"/>
          <w:b/>
          <w:bCs/>
          <w:sz w:val="24"/>
          <w:szCs w:val="24"/>
        </w:rPr>
      </w:pPr>
    </w:p>
    <w:p w14:paraId="4A258A1B" w14:textId="77777777" w:rsidR="005E1EDC" w:rsidRDefault="005E1EDC" w:rsidP="005E1EDC">
      <w:pPr>
        <w:jc w:val="center"/>
        <w:rPr>
          <w:rFonts w:ascii="Times New Roman" w:hAnsi="Times New Roman" w:cs="Times New Roman"/>
          <w:b/>
          <w:bCs/>
          <w:sz w:val="24"/>
          <w:szCs w:val="24"/>
        </w:rPr>
      </w:pPr>
    </w:p>
    <w:p w14:paraId="1D2FFA03" w14:textId="77777777" w:rsidR="005E1EDC" w:rsidRDefault="005E1EDC" w:rsidP="005E1EDC">
      <w:pPr>
        <w:jc w:val="center"/>
        <w:rPr>
          <w:rFonts w:ascii="Times New Roman" w:hAnsi="Times New Roman" w:cs="Times New Roman"/>
          <w:b/>
          <w:bCs/>
          <w:sz w:val="24"/>
          <w:szCs w:val="24"/>
        </w:rPr>
      </w:pPr>
    </w:p>
    <w:p w14:paraId="54971483" w14:textId="77777777" w:rsidR="005E1EDC" w:rsidRDefault="005E1EDC" w:rsidP="005E1EDC">
      <w:pPr>
        <w:jc w:val="center"/>
        <w:rPr>
          <w:rFonts w:ascii="Times New Roman" w:hAnsi="Times New Roman" w:cs="Times New Roman"/>
          <w:b/>
          <w:bCs/>
          <w:sz w:val="24"/>
          <w:szCs w:val="24"/>
        </w:rPr>
      </w:pPr>
    </w:p>
    <w:p w14:paraId="42FAD41C" w14:textId="77777777" w:rsidR="005E1EDC" w:rsidRDefault="005E1EDC" w:rsidP="005E1EDC">
      <w:pPr>
        <w:jc w:val="center"/>
        <w:rPr>
          <w:rFonts w:ascii="Times New Roman" w:hAnsi="Times New Roman" w:cs="Times New Roman"/>
          <w:b/>
          <w:bCs/>
          <w:sz w:val="24"/>
          <w:szCs w:val="24"/>
        </w:rPr>
      </w:pPr>
    </w:p>
    <w:p w14:paraId="2BA80CF1" w14:textId="77777777" w:rsidR="005E1EDC" w:rsidRDefault="005E1EDC" w:rsidP="005E1EDC">
      <w:pPr>
        <w:jc w:val="center"/>
        <w:rPr>
          <w:rFonts w:ascii="Times New Roman" w:hAnsi="Times New Roman" w:cs="Times New Roman"/>
          <w:b/>
          <w:bCs/>
          <w:sz w:val="24"/>
          <w:szCs w:val="24"/>
        </w:rPr>
      </w:pPr>
    </w:p>
    <w:p w14:paraId="69053A10" w14:textId="77777777" w:rsidR="005E1EDC" w:rsidRDefault="005E1EDC" w:rsidP="005E1EDC">
      <w:pPr>
        <w:jc w:val="center"/>
        <w:rPr>
          <w:rFonts w:ascii="Times New Roman" w:hAnsi="Times New Roman" w:cs="Times New Roman"/>
          <w:b/>
          <w:bCs/>
          <w:sz w:val="24"/>
          <w:szCs w:val="24"/>
        </w:rPr>
      </w:pPr>
    </w:p>
    <w:p w14:paraId="405E449E" w14:textId="77777777" w:rsidR="005E1EDC" w:rsidRDefault="005E1EDC" w:rsidP="00AC3B83">
      <w:pPr>
        <w:rPr>
          <w:rFonts w:ascii="Times New Roman" w:hAnsi="Times New Roman" w:cs="Times New Roman"/>
          <w:b/>
          <w:bCs/>
          <w:sz w:val="24"/>
          <w:szCs w:val="24"/>
        </w:rPr>
      </w:pPr>
    </w:p>
    <w:sdt>
      <w:sdtPr>
        <w:rPr>
          <w:rFonts w:asciiTheme="minorHAnsi" w:eastAsiaTheme="minorHAnsi" w:hAnsiTheme="minorHAnsi" w:cstheme="minorBidi"/>
          <w:color w:val="auto"/>
          <w:sz w:val="22"/>
          <w:szCs w:val="22"/>
        </w:rPr>
        <w:id w:val="2141538157"/>
        <w:docPartObj>
          <w:docPartGallery w:val="Table of Contents"/>
          <w:docPartUnique/>
        </w:docPartObj>
      </w:sdtPr>
      <w:sdtEndPr>
        <w:rPr>
          <w:b/>
          <w:bCs/>
          <w:noProof/>
        </w:rPr>
      </w:sdtEndPr>
      <w:sdtContent>
        <w:p w14:paraId="7B7B4234" w14:textId="2FE63EE6" w:rsidR="005E1EDC" w:rsidRPr="00AC3B83" w:rsidRDefault="00AC3B83" w:rsidP="00AC3B83">
          <w:pPr>
            <w:pStyle w:val="TOCHeading"/>
            <w:jc w:val="center"/>
            <w:rPr>
              <w:rFonts w:ascii="Times New Roman" w:hAnsi="Times New Roman" w:cs="Times New Roman"/>
              <w:b/>
              <w:bCs/>
              <w:color w:val="auto"/>
            </w:rPr>
          </w:pPr>
          <w:r>
            <w:rPr>
              <w:rFonts w:ascii="Times New Roman" w:hAnsi="Times New Roman" w:cs="Times New Roman"/>
              <w:b/>
              <w:bCs/>
              <w:color w:val="auto"/>
            </w:rPr>
            <w:t>TABLE OF CONTENTS</w:t>
          </w:r>
        </w:p>
        <w:p w14:paraId="34774151" w14:textId="43F1F9DF" w:rsidR="00AC3B83" w:rsidRDefault="005E1ED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050814" w:history="1">
            <w:r w:rsidR="00AC3B83" w:rsidRPr="00971332">
              <w:rPr>
                <w:rStyle w:val="Hyperlink"/>
                <w:rFonts w:ascii="Times New Roman" w:hAnsi="Times New Roman" w:cs="Times New Roman"/>
                <w:b/>
                <w:bCs/>
                <w:noProof/>
              </w:rPr>
              <w:t>EXECUTIVE SUMMARY</w:t>
            </w:r>
            <w:r w:rsidR="00AC3B83">
              <w:rPr>
                <w:noProof/>
                <w:webHidden/>
              </w:rPr>
              <w:tab/>
            </w:r>
            <w:r w:rsidR="00AC3B83">
              <w:rPr>
                <w:noProof/>
                <w:webHidden/>
              </w:rPr>
              <w:fldChar w:fldCharType="begin"/>
            </w:r>
            <w:r w:rsidR="00AC3B83">
              <w:rPr>
                <w:noProof/>
                <w:webHidden/>
              </w:rPr>
              <w:instrText xml:space="preserve"> PAGEREF _Toc42050814 \h </w:instrText>
            </w:r>
            <w:r w:rsidR="00AC3B83">
              <w:rPr>
                <w:noProof/>
                <w:webHidden/>
              </w:rPr>
            </w:r>
            <w:r w:rsidR="00AC3B83">
              <w:rPr>
                <w:noProof/>
                <w:webHidden/>
              </w:rPr>
              <w:fldChar w:fldCharType="separate"/>
            </w:r>
            <w:r w:rsidR="00AC3B83">
              <w:rPr>
                <w:noProof/>
                <w:webHidden/>
              </w:rPr>
              <w:t>3</w:t>
            </w:r>
            <w:r w:rsidR="00AC3B83">
              <w:rPr>
                <w:noProof/>
                <w:webHidden/>
              </w:rPr>
              <w:fldChar w:fldCharType="end"/>
            </w:r>
          </w:hyperlink>
        </w:p>
        <w:p w14:paraId="5E119475" w14:textId="11B64948" w:rsidR="00AC3B83" w:rsidRDefault="00AC3B83">
          <w:pPr>
            <w:pStyle w:val="TOC1"/>
            <w:tabs>
              <w:tab w:val="right" w:leader="dot" w:pos="9350"/>
            </w:tabs>
            <w:rPr>
              <w:rFonts w:eastAsiaTheme="minorEastAsia"/>
              <w:noProof/>
            </w:rPr>
          </w:pPr>
          <w:hyperlink w:anchor="_Toc42050815" w:history="1">
            <w:r w:rsidRPr="00971332">
              <w:rPr>
                <w:rStyle w:val="Hyperlink"/>
                <w:rFonts w:ascii="Times New Roman" w:hAnsi="Times New Roman" w:cs="Times New Roman"/>
                <w:b/>
                <w:bCs/>
                <w:noProof/>
              </w:rPr>
              <w:t>PROJECT OBJECTIVES</w:t>
            </w:r>
            <w:r>
              <w:rPr>
                <w:noProof/>
                <w:webHidden/>
              </w:rPr>
              <w:tab/>
            </w:r>
            <w:r>
              <w:rPr>
                <w:noProof/>
                <w:webHidden/>
              </w:rPr>
              <w:fldChar w:fldCharType="begin"/>
            </w:r>
            <w:r>
              <w:rPr>
                <w:noProof/>
                <w:webHidden/>
              </w:rPr>
              <w:instrText xml:space="preserve"> PAGEREF _Toc42050815 \h </w:instrText>
            </w:r>
            <w:r>
              <w:rPr>
                <w:noProof/>
                <w:webHidden/>
              </w:rPr>
            </w:r>
            <w:r>
              <w:rPr>
                <w:noProof/>
                <w:webHidden/>
              </w:rPr>
              <w:fldChar w:fldCharType="separate"/>
            </w:r>
            <w:r>
              <w:rPr>
                <w:noProof/>
                <w:webHidden/>
              </w:rPr>
              <w:t>5</w:t>
            </w:r>
            <w:r>
              <w:rPr>
                <w:noProof/>
                <w:webHidden/>
              </w:rPr>
              <w:fldChar w:fldCharType="end"/>
            </w:r>
          </w:hyperlink>
        </w:p>
        <w:p w14:paraId="63794566" w14:textId="1124189E" w:rsidR="00AC3B83" w:rsidRDefault="00AC3B83">
          <w:pPr>
            <w:pStyle w:val="TOC1"/>
            <w:tabs>
              <w:tab w:val="right" w:leader="dot" w:pos="9350"/>
            </w:tabs>
            <w:rPr>
              <w:rFonts w:eastAsiaTheme="minorEastAsia"/>
              <w:noProof/>
            </w:rPr>
          </w:pPr>
          <w:hyperlink w:anchor="_Toc42050816" w:history="1">
            <w:r w:rsidRPr="00971332">
              <w:rPr>
                <w:rStyle w:val="Hyperlink"/>
                <w:rFonts w:ascii="Times New Roman" w:hAnsi="Times New Roman" w:cs="Times New Roman"/>
                <w:b/>
                <w:bCs/>
                <w:noProof/>
              </w:rPr>
              <w:t>ECONOMIC AND SOCIAL JUSTIFICATION</w:t>
            </w:r>
            <w:r>
              <w:rPr>
                <w:noProof/>
                <w:webHidden/>
              </w:rPr>
              <w:tab/>
            </w:r>
            <w:r>
              <w:rPr>
                <w:noProof/>
                <w:webHidden/>
              </w:rPr>
              <w:fldChar w:fldCharType="begin"/>
            </w:r>
            <w:r>
              <w:rPr>
                <w:noProof/>
                <w:webHidden/>
              </w:rPr>
              <w:instrText xml:space="preserve"> PAGEREF _Toc42050816 \h </w:instrText>
            </w:r>
            <w:r>
              <w:rPr>
                <w:noProof/>
                <w:webHidden/>
              </w:rPr>
            </w:r>
            <w:r>
              <w:rPr>
                <w:noProof/>
                <w:webHidden/>
              </w:rPr>
              <w:fldChar w:fldCharType="separate"/>
            </w:r>
            <w:r>
              <w:rPr>
                <w:noProof/>
                <w:webHidden/>
              </w:rPr>
              <w:t>6</w:t>
            </w:r>
            <w:r>
              <w:rPr>
                <w:noProof/>
                <w:webHidden/>
              </w:rPr>
              <w:fldChar w:fldCharType="end"/>
            </w:r>
          </w:hyperlink>
        </w:p>
        <w:p w14:paraId="3E6849FF" w14:textId="1A594370" w:rsidR="00AC3B83" w:rsidRDefault="00AC3B83">
          <w:pPr>
            <w:pStyle w:val="TOC1"/>
            <w:tabs>
              <w:tab w:val="right" w:leader="dot" w:pos="9350"/>
            </w:tabs>
            <w:rPr>
              <w:rFonts w:eastAsiaTheme="minorEastAsia"/>
              <w:noProof/>
            </w:rPr>
          </w:pPr>
          <w:hyperlink w:anchor="_Toc42050817" w:history="1">
            <w:r w:rsidRPr="00971332">
              <w:rPr>
                <w:rStyle w:val="Hyperlink"/>
                <w:rFonts w:ascii="Times New Roman" w:hAnsi="Times New Roman" w:cs="Times New Roman"/>
                <w:b/>
                <w:bCs/>
                <w:noProof/>
              </w:rPr>
              <w:t>ORGANISATION AND MANAGEMENT</w:t>
            </w:r>
            <w:r>
              <w:rPr>
                <w:noProof/>
                <w:webHidden/>
              </w:rPr>
              <w:tab/>
            </w:r>
            <w:r>
              <w:rPr>
                <w:noProof/>
                <w:webHidden/>
              </w:rPr>
              <w:fldChar w:fldCharType="begin"/>
            </w:r>
            <w:r>
              <w:rPr>
                <w:noProof/>
                <w:webHidden/>
              </w:rPr>
              <w:instrText xml:space="preserve"> PAGEREF _Toc42050817 \h </w:instrText>
            </w:r>
            <w:r>
              <w:rPr>
                <w:noProof/>
                <w:webHidden/>
              </w:rPr>
            </w:r>
            <w:r>
              <w:rPr>
                <w:noProof/>
                <w:webHidden/>
              </w:rPr>
              <w:fldChar w:fldCharType="separate"/>
            </w:r>
            <w:r>
              <w:rPr>
                <w:noProof/>
                <w:webHidden/>
              </w:rPr>
              <w:t>7</w:t>
            </w:r>
            <w:r>
              <w:rPr>
                <w:noProof/>
                <w:webHidden/>
              </w:rPr>
              <w:fldChar w:fldCharType="end"/>
            </w:r>
          </w:hyperlink>
        </w:p>
        <w:p w14:paraId="41EBA3B6" w14:textId="4B5EF76B" w:rsidR="00AC3B83" w:rsidRDefault="00AC3B83">
          <w:pPr>
            <w:pStyle w:val="TOC2"/>
            <w:tabs>
              <w:tab w:val="right" w:leader="dot" w:pos="9350"/>
            </w:tabs>
            <w:rPr>
              <w:rFonts w:eastAsiaTheme="minorEastAsia"/>
              <w:noProof/>
            </w:rPr>
          </w:pPr>
          <w:hyperlink w:anchor="_Toc42050818" w:history="1">
            <w:r w:rsidRPr="00971332">
              <w:rPr>
                <w:rStyle w:val="Hyperlink"/>
                <w:rFonts w:ascii="Times New Roman" w:hAnsi="Times New Roman" w:cs="Times New Roman"/>
                <w:b/>
                <w:bCs/>
                <w:noProof/>
              </w:rPr>
              <w:t>The Type of Business</w:t>
            </w:r>
            <w:r>
              <w:rPr>
                <w:noProof/>
                <w:webHidden/>
              </w:rPr>
              <w:tab/>
            </w:r>
            <w:r>
              <w:rPr>
                <w:noProof/>
                <w:webHidden/>
              </w:rPr>
              <w:fldChar w:fldCharType="begin"/>
            </w:r>
            <w:r>
              <w:rPr>
                <w:noProof/>
                <w:webHidden/>
              </w:rPr>
              <w:instrText xml:space="preserve"> PAGEREF _Toc42050818 \h </w:instrText>
            </w:r>
            <w:r>
              <w:rPr>
                <w:noProof/>
                <w:webHidden/>
              </w:rPr>
            </w:r>
            <w:r>
              <w:rPr>
                <w:noProof/>
                <w:webHidden/>
              </w:rPr>
              <w:fldChar w:fldCharType="separate"/>
            </w:r>
            <w:r>
              <w:rPr>
                <w:noProof/>
                <w:webHidden/>
              </w:rPr>
              <w:t>7</w:t>
            </w:r>
            <w:r>
              <w:rPr>
                <w:noProof/>
                <w:webHidden/>
              </w:rPr>
              <w:fldChar w:fldCharType="end"/>
            </w:r>
          </w:hyperlink>
        </w:p>
        <w:p w14:paraId="07F4626D" w14:textId="2E91F04E" w:rsidR="00AC3B83" w:rsidRDefault="00AC3B83">
          <w:pPr>
            <w:pStyle w:val="TOC2"/>
            <w:tabs>
              <w:tab w:val="right" w:leader="dot" w:pos="9350"/>
            </w:tabs>
            <w:rPr>
              <w:rFonts w:eastAsiaTheme="minorEastAsia"/>
              <w:noProof/>
            </w:rPr>
          </w:pPr>
          <w:hyperlink w:anchor="_Toc42050819" w:history="1">
            <w:r w:rsidRPr="00971332">
              <w:rPr>
                <w:rStyle w:val="Hyperlink"/>
                <w:rFonts w:ascii="Times New Roman" w:hAnsi="Times New Roman" w:cs="Times New Roman"/>
                <w:b/>
                <w:bCs/>
                <w:noProof/>
              </w:rPr>
              <w:t>The Team Members</w:t>
            </w:r>
            <w:r>
              <w:rPr>
                <w:noProof/>
                <w:webHidden/>
              </w:rPr>
              <w:tab/>
            </w:r>
            <w:r>
              <w:rPr>
                <w:noProof/>
                <w:webHidden/>
              </w:rPr>
              <w:fldChar w:fldCharType="begin"/>
            </w:r>
            <w:r>
              <w:rPr>
                <w:noProof/>
                <w:webHidden/>
              </w:rPr>
              <w:instrText xml:space="preserve"> PAGEREF _Toc42050819 \h </w:instrText>
            </w:r>
            <w:r>
              <w:rPr>
                <w:noProof/>
                <w:webHidden/>
              </w:rPr>
            </w:r>
            <w:r>
              <w:rPr>
                <w:noProof/>
                <w:webHidden/>
              </w:rPr>
              <w:fldChar w:fldCharType="separate"/>
            </w:r>
            <w:r>
              <w:rPr>
                <w:noProof/>
                <w:webHidden/>
              </w:rPr>
              <w:t>7</w:t>
            </w:r>
            <w:r>
              <w:rPr>
                <w:noProof/>
                <w:webHidden/>
              </w:rPr>
              <w:fldChar w:fldCharType="end"/>
            </w:r>
          </w:hyperlink>
        </w:p>
        <w:p w14:paraId="457092E4" w14:textId="35A44394" w:rsidR="00AC3B83" w:rsidRDefault="00AC3B83">
          <w:pPr>
            <w:pStyle w:val="TOC1"/>
            <w:tabs>
              <w:tab w:val="right" w:leader="dot" w:pos="9350"/>
            </w:tabs>
            <w:rPr>
              <w:rFonts w:eastAsiaTheme="minorEastAsia"/>
              <w:noProof/>
            </w:rPr>
          </w:pPr>
          <w:hyperlink w:anchor="_Toc42050820" w:history="1">
            <w:r w:rsidRPr="00971332">
              <w:rPr>
                <w:rStyle w:val="Hyperlink"/>
                <w:rFonts w:ascii="Times New Roman" w:hAnsi="Times New Roman" w:cs="Times New Roman"/>
                <w:b/>
                <w:bCs/>
                <w:noProof/>
              </w:rPr>
              <w:t>TECHNICAL AND PRODUCTION CONSIDERATION</w:t>
            </w:r>
            <w:r>
              <w:rPr>
                <w:noProof/>
                <w:webHidden/>
              </w:rPr>
              <w:tab/>
            </w:r>
            <w:r>
              <w:rPr>
                <w:noProof/>
                <w:webHidden/>
              </w:rPr>
              <w:fldChar w:fldCharType="begin"/>
            </w:r>
            <w:r>
              <w:rPr>
                <w:noProof/>
                <w:webHidden/>
              </w:rPr>
              <w:instrText xml:space="preserve"> PAGEREF _Toc42050820 \h </w:instrText>
            </w:r>
            <w:r>
              <w:rPr>
                <w:noProof/>
                <w:webHidden/>
              </w:rPr>
            </w:r>
            <w:r>
              <w:rPr>
                <w:noProof/>
                <w:webHidden/>
              </w:rPr>
              <w:fldChar w:fldCharType="separate"/>
            </w:r>
            <w:r>
              <w:rPr>
                <w:noProof/>
                <w:webHidden/>
              </w:rPr>
              <w:t>8</w:t>
            </w:r>
            <w:r>
              <w:rPr>
                <w:noProof/>
                <w:webHidden/>
              </w:rPr>
              <w:fldChar w:fldCharType="end"/>
            </w:r>
          </w:hyperlink>
        </w:p>
        <w:p w14:paraId="0ABFFD83" w14:textId="5D9DEC22" w:rsidR="00AC3B83" w:rsidRDefault="00AC3B83">
          <w:pPr>
            <w:pStyle w:val="TOC2"/>
            <w:tabs>
              <w:tab w:val="right" w:leader="dot" w:pos="9350"/>
            </w:tabs>
            <w:rPr>
              <w:rFonts w:eastAsiaTheme="minorEastAsia"/>
              <w:noProof/>
            </w:rPr>
          </w:pPr>
          <w:hyperlink w:anchor="_Toc42050821" w:history="1">
            <w:r w:rsidRPr="00971332">
              <w:rPr>
                <w:rStyle w:val="Hyperlink"/>
                <w:rFonts w:ascii="Times New Roman" w:hAnsi="Times New Roman" w:cs="Times New Roman"/>
                <w:b/>
                <w:bCs/>
                <w:noProof/>
              </w:rPr>
              <w:t>Materials Needed:</w:t>
            </w:r>
            <w:r>
              <w:rPr>
                <w:noProof/>
                <w:webHidden/>
              </w:rPr>
              <w:tab/>
            </w:r>
            <w:r>
              <w:rPr>
                <w:noProof/>
                <w:webHidden/>
              </w:rPr>
              <w:fldChar w:fldCharType="begin"/>
            </w:r>
            <w:r>
              <w:rPr>
                <w:noProof/>
                <w:webHidden/>
              </w:rPr>
              <w:instrText xml:space="preserve"> PAGEREF _Toc42050821 \h </w:instrText>
            </w:r>
            <w:r>
              <w:rPr>
                <w:noProof/>
                <w:webHidden/>
              </w:rPr>
            </w:r>
            <w:r>
              <w:rPr>
                <w:noProof/>
                <w:webHidden/>
              </w:rPr>
              <w:fldChar w:fldCharType="separate"/>
            </w:r>
            <w:r>
              <w:rPr>
                <w:noProof/>
                <w:webHidden/>
              </w:rPr>
              <w:t>8</w:t>
            </w:r>
            <w:r>
              <w:rPr>
                <w:noProof/>
                <w:webHidden/>
              </w:rPr>
              <w:fldChar w:fldCharType="end"/>
            </w:r>
          </w:hyperlink>
        </w:p>
        <w:p w14:paraId="026D456A" w14:textId="14A46C90" w:rsidR="00AC3B83" w:rsidRDefault="00AC3B83">
          <w:pPr>
            <w:pStyle w:val="TOC1"/>
            <w:tabs>
              <w:tab w:val="right" w:leader="dot" w:pos="9350"/>
            </w:tabs>
            <w:rPr>
              <w:rFonts w:eastAsiaTheme="minorEastAsia"/>
              <w:noProof/>
            </w:rPr>
          </w:pPr>
          <w:hyperlink w:anchor="_Toc42050822" w:history="1">
            <w:r w:rsidRPr="00971332">
              <w:rPr>
                <w:rStyle w:val="Hyperlink"/>
                <w:rFonts w:ascii="Times New Roman" w:hAnsi="Times New Roman" w:cs="Times New Roman"/>
                <w:b/>
                <w:bCs/>
                <w:noProof/>
              </w:rPr>
              <w:t>LABOUR</w:t>
            </w:r>
            <w:r>
              <w:rPr>
                <w:noProof/>
                <w:webHidden/>
              </w:rPr>
              <w:tab/>
            </w:r>
            <w:r>
              <w:rPr>
                <w:noProof/>
                <w:webHidden/>
              </w:rPr>
              <w:fldChar w:fldCharType="begin"/>
            </w:r>
            <w:r>
              <w:rPr>
                <w:noProof/>
                <w:webHidden/>
              </w:rPr>
              <w:instrText xml:space="preserve"> PAGEREF _Toc42050822 \h </w:instrText>
            </w:r>
            <w:r>
              <w:rPr>
                <w:noProof/>
                <w:webHidden/>
              </w:rPr>
            </w:r>
            <w:r>
              <w:rPr>
                <w:noProof/>
                <w:webHidden/>
              </w:rPr>
              <w:fldChar w:fldCharType="separate"/>
            </w:r>
            <w:r>
              <w:rPr>
                <w:noProof/>
                <w:webHidden/>
              </w:rPr>
              <w:t>8</w:t>
            </w:r>
            <w:r>
              <w:rPr>
                <w:noProof/>
                <w:webHidden/>
              </w:rPr>
              <w:fldChar w:fldCharType="end"/>
            </w:r>
          </w:hyperlink>
        </w:p>
        <w:p w14:paraId="350C972D" w14:textId="50611E4F" w:rsidR="00AC3B83" w:rsidRDefault="00AC3B83">
          <w:pPr>
            <w:pStyle w:val="TOC1"/>
            <w:tabs>
              <w:tab w:val="right" w:leader="dot" w:pos="9350"/>
            </w:tabs>
            <w:rPr>
              <w:rFonts w:eastAsiaTheme="minorEastAsia"/>
              <w:noProof/>
            </w:rPr>
          </w:pPr>
          <w:hyperlink w:anchor="_Toc42050823" w:history="1">
            <w:r w:rsidRPr="00971332">
              <w:rPr>
                <w:rStyle w:val="Hyperlink"/>
                <w:rFonts w:ascii="Times New Roman" w:hAnsi="Times New Roman" w:cs="Times New Roman"/>
                <w:b/>
                <w:bCs/>
                <w:noProof/>
              </w:rPr>
              <w:t>LOCATION</w:t>
            </w:r>
            <w:r>
              <w:rPr>
                <w:noProof/>
                <w:webHidden/>
              </w:rPr>
              <w:tab/>
            </w:r>
            <w:r>
              <w:rPr>
                <w:noProof/>
                <w:webHidden/>
              </w:rPr>
              <w:fldChar w:fldCharType="begin"/>
            </w:r>
            <w:r>
              <w:rPr>
                <w:noProof/>
                <w:webHidden/>
              </w:rPr>
              <w:instrText xml:space="preserve"> PAGEREF _Toc42050823 \h </w:instrText>
            </w:r>
            <w:r>
              <w:rPr>
                <w:noProof/>
                <w:webHidden/>
              </w:rPr>
            </w:r>
            <w:r>
              <w:rPr>
                <w:noProof/>
                <w:webHidden/>
              </w:rPr>
              <w:fldChar w:fldCharType="separate"/>
            </w:r>
            <w:r>
              <w:rPr>
                <w:noProof/>
                <w:webHidden/>
              </w:rPr>
              <w:t>9</w:t>
            </w:r>
            <w:r>
              <w:rPr>
                <w:noProof/>
                <w:webHidden/>
              </w:rPr>
              <w:fldChar w:fldCharType="end"/>
            </w:r>
          </w:hyperlink>
        </w:p>
        <w:p w14:paraId="3F105E82" w14:textId="61BE0466" w:rsidR="00AC3B83" w:rsidRDefault="00AC3B83">
          <w:pPr>
            <w:pStyle w:val="TOC1"/>
            <w:tabs>
              <w:tab w:val="right" w:leader="dot" w:pos="9350"/>
            </w:tabs>
            <w:rPr>
              <w:rFonts w:eastAsiaTheme="minorEastAsia"/>
              <w:noProof/>
            </w:rPr>
          </w:pPr>
          <w:hyperlink w:anchor="_Toc42050824" w:history="1">
            <w:r w:rsidRPr="00971332">
              <w:rPr>
                <w:rStyle w:val="Hyperlink"/>
                <w:rFonts w:ascii="Times New Roman" w:hAnsi="Times New Roman" w:cs="Times New Roman"/>
                <w:b/>
                <w:bCs/>
                <w:noProof/>
              </w:rPr>
              <w:t>DEMAND AND SUPPLY OUTLOOK</w:t>
            </w:r>
            <w:r>
              <w:rPr>
                <w:noProof/>
                <w:webHidden/>
              </w:rPr>
              <w:tab/>
            </w:r>
            <w:r>
              <w:rPr>
                <w:noProof/>
                <w:webHidden/>
              </w:rPr>
              <w:fldChar w:fldCharType="begin"/>
            </w:r>
            <w:r>
              <w:rPr>
                <w:noProof/>
                <w:webHidden/>
              </w:rPr>
              <w:instrText xml:space="preserve"> PAGEREF _Toc42050824 \h </w:instrText>
            </w:r>
            <w:r>
              <w:rPr>
                <w:noProof/>
                <w:webHidden/>
              </w:rPr>
            </w:r>
            <w:r>
              <w:rPr>
                <w:noProof/>
                <w:webHidden/>
              </w:rPr>
              <w:fldChar w:fldCharType="separate"/>
            </w:r>
            <w:r>
              <w:rPr>
                <w:noProof/>
                <w:webHidden/>
              </w:rPr>
              <w:t>9</w:t>
            </w:r>
            <w:r>
              <w:rPr>
                <w:noProof/>
                <w:webHidden/>
              </w:rPr>
              <w:fldChar w:fldCharType="end"/>
            </w:r>
          </w:hyperlink>
        </w:p>
        <w:p w14:paraId="720684CE" w14:textId="788D3538" w:rsidR="00AC3B83" w:rsidRDefault="00AC3B83">
          <w:pPr>
            <w:pStyle w:val="TOC1"/>
            <w:tabs>
              <w:tab w:val="right" w:leader="dot" w:pos="9350"/>
            </w:tabs>
            <w:rPr>
              <w:rFonts w:eastAsiaTheme="minorEastAsia"/>
              <w:noProof/>
            </w:rPr>
          </w:pPr>
          <w:hyperlink w:anchor="_Toc42050825" w:history="1">
            <w:r w:rsidRPr="00971332">
              <w:rPr>
                <w:rStyle w:val="Hyperlink"/>
                <w:rFonts w:ascii="Times New Roman" w:hAnsi="Times New Roman" w:cs="Times New Roman"/>
                <w:b/>
                <w:bCs/>
                <w:noProof/>
              </w:rPr>
              <w:t>MARKETTING STRATEGY</w:t>
            </w:r>
            <w:r>
              <w:rPr>
                <w:noProof/>
                <w:webHidden/>
              </w:rPr>
              <w:tab/>
            </w:r>
            <w:r>
              <w:rPr>
                <w:noProof/>
                <w:webHidden/>
              </w:rPr>
              <w:fldChar w:fldCharType="begin"/>
            </w:r>
            <w:r>
              <w:rPr>
                <w:noProof/>
                <w:webHidden/>
              </w:rPr>
              <w:instrText xml:space="preserve"> PAGEREF _Toc42050825 \h </w:instrText>
            </w:r>
            <w:r>
              <w:rPr>
                <w:noProof/>
                <w:webHidden/>
              </w:rPr>
            </w:r>
            <w:r>
              <w:rPr>
                <w:noProof/>
                <w:webHidden/>
              </w:rPr>
              <w:fldChar w:fldCharType="separate"/>
            </w:r>
            <w:r>
              <w:rPr>
                <w:noProof/>
                <w:webHidden/>
              </w:rPr>
              <w:t>10</w:t>
            </w:r>
            <w:r>
              <w:rPr>
                <w:noProof/>
                <w:webHidden/>
              </w:rPr>
              <w:fldChar w:fldCharType="end"/>
            </w:r>
          </w:hyperlink>
        </w:p>
        <w:p w14:paraId="7F21BC08" w14:textId="39501D21" w:rsidR="00AC3B83" w:rsidRDefault="00AC3B83">
          <w:pPr>
            <w:pStyle w:val="TOC1"/>
            <w:tabs>
              <w:tab w:val="right" w:leader="dot" w:pos="9350"/>
            </w:tabs>
            <w:rPr>
              <w:rFonts w:eastAsiaTheme="minorEastAsia"/>
              <w:noProof/>
            </w:rPr>
          </w:pPr>
          <w:hyperlink w:anchor="_Toc42050826" w:history="1">
            <w:r w:rsidRPr="00971332">
              <w:rPr>
                <w:rStyle w:val="Hyperlink"/>
                <w:rFonts w:ascii="Times New Roman" w:hAnsi="Times New Roman" w:cs="Times New Roman"/>
                <w:b/>
                <w:bCs/>
                <w:noProof/>
              </w:rPr>
              <w:t>SALES FORECAST</w:t>
            </w:r>
            <w:r>
              <w:rPr>
                <w:noProof/>
                <w:webHidden/>
              </w:rPr>
              <w:tab/>
            </w:r>
            <w:r>
              <w:rPr>
                <w:noProof/>
                <w:webHidden/>
              </w:rPr>
              <w:fldChar w:fldCharType="begin"/>
            </w:r>
            <w:r>
              <w:rPr>
                <w:noProof/>
                <w:webHidden/>
              </w:rPr>
              <w:instrText xml:space="preserve"> PAGEREF _Toc42050826 \h </w:instrText>
            </w:r>
            <w:r>
              <w:rPr>
                <w:noProof/>
                <w:webHidden/>
              </w:rPr>
            </w:r>
            <w:r>
              <w:rPr>
                <w:noProof/>
                <w:webHidden/>
              </w:rPr>
              <w:fldChar w:fldCharType="separate"/>
            </w:r>
            <w:r>
              <w:rPr>
                <w:noProof/>
                <w:webHidden/>
              </w:rPr>
              <w:t>10</w:t>
            </w:r>
            <w:r>
              <w:rPr>
                <w:noProof/>
                <w:webHidden/>
              </w:rPr>
              <w:fldChar w:fldCharType="end"/>
            </w:r>
          </w:hyperlink>
        </w:p>
        <w:p w14:paraId="4C378002" w14:textId="44A2818D" w:rsidR="00AC3B83" w:rsidRDefault="00AC3B83">
          <w:pPr>
            <w:pStyle w:val="TOC1"/>
            <w:tabs>
              <w:tab w:val="right" w:leader="dot" w:pos="9350"/>
            </w:tabs>
            <w:rPr>
              <w:rFonts w:eastAsiaTheme="minorEastAsia"/>
              <w:noProof/>
            </w:rPr>
          </w:pPr>
          <w:hyperlink w:anchor="_Toc42050827" w:history="1">
            <w:r w:rsidRPr="00971332">
              <w:rPr>
                <w:rStyle w:val="Hyperlink"/>
                <w:rFonts w:ascii="Times New Roman" w:hAnsi="Times New Roman" w:cs="Times New Roman"/>
                <w:b/>
                <w:bCs/>
                <w:noProof/>
              </w:rPr>
              <w:t>LOCATION AND SITE</w:t>
            </w:r>
            <w:r>
              <w:rPr>
                <w:noProof/>
                <w:webHidden/>
              </w:rPr>
              <w:tab/>
            </w:r>
            <w:r>
              <w:rPr>
                <w:noProof/>
                <w:webHidden/>
              </w:rPr>
              <w:fldChar w:fldCharType="begin"/>
            </w:r>
            <w:r>
              <w:rPr>
                <w:noProof/>
                <w:webHidden/>
              </w:rPr>
              <w:instrText xml:space="preserve"> PAGEREF _Toc42050827 \h </w:instrText>
            </w:r>
            <w:r>
              <w:rPr>
                <w:noProof/>
                <w:webHidden/>
              </w:rPr>
            </w:r>
            <w:r>
              <w:rPr>
                <w:noProof/>
                <w:webHidden/>
              </w:rPr>
              <w:fldChar w:fldCharType="separate"/>
            </w:r>
            <w:r>
              <w:rPr>
                <w:noProof/>
                <w:webHidden/>
              </w:rPr>
              <w:t>13</w:t>
            </w:r>
            <w:r>
              <w:rPr>
                <w:noProof/>
                <w:webHidden/>
              </w:rPr>
              <w:fldChar w:fldCharType="end"/>
            </w:r>
          </w:hyperlink>
        </w:p>
        <w:p w14:paraId="0836A55F" w14:textId="5F4E4B7A" w:rsidR="00AC3B83" w:rsidRDefault="00AC3B83">
          <w:pPr>
            <w:pStyle w:val="TOC1"/>
            <w:tabs>
              <w:tab w:val="right" w:leader="dot" w:pos="9350"/>
            </w:tabs>
            <w:rPr>
              <w:rFonts w:eastAsiaTheme="minorEastAsia"/>
              <w:noProof/>
            </w:rPr>
          </w:pPr>
          <w:hyperlink w:anchor="_Toc42050828" w:history="1">
            <w:r w:rsidRPr="00971332">
              <w:rPr>
                <w:rStyle w:val="Hyperlink"/>
                <w:rFonts w:ascii="Times New Roman" w:hAnsi="Times New Roman" w:cs="Times New Roman"/>
                <w:b/>
                <w:bCs/>
                <w:noProof/>
              </w:rPr>
              <w:t>FINANCIAL PROJECTIONS AND PROFITABILITY</w:t>
            </w:r>
            <w:r>
              <w:rPr>
                <w:noProof/>
                <w:webHidden/>
              </w:rPr>
              <w:tab/>
            </w:r>
            <w:r>
              <w:rPr>
                <w:noProof/>
                <w:webHidden/>
              </w:rPr>
              <w:fldChar w:fldCharType="begin"/>
            </w:r>
            <w:r>
              <w:rPr>
                <w:noProof/>
                <w:webHidden/>
              </w:rPr>
              <w:instrText xml:space="preserve"> PAGEREF _Toc42050828 \h </w:instrText>
            </w:r>
            <w:r>
              <w:rPr>
                <w:noProof/>
                <w:webHidden/>
              </w:rPr>
            </w:r>
            <w:r>
              <w:rPr>
                <w:noProof/>
                <w:webHidden/>
              </w:rPr>
              <w:fldChar w:fldCharType="separate"/>
            </w:r>
            <w:r>
              <w:rPr>
                <w:noProof/>
                <w:webHidden/>
              </w:rPr>
              <w:t>14</w:t>
            </w:r>
            <w:r>
              <w:rPr>
                <w:noProof/>
                <w:webHidden/>
              </w:rPr>
              <w:fldChar w:fldCharType="end"/>
            </w:r>
          </w:hyperlink>
        </w:p>
        <w:p w14:paraId="3372DC6B" w14:textId="17BE831E" w:rsidR="00AC3B83" w:rsidRDefault="00AC3B83">
          <w:pPr>
            <w:pStyle w:val="TOC1"/>
            <w:tabs>
              <w:tab w:val="right" w:leader="dot" w:pos="9350"/>
            </w:tabs>
            <w:rPr>
              <w:rFonts w:eastAsiaTheme="minorEastAsia"/>
              <w:noProof/>
            </w:rPr>
          </w:pPr>
          <w:hyperlink w:anchor="_Toc42050829" w:history="1">
            <w:r w:rsidRPr="00971332">
              <w:rPr>
                <w:rStyle w:val="Hyperlink"/>
                <w:rFonts w:ascii="Times New Roman" w:hAnsi="Times New Roman" w:cs="Times New Roman"/>
                <w:b/>
                <w:bCs/>
                <w:noProof/>
              </w:rPr>
              <w:t>RISK ANALYSIS</w:t>
            </w:r>
            <w:r>
              <w:rPr>
                <w:noProof/>
                <w:webHidden/>
              </w:rPr>
              <w:tab/>
            </w:r>
            <w:r>
              <w:rPr>
                <w:noProof/>
                <w:webHidden/>
              </w:rPr>
              <w:fldChar w:fldCharType="begin"/>
            </w:r>
            <w:r>
              <w:rPr>
                <w:noProof/>
                <w:webHidden/>
              </w:rPr>
              <w:instrText xml:space="preserve"> PAGEREF _Toc42050829 \h </w:instrText>
            </w:r>
            <w:r>
              <w:rPr>
                <w:noProof/>
                <w:webHidden/>
              </w:rPr>
            </w:r>
            <w:r>
              <w:rPr>
                <w:noProof/>
                <w:webHidden/>
              </w:rPr>
              <w:fldChar w:fldCharType="separate"/>
            </w:r>
            <w:r>
              <w:rPr>
                <w:noProof/>
                <w:webHidden/>
              </w:rPr>
              <w:t>15</w:t>
            </w:r>
            <w:r>
              <w:rPr>
                <w:noProof/>
                <w:webHidden/>
              </w:rPr>
              <w:fldChar w:fldCharType="end"/>
            </w:r>
          </w:hyperlink>
        </w:p>
        <w:p w14:paraId="587EC378" w14:textId="6C882A8D" w:rsidR="00AC3B83" w:rsidRDefault="00AC3B83">
          <w:pPr>
            <w:pStyle w:val="TOC1"/>
            <w:tabs>
              <w:tab w:val="right" w:leader="dot" w:pos="9350"/>
            </w:tabs>
            <w:rPr>
              <w:rFonts w:eastAsiaTheme="minorEastAsia"/>
              <w:noProof/>
            </w:rPr>
          </w:pPr>
          <w:hyperlink w:anchor="_Toc42050830" w:history="1">
            <w:r w:rsidRPr="00971332">
              <w:rPr>
                <w:rStyle w:val="Hyperlink"/>
                <w:rFonts w:ascii="Times New Roman" w:hAnsi="Times New Roman" w:cs="Times New Roman"/>
                <w:b/>
                <w:bCs/>
                <w:noProof/>
              </w:rPr>
              <w:t>ECONOMIC EVALUATION</w:t>
            </w:r>
            <w:r>
              <w:rPr>
                <w:noProof/>
                <w:webHidden/>
              </w:rPr>
              <w:tab/>
            </w:r>
            <w:r>
              <w:rPr>
                <w:noProof/>
                <w:webHidden/>
              </w:rPr>
              <w:fldChar w:fldCharType="begin"/>
            </w:r>
            <w:r>
              <w:rPr>
                <w:noProof/>
                <w:webHidden/>
              </w:rPr>
              <w:instrText xml:space="preserve"> PAGEREF _Toc42050830 \h </w:instrText>
            </w:r>
            <w:r>
              <w:rPr>
                <w:noProof/>
                <w:webHidden/>
              </w:rPr>
            </w:r>
            <w:r>
              <w:rPr>
                <w:noProof/>
                <w:webHidden/>
              </w:rPr>
              <w:fldChar w:fldCharType="separate"/>
            </w:r>
            <w:r>
              <w:rPr>
                <w:noProof/>
                <w:webHidden/>
              </w:rPr>
              <w:t>16</w:t>
            </w:r>
            <w:r>
              <w:rPr>
                <w:noProof/>
                <w:webHidden/>
              </w:rPr>
              <w:fldChar w:fldCharType="end"/>
            </w:r>
          </w:hyperlink>
        </w:p>
        <w:p w14:paraId="121DC131" w14:textId="0352A1A8" w:rsidR="00AC3B83" w:rsidRDefault="00AC3B83">
          <w:pPr>
            <w:pStyle w:val="TOC1"/>
            <w:tabs>
              <w:tab w:val="right" w:leader="dot" w:pos="9350"/>
            </w:tabs>
            <w:rPr>
              <w:rFonts w:eastAsiaTheme="minorEastAsia"/>
              <w:noProof/>
            </w:rPr>
          </w:pPr>
          <w:hyperlink w:anchor="_Toc42050831" w:history="1">
            <w:r w:rsidRPr="00971332">
              <w:rPr>
                <w:rStyle w:val="Hyperlink"/>
                <w:rFonts w:ascii="Times New Roman" w:hAnsi="Times New Roman" w:cs="Times New Roman"/>
                <w:b/>
                <w:bCs/>
                <w:noProof/>
              </w:rPr>
              <w:t>CONCLUSION</w:t>
            </w:r>
            <w:r>
              <w:rPr>
                <w:noProof/>
                <w:webHidden/>
              </w:rPr>
              <w:tab/>
            </w:r>
            <w:r>
              <w:rPr>
                <w:noProof/>
                <w:webHidden/>
              </w:rPr>
              <w:fldChar w:fldCharType="begin"/>
            </w:r>
            <w:r>
              <w:rPr>
                <w:noProof/>
                <w:webHidden/>
              </w:rPr>
              <w:instrText xml:space="preserve"> PAGEREF _Toc42050831 \h </w:instrText>
            </w:r>
            <w:r>
              <w:rPr>
                <w:noProof/>
                <w:webHidden/>
              </w:rPr>
            </w:r>
            <w:r>
              <w:rPr>
                <w:noProof/>
                <w:webHidden/>
              </w:rPr>
              <w:fldChar w:fldCharType="separate"/>
            </w:r>
            <w:r>
              <w:rPr>
                <w:noProof/>
                <w:webHidden/>
              </w:rPr>
              <w:t>16</w:t>
            </w:r>
            <w:r>
              <w:rPr>
                <w:noProof/>
                <w:webHidden/>
              </w:rPr>
              <w:fldChar w:fldCharType="end"/>
            </w:r>
          </w:hyperlink>
        </w:p>
        <w:p w14:paraId="376990AD" w14:textId="1A892C2D" w:rsidR="005E1EDC" w:rsidRDefault="005E1EDC" w:rsidP="005E1EDC">
          <w:r>
            <w:rPr>
              <w:b/>
              <w:bCs/>
              <w:noProof/>
            </w:rPr>
            <w:fldChar w:fldCharType="end"/>
          </w:r>
        </w:p>
      </w:sdtContent>
    </w:sdt>
    <w:p w14:paraId="67E00E84" w14:textId="77777777" w:rsidR="005E1EDC" w:rsidRDefault="005E1EDC" w:rsidP="005E1EDC">
      <w:pPr>
        <w:jc w:val="center"/>
        <w:rPr>
          <w:rFonts w:ascii="Times New Roman" w:hAnsi="Times New Roman" w:cs="Times New Roman"/>
          <w:b/>
          <w:bCs/>
          <w:sz w:val="24"/>
          <w:szCs w:val="24"/>
        </w:rPr>
      </w:pPr>
    </w:p>
    <w:p w14:paraId="1999DDB5" w14:textId="77777777" w:rsidR="005E1EDC" w:rsidRDefault="005E1EDC" w:rsidP="005E1EDC">
      <w:pPr>
        <w:jc w:val="center"/>
        <w:rPr>
          <w:rFonts w:ascii="Times New Roman" w:hAnsi="Times New Roman" w:cs="Times New Roman"/>
          <w:b/>
          <w:bCs/>
          <w:sz w:val="24"/>
          <w:szCs w:val="24"/>
        </w:rPr>
      </w:pPr>
    </w:p>
    <w:p w14:paraId="3EDB36FB" w14:textId="77777777" w:rsidR="005E1EDC" w:rsidRDefault="005E1EDC" w:rsidP="005E1EDC">
      <w:pPr>
        <w:jc w:val="center"/>
        <w:rPr>
          <w:rFonts w:ascii="Times New Roman" w:hAnsi="Times New Roman" w:cs="Times New Roman"/>
          <w:b/>
          <w:bCs/>
          <w:sz w:val="24"/>
          <w:szCs w:val="24"/>
        </w:rPr>
      </w:pPr>
    </w:p>
    <w:p w14:paraId="7AD906EF" w14:textId="77777777" w:rsidR="005E1EDC" w:rsidRDefault="005E1EDC" w:rsidP="005E1EDC">
      <w:pPr>
        <w:jc w:val="center"/>
        <w:rPr>
          <w:rFonts w:ascii="Times New Roman" w:hAnsi="Times New Roman" w:cs="Times New Roman"/>
          <w:b/>
          <w:bCs/>
          <w:sz w:val="24"/>
          <w:szCs w:val="24"/>
        </w:rPr>
      </w:pPr>
    </w:p>
    <w:p w14:paraId="72EBF129" w14:textId="77777777" w:rsidR="005E1EDC" w:rsidRDefault="005E1EDC" w:rsidP="005E1EDC">
      <w:pPr>
        <w:jc w:val="center"/>
        <w:rPr>
          <w:rFonts w:ascii="Times New Roman" w:hAnsi="Times New Roman" w:cs="Times New Roman"/>
          <w:b/>
          <w:bCs/>
          <w:sz w:val="24"/>
          <w:szCs w:val="24"/>
        </w:rPr>
      </w:pPr>
    </w:p>
    <w:p w14:paraId="608FB94A" w14:textId="77777777" w:rsidR="005E1EDC" w:rsidRDefault="005E1EDC" w:rsidP="005E1EDC">
      <w:pPr>
        <w:jc w:val="center"/>
        <w:rPr>
          <w:rFonts w:ascii="Times New Roman" w:hAnsi="Times New Roman" w:cs="Times New Roman"/>
          <w:b/>
          <w:bCs/>
          <w:sz w:val="24"/>
          <w:szCs w:val="24"/>
        </w:rPr>
      </w:pPr>
    </w:p>
    <w:p w14:paraId="04C42E6B" w14:textId="77777777" w:rsidR="005E1EDC" w:rsidRDefault="005E1EDC" w:rsidP="005E1EDC">
      <w:pPr>
        <w:jc w:val="center"/>
        <w:rPr>
          <w:rFonts w:ascii="Times New Roman" w:hAnsi="Times New Roman" w:cs="Times New Roman"/>
          <w:b/>
          <w:bCs/>
          <w:sz w:val="24"/>
          <w:szCs w:val="24"/>
        </w:rPr>
      </w:pPr>
    </w:p>
    <w:p w14:paraId="4F71696E" w14:textId="1AD6F531" w:rsidR="00AC3B83" w:rsidRDefault="00AC3B83" w:rsidP="00AC3B83">
      <w:pPr>
        <w:rPr>
          <w:rFonts w:ascii="Times New Roman" w:hAnsi="Times New Roman" w:cs="Times New Roman"/>
          <w:b/>
          <w:bCs/>
          <w:sz w:val="24"/>
          <w:szCs w:val="24"/>
        </w:rPr>
      </w:pPr>
    </w:p>
    <w:p w14:paraId="5070844C" w14:textId="2AA5137D" w:rsidR="005E1EDC" w:rsidRDefault="00AC3B83" w:rsidP="00924FAD">
      <w:pPr>
        <w:rPr>
          <w:rFonts w:ascii="Times New Roman" w:hAnsi="Times New Roman" w:cs="Times New Roman"/>
          <w:b/>
          <w:bCs/>
          <w:sz w:val="24"/>
          <w:szCs w:val="24"/>
        </w:rPr>
      </w:pPr>
      <w:r>
        <w:rPr>
          <w:rFonts w:ascii="Times New Roman" w:hAnsi="Times New Roman" w:cs="Times New Roman"/>
          <w:b/>
          <w:bCs/>
          <w:sz w:val="24"/>
          <w:szCs w:val="24"/>
        </w:rPr>
        <w:br w:type="page"/>
      </w:r>
    </w:p>
    <w:p w14:paraId="07904A41" w14:textId="77777777" w:rsidR="005E1EDC" w:rsidRDefault="005E1EDC" w:rsidP="00764DF8">
      <w:pPr>
        <w:pStyle w:val="Heading1"/>
        <w:spacing w:line="360" w:lineRule="auto"/>
        <w:jc w:val="center"/>
        <w:rPr>
          <w:rFonts w:ascii="Times New Roman" w:hAnsi="Times New Roman" w:cs="Times New Roman"/>
          <w:b/>
          <w:bCs/>
          <w:color w:val="000000" w:themeColor="text1"/>
          <w:sz w:val="24"/>
          <w:szCs w:val="24"/>
        </w:rPr>
      </w:pPr>
      <w:bookmarkStart w:id="0" w:name="_Toc42050814"/>
      <w:r>
        <w:rPr>
          <w:rFonts w:ascii="Times New Roman" w:hAnsi="Times New Roman" w:cs="Times New Roman"/>
          <w:b/>
          <w:bCs/>
          <w:color w:val="000000" w:themeColor="text1"/>
          <w:sz w:val="24"/>
          <w:szCs w:val="24"/>
        </w:rPr>
        <w:lastRenderedPageBreak/>
        <w:t>EXECUTIVE SUMMARY</w:t>
      </w:r>
      <w:bookmarkEnd w:id="0"/>
    </w:p>
    <w:p w14:paraId="457D4FA4" w14:textId="77777777" w:rsidR="005E1EDC" w:rsidRDefault="005E1EDC" w:rsidP="00764DF8">
      <w:pPr>
        <w:spacing w:line="360" w:lineRule="auto"/>
        <w:jc w:val="both"/>
        <w:rPr>
          <w:rFonts w:ascii="Times New Roman" w:hAnsi="Times New Roman" w:cs="Times New Roman"/>
          <w:sz w:val="24"/>
          <w:szCs w:val="24"/>
        </w:rPr>
      </w:pPr>
      <w:r>
        <w:rPr>
          <w:rFonts w:ascii="Times New Roman" w:hAnsi="Times New Roman" w:cs="Times New Roman"/>
          <w:sz w:val="24"/>
          <w:szCs w:val="24"/>
        </w:rPr>
        <w:t>JOENIB sanitizer limited is full- service company dedicated solely for the production of hand sanitizer that are suitable to kill germs and any virus. The hand sanitizers are packaged in beautiful and portable cans that make it easy to use.</w:t>
      </w:r>
    </w:p>
    <w:p w14:paraId="736530F9" w14:textId="77777777" w:rsidR="005E1EDC" w:rsidRDefault="005E1EDC" w:rsidP="00764DF8">
      <w:pPr>
        <w:spacing w:line="360" w:lineRule="auto"/>
        <w:jc w:val="both"/>
        <w:rPr>
          <w:rFonts w:ascii="Times New Roman" w:hAnsi="Times New Roman" w:cs="Times New Roman"/>
          <w:sz w:val="24"/>
          <w:szCs w:val="24"/>
        </w:rPr>
      </w:pPr>
      <w:r>
        <w:rPr>
          <w:rFonts w:ascii="Times New Roman" w:hAnsi="Times New Roman" w:cs="Times New Roman"/>
          <w:sz w:val="24"/>
          <w:szCs w:val="24"/>
        </w:rPr>
        <w:t>The mission of JOENIB is to offer superior products (alcohol-based hand sanitizers) that fight germs and improve hand hygiene especially during this global pandemic period. Our staff ensure that with the proper use of the machine and also manually, customers get value for their money.</w:t>
      </w:r>
    </w:p>
    <w:p w14:paraId="0C14BDF7" w14:textId="77777777" w:rsidR="005E1EDC" w:rsidRDefault="005E1EDC" w:rsidP="00764DF8">
      <w:pPr>
        <w:spacing w:line="360" w:lineRule="auto"/>
        <w:jc w:val="both"/>
        <w:rPr>
          <w:rFonts w:ascii="Times New Roman" w:hAnsi="Times New Roman" w:cs="Times New Roman"/>
          <w:sz w:val="24"/>
          <w:szCs w:val="24"/>
        </w:rPr>
      </w:pPr>
      <w:r>
        <w:rPr>
          <w:rFonts w:ascii="Times New Roman" w:hAnsi="Times New Roman" w:cs="Times New Roman"/>
          <w:sz w:val="24"/>
          <w:szCs w:val="24"/>
        </w:rPr>
        <w:t>JOENIB is headquartered in Port Harcourt, Rivers State in Nigeria. The company has adequate knowledge on how this is produced to fit with the world health standards. We assembled a board of advisor to provide management expertise. Our motto is guaranteed customer satisfaction. The firm has been located in a place that is easily accessible to customers.</w:t>
      </w:r>
    </w:p>
    <w:p w14:paraId="12C869CD" w14:textId="65723BCA" w:rsidR="005E1EDC" w:rsidRDefault="005E1EDC" w:rsidP="00764DF8">
      <w:pPr>
        <w:spacing w:line="360" w:lineRule="auto"/>
        <w:jc w:val="both"/>
        <w:rPr>
          <w:rFonts w:ascii="Times New Roman" w:hAnsi="Times New Roman" w:cs="Times New Roman"/>
          <w:sz w:val="24"/>
          <w:szCs w:val="24"/>
        </w:rPr>
      </w:pPr>
      <w:r>
        <w:rPr>
          <w:rFonts w:ascii="Times New Roman" w:hAnsi="Times New Roman" w:cs="Times New Roman"/>
          <w:sz w:val="24"/>
          <w:szCs w:val="24"/>
        </w:rPr>
        <w:t>JOENIB provides products to meet customer</w:t>
      </w:r>
      <w:r w:rsidR="00924FAD">
        <w:rPr>
          <w:rFonts w:ascii="Times New Roman" w:hAnsi="Times New Roman" w:cs="Times New Roman"/>
          <w:sz w:val="24"/>
          <w:szCs w:val="24"/>
        </w:rPr>
        <w:t>s</w:t>
      </w:r>
      <w:r>
        <w:rPr>
          <w:rFonts w:ascii="Times New Roman" w:hAnsi="Times New Roman" w:cs="Times New Roman"/>
          <w:sz w:val="24"/>
          <w:szCs w:val="24"/>
        </w:rPr>
        <w:t xml:space="preserve"> need.  We offer hand sanitizers of different fragrance to suit the customers specifications which include: lavender</w:t>
      </w:r>
      <w:bookmarkStart w:id="1" w:name="_Hlk40309446"/>
      <w:r>
        <w:rPr>
          <w:rFonts w:ascii="Times New Roman" w:hAnsi="Times New Roman" w:cs="Times New Roman"/>
          <w:sz w:val="24"/>
          <w:szCs w:val="24"/>
        </w:rPr>
        <w:t>, strawberry, rose, woody, fresh and oriental.</w:t>
      </w:r>
    </w:p>
    <w:bookmarkEnd w:id="1"/>
    <w:p w14:paraId="2D8F9260" w14:textId="5808BB81" w:rsidR="005E1EDC" w:rsidRDefault="005E1EDC" w:rsidP="00764DF8">
      <w:pPr>
        <w:spacing w:line="360" w:lineRule="auto"/>
        <w:jc w:val="both"/>
        <w:rPr>
          <w:rFonts w:ascii="Times New Roman" w:hAnsi="Times New Roman" w:cs="Times New Roman"/>
          <w:sz w:val="24"/>
          <w:szCs w:val="24"/>
        </w:rPr>
      </w:pPr>
      <w:r>
        <w:rPr>
          <w:rFonts w:ascii="Times New Roman" w:hAnsi="Times New Roman" w:cs="Times New Roman"/>
          <w:sz w:val="24"/>
          <w:szCs w:val="24"/>
        </w:rPr>
        <w:t>Upon commencement of the company, JOENIB will sell wide range of alcohol-based hand sanitizer. The hand sanitizer</w:t>
      </w:r>
      <w:r w:rsidR="00924FAD">
        <w:rPr>
          <w:rFonts w:ascii="Times New Roman" w:hAnsi="Times New Roman" w:cs="Times New Roman"/>
          <w:sz w:val="24"/>
          <w:szCs w:val="24"/>
        </w:rPr>
        <w:t>s</w:t>
      </w:r>
      <w:r>
        <w:rPr>
          <w:rFonts w:ascii="Times New Roman" w:hAnsi="Times New Roman" w:cs="Times New Roman"/>
          <w:sz w:val="24"/>
          <w:szCs w:val="24"/>
        </w:rPr>
        <w:t xml:space="preserve"> are going to be in quantities ranging from small-large, different shapes, colors and fragrance. The products cost will range from </w:t>
      </w:r>
      <w:r>
        <w:rPr>
          <w:rFonts w:ascii="Calibri" w:hAnsi="Calibri" w:cs="Calibri"/>
          <w:sz w:val="24"/>
          <w:szCs w:val="24"/>
        </w:rPr>
        <w:t>₦</w:t>
      </w:r>
      <w:r w:rsidR="00A92B9D">
        <w:rPr>
          <w:rFonts w:ascii="Times New Roman" w:hAnsi="Times New Roman" w:cs="Times New Roman"/>
          <w:sz w:val="24"/>
          <w:szCs w:val="24"/>
        </w:rPr>
        <w:t>600</w:t>
      </w:r>
      <w:r>
        <w:rPr>
          <w:rFonts w:ascii="Times New Roman" w:hAnsi="Times New Roman" w:cs="Times New Roman"/>
          <w:sz w:val="24"/>
          <w:szCs w:val="24"/>
        </w:rPr>
        <w:t xml:space="preserve"> to </w:t>
      </w:r>
      <w:r>
        <w:rPr>
          <w:rFonts w:ascii="Calibri" w:hAnsi="Calibri" w:cs="Calibri"/>
          <w:sz w:val="24"/>
          <w:szCs w:val="24"/>
        </w:rPr>
        <w:t>₦</w:t>
      </w:r>
      <w:r>
        <w:rPr>
          <w:rFonts w:ascii="Times New Roman" w:hAnsi="Times New Roman" w:cs="Times New Roman"/>
          <w:sz w:val="24"/>
          <w:szCs w:val="24"/>
        </w:rPr>
        <w:t>40,000. This cost tallies with the standard prices.</w:t>
      </w:r>
    </w:p>
    <w:p w14:paraId="77EF297D" w14:textId="35BC271E" w:rsidR="005E1EDC" w:rsidRDefault="005E1EDC" w:rsidP="00764DF8">
      <w:pPr>
        <w:spacing w:line="360" w:lineRule="auto"/>
        <w:jc w:val="both"/>
        <w:rPr>
          <w:rFonts w:ascii="Times New Roman" w:hAnsi="Times New Roman" w:cs="Times New Roman"/>
          <w:sz w:val="24"/>
          <w:szCs w:val="24"/>
        </w:rPr>
      </w:pPr>
      <w:r>
        <w:rPr>
          <w:rFonts w:ascii="Times New Roman" w:hAnsi="Times New Roman" w:cs="Times New Roman"/>
          <w:sz w:val="24"/>
          <w:szCs w:val="24"/>
        </w:rPr>
        <w:t>The hand sanitizer industry is economically stable especially during this global pandemic as it is of high demand. However, industry trends show that as time become more limited, people want better economical products.</w:t>
      </w:r>
    </w:p>
    <w:p w14:paraId="0E356EFC" w14:textId="0D1E1990" w:rsidR="00833C5B" w:rsidRDefault="00833C5B" w:rsidP="00764DF8">
      <w:pPr>
        <w:spacing w:line="360" w:lineRule="auto"/>
        <w:jc w:val="both"/>
        <w:rPr>
          <w:rFonts w:ascii="Times New Roman" w:hAnsi="Times New Roman" w:cs="Times New Roman"/>
          <w:sz w:val="24"/>
          <w:szCs w:val="24"/>
        </w:rPr>
      </w:pPr>
      <w:r>
        <w:rPr>
          <w:rFonts w:ascii="Times New Roman" w:hAnsi="Times New Roman" w:cs="Times New Roman"/>
          <w:sz w:val="24"/>
          <w:szCs w:val="24"/>
        </w:rPr>
        <w:t>Advertising strategy is easy: satisfied customers are our best marketing tool. When customers buy our products and they help broadcast our name and quality to the public. Most customers are referrals from existing customers. However</w:t>
      </w:r>
      <w:r w:rsidR="00927322">
        <w:rPr>
          <w:rFonts w:ascii="Times New Roman" w:hAnsi="Times New Roman" w:cs="Times New Roman"/>
          <w:sz w:val="24"/>
          <w:szCs w:val="24"/>
        </w:rPr>
        <w:t>, we also do some electronic advertising on TV’s and radios just to create more awareness. We offer discounts to our customers and lottery to win amazing price to get our products at discounted price or get it for free depending on the package. Our advertising budget will be based on approximately 10% of our sales.</w:t>
      </w:r>
    </w:p>
    <w:p w14:paraId="0264B1F5" w14:textId="5DE9892D" w:rsidR="00927322" w:rsidRPr="00932AD0" w:rsidRDefault="00927322" w:rsidP="00764DF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company will require a receptionist who will greet with customers and receive payment for products. The company will include a financial manager to oversee all of the expenses, bills, payroll, etc. There will be several technicians, engineers for various functions, office clerks, security</w:t>
      </w:r>
      <w:r w:rsidR="00E06D1B">
        <w:rPr>
          <w:rFonts w:ascii="Times New Roman" w:hAnsi="Times New Roman" w:cs="Times New Roman"/>
          <w:sz w:val="24"/>
          <w:szCs w:val="24"/>
        </w:rPr>
        <w:t>. Training classes to help improve product knowledge and skills especially the use of several machines in case of any modifications, this training will also treat conduct at work place and relations with customers. The company will be operated on strict guidance with health, safety and proper dress codes. JOENIB will be organized and managed in a creative and innovative fashion to generate high level of customer satisfaction. This will also create a working climate conducive to high degree of personal develo</w:t>
      </w:r>
      <w:r w:rsidR="00DB5A3B">
        <w:rPr>
          <w:rFonts w:ascii="Times New Roman" w:hAnsi="Times New Roman" w:cs="Times New Roman"/>
          <w:sz w:val="24"/>
          <w:szCs w:val="24"/>
        </w:rPr>
        <w:t>pment and economic satisfaction for employees.</w:t>
      </w:r>
    </w:p>
    <w:p w14:paraId="2D179E97" w14:textId="634079BC" w:rsidR="005E1EDC" w:rsidRDefault="005E1EDC" w:rsidP="005E1EDC">
      <w:pPr>
        <w:jc w:val="center"/>
        <w:rPr>
          <w:rFonts w:ascii="Times New Roman" w:hAnsi="Times New Roman" w:cs="Times New Roman"/>
          <w:b/>
          <w:bCs/>
          <w:sz w:val="24"/>
          <w:szCs w:val="24"/>
        </w:rPr>
      </w:pPr>
    </w:p>
    <w:p w14:paraId="702112E1" w14:textId="77777777" w:rsidR="00764DF8" w:rsidRDefault="00764DF8" w:rsidP="005E1EDC">
      <w:pPr>
        <w:jc w:val="center"/>
        <w:rPr>
          <w:rFonts w:ascii="Times New Roman" w:hAnsi="Times New Roman" w:cs="Times New Roman"/>
          <w:b/>
          <w:bCs/>
          <w:sz w:val="24"/>
          <w:szCs w:val="24"/>
        </w:rPr>
      </w:pPr>
    </w:p>
    <w:p w14:paraId="49898F45" w14:textId="77777777" w:rsidR="00764DF8" w:rsidRDefault="00764DF8" w:rsidP="005E1EDC">
      <w:pPr>
        <w:jc w:val="center"/>
        <w:rPr>
          <w:rFonts w:ascii="Times New Roman" w:hAnsi="Times New Roman" w:cs="Times New Roman"/>
          <w:b/>
          <w:bCs/>
          <w:sz w:val="24"/>
          <w:szCs w:val="24"/>
        </w:rPr>
      </w:pPr>
    </w:p>
    <w:p w14:paraId="60E2E65B" w14:textId="77777777" w:rsidR="00764DF8" w:rsidRDefault="00764DF8" w:rsidP="005E1EDC">
      <w:pPr>
        <w:jc w:val="center"/>
        <w:rPr>
          <w:rFonts w:ascii="Times New Roman" w:hAnsi="Times New Roman" w:cs="Times New Roman"/>
          <w:b/>
          <w:bCs/>
          <w:sz w:val="24"/>
          <w:szCs w:val="24"/>
        </w:rPr>
      </w:pPr>
    </w:p>
    <w:p w14:paraId="1519297A" w14:textId="77777777" w:rsidR="00764DF8" w:rsidRDefault="00764DF8" w:rsidP="005E1EDC">
      <w:pPr>
        <w:jc w:val="center"/>
        <w:rPr>
          <w:rFonts w:ascii="Times New Roman" w:hAnsi="Times New Roman" w:cs="Times New Roman"/>
          <w:b/>
          <w:bCs/>
          <w:sz w:val="24"/>
          <w:szCs w:val="24"/>
        </w:rPr>
      </w:pPr>
    </w:p>
    <w:p w14:paraId="496FC6E3" w14:textId="77777777" w:rsidR="00764DF8" w:rsidRDefault="00764DF8" w:rsidP="005E1EDC">
      <w:pPr>
        <w:jc w:val="center"/>
        <w:rPr>
          <w:rFonts w:ascii="Times New Roman" w:hAnsi="Times New Roman" w:cs="Times New Roman"/>
          <w:b/>
          <w:bCs/>
          <w:sz w:val="24"/>
          <w:szCs w:val="24"/>
        </w:rPr>
      </w:pPr>
    </w:p>
    <w:p w14:paraId="5585862E" w14:textId="77777777" w:rsidR="00764DF8" w:rsidRDefault="00764DF8" w:rsidP="005E1EDC">
      <w:pPr>
        <w:jc w:val="center"/>
        <w:rPr>
          <w:rFonts w:ascii="Times New Roman" w:hAnsi="Times New Roman" w:cs="Times New Roman"/>
          <w:b/>
          <w:bCs/>
          <w:sz w:val="24"/>
          <w:szCs w:val="24"/>
        </w:rPr>
      </w:pPr>
    </w:p>
    <w:p w14:paraId="16E0E562" w14:textId="77777777" w:rsidR="00764DF8" w:rsidRDefault="00764DF8" w:rsidP="005E1EDC">
      <w:pPr>
        <w:jc w:val="center"/>
        <w:rPr>
          <w:rFonts w:ascii="Times New Roman" w:hAnsi="Times New Roman" w:cs="Times New Roman"/>
          <w:b/>
          <w:bCs/>
          <w:sz w:val="24"/>
          <w:szCs w:val="24"/>
        </w:rPr>
      </w:pPr>
    </w:p>
    <w:p w14:paraId="6244F350" w14:textId="77777777" w:rsidR="00764DF8" w:rsidRDefault="00764DF8" w:rsidP="005E1EDC">
      <w:pPr>
        <w:jc w:val="center"/>
        <w:rPr>
          <w:rFonts w:ascii="Times New Roman" w:hAnsi="Times New Roman" w:cs="Times New Roman"/>
          <w:b/>
          <w:bCs/>
          <w:sz w:val="24"/>
          <w:szCs w:val="24"/>
        </w:rPr>
      </w:pPr>
    </w:p>
    <w:p w14:paraId="7FD934B5" w14:textId="77777777" w:rsidR="00764DF8" w:rsidRDefault="00764DF8" w:rsidP="005E1EDC">
      <w:pPr>
        <w:jc w:val="center"/>
        <w:rPr>
          <w:rFonts w:ascii="Times New Roman" w:hAnsi="Times New Roman" w:cs="Times New Roman"/>
          <w:b/>
          <w:bCs/>
          <w:sz w:val="24"/>
          <w:szCs w:val="24"/>
        </w:rPr>
      </w:pPr>
    </w:p>
    <w:p w14:paraId="74F3AF44" w14:textId="77777777" w:rsidR="00764DF8" w:rsidRDefault="00764DF8" w:rsidP="005E1EDC">
      <w:pPr>
        <w:jc w:val="center"/>
        <w:rPr>
          <w:rFonts w:ascii="Times New Roman" w:hAnsi="Times New Roman" w:cs="Times New Roman"/>
          <w:b/>
          <w:bCs/>
          <w:sz w:val="24"/>
          <w:szCs w:val="24"/>
        </w:rPr>
      </w:pPr>
    </w:p>
    <w:p w14:paraId="309C8918" w14:textId="77777777" w:rsidR="00764DF8" w:rsidRDefault="00764DF8" w:rsidP="005E1EDC">
      <w:pPr>
        <w:jc w:val="center"/>
        <w:rPr>
          <w:rFonts w:ascii="Times New Roman" w:hAnsi="Times New Roman" w:cs="Times New Roman"/>
          <w:b/>
          <w:bCs/>
          <w:sz w:val="24"/>
          <w:szCs w:val="24"/>
        </w:rPr>
      </w:pPr>
    </w:p>
    <w:p w14:paraId="5433D933" w14:textId="77777777" w:rsidR="00764DF8" w:rsidRDefault="00764DF8" w:rsidP="005E1EDC">
      <w:pPr>
        <w:jc w:val="center"/>
        <w:rPr>
          <w:rFonts w:ascii="Times New Roman" w:hAnsi="Times New Roman" w:cs="Times New Roman"/>
          <w:b/>
          <w:bCs/>
          <w:sz w:val="24"/>
          <w:szCs w:val="24"/>
        </w:rPr>
      </w:pPr>
    </w:p>
    <w:p w14:paraId="460E8A02" w14:textId="77777777" w:rsidR="00764DF8" w:rsidRDefault="00764DF8" w:rsidP="005E1EDC">
      <w:pPr>
        <w:jc w:val="center"/>
        <w:rPr>
          <w:rFonts w:ascii="Times New Roman" w:hAnsi="Times New Roman" w:cs="Times New Roman"/>
          <w:b/>
          <w:bCs/>
          <w:sz w:val="24"/>
          <w:szCs w:val="24"/>
        </w:rPr>
      </w:pPr>
    </w:p>
    <w:p w14:paraId="18B6B35F" w14:textId="77777777" w:rsidR="00764DF8" w:rsidRDefault="00764DF8" w:rsidP="005E1EDC">
      <w:pPr>
        <w:jc w:val="center"/>
        <w:rPr>
          <w:rFonts w:ascii="Times New Roman" w:hAnsi="Times New Roman" w:cs="Times New Roman"/>
          <w:b/>
          <w:bCs/>
          <w:sz w:val="24"/>
          <w:szCs w:val="24"/>
        </w:rPr>
      </w:pPr>
    </w:p>
    <w:p w14:paraId="4D7BD223" w14:textId="77777777" w:rsidR="00764DF8" w:rsidRDefault="00764DF8" w:rsidP="005E1EDC">
      <w:pPr>
        <w:jc w:val="center"/>
        <w:rPr>
          <w:rFonts w:ascii="Times New Roman" w:hAnsi="Times New Roman" w:cs="Times New Roman"/>
          <w:b/>
          <w:bCs/>
          <w:sz w:val="24"/>
          <w:szCs w:val="24"/>
        </w:rPr>
      </w:pPr>
    </w:p>
    <w:p w14:paraId="22166A71" w14:textId="2B828595" w:rsidR="00DB5A3B" w:rsidRDefault="004A5E02" w:rsidP="00764DF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494B6C89" w14:textId="77777777" w:rsidR="006A3574" w:rsidRDefault="006A3574" w:rsidP="00764DF8">
      <w:pPr>
        <w:rPr>
          <w:rFonts w:ascii="Times New Roman" w:hAnsi="Times New Roman" w:cs="Times New Roman"/>
          <w:b/>
          <w:bCs/>
          <w:sz w:val="24"/>
          <w:szCs w:val="24"/>
        </w:rPr>
      </w:pPr>
    </w:p>
    <w:p w14:paraId="371ADA9B" w14:textId="771C0A63" w:rsidR="00C27D47" w:rsidRDefault="004A5E02" w:rsidP="00764DF8">
      <w:pPr>
        <w:pStyle w:val="Heading1"/>
        <w:spacing w:line="360" w:lineRule="auto"/>
        <w:jc w:val="center"/>
        <w:rPr>
          <w:rFonts w:ascii="Times New Roman" w:hAnsi="Times New Roman" w:cs="Times New Roman"/>
          <w:b/>
          <w:bCs/>
          <w:color w:val="000000" w:themeColor="text1"/>
          <w:sz w:val="24"/>
          <w:szCs w:val="24"/>
        </w:rPr>
      </w:pPr>
      <w:bookmarkStart w:id="2" w:name="_Toc42050815"/>
      <w:r w:rsidRPr="004A5E02">
        <w:rPr>
          <w:rFonts w:ascii="Times New Roman" w:hAnsi="Times New Roman" w:cs="Times New Roman"/>
          <w:b/>
          <w:bCs/>
          <w:color w:val="000000" w:themeColor="text1"/>
          <w:sz w:val="24"/>
          <w:szCs w:val="24"/>
        </w:rPr>
        <w:lastRenderedPageBreak/>
        <w:t>PROJECT OBJECTIVES</w:t>
      </w:r>
      <w:bookmarkEnd w:id="2"/>
    </w:p>
    <w:p w14:paraId="09C77998" w14:textId="61F9341D" w:rsidR="004A5E02" w:rsidRDefault="004A5E02" w:rsidP="00764DF8">
      <w:pPr>
        <w:spacing w:line="360" w:lineRule="auto"/>
        <w:jc w:val="both"/>
        <w:rPr>
          <w:rFonts w:ascii="Times New Roman" w:hAnsi="Times New Roman" w:cs="Times New Roman"/>
          <w:sz w:val="24"/>
          <w:szCs w:val="24"/>
        </w:rPr>
      </w:pPr>
      <w:r>
        <w:rPr>
          <w:rFonts w:ascii="Times New Roman" w:hAnsi="Times New Roman" w:cs="Times New Roman"/>
          <w:sz w:val="24"/>
          <w:szCs w:val="24"/>
        </w:rPr>
        <w:t>The objectives of JOENIB sanitizer company is basically for the production of alcohol-based hand sanitizer of different fragrance and sizes. Some of the objectives of this business are:</w:t>
      </w:r>
    </w:p>
    <w:p w14:paraId="305138FE" w14:textId="5DEFDC03" w:rsidR="004A5E02" w:rsidRDefault="004A5E02" w:rsidP="00764D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provision of high quality and maximum flexibility in customer service delivery: the presence of flexibility is very important in this business owing to the fact that customers vary in their choice and therefore to ensure that each of the customers have the satisfaction they require.</w:t>
      </w:r>
    </w:p>
    <w:p w14:paraId="4B8239CA" w14:textId="514767CE" w:rsidR="004A5E02" w:rsidRDefault="004A5E02" w:rsidP="00764D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Superior and personalized customer’s attention</w:t>
      </w:r>
    </w:p>
    <w:p w14:paraId="3B663416" w14:textId="4842E020" w:rsidR="004A5E02" w:rsidRDefault="004A5E02" w:rsidP="00764D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ensure </w:t>
      </w:r>
      <w:r w:rsidR="008E0F3E">
        <w:rPr>
          <w:rFonts w:ascii="Times New Roman" w:hAnsi="Times New Roman" w:cs="Times New Roman"/>
          <w:sz w:val="24"/>
          <w:szCs w:val="24"/>
        </w:rPr>
        <w:t>customers’</w:t>
      </w:r>
      <w:r>
        <w:rPr>
          <w:rFonts w:ascii="Times New Roman" w:hAnsi="Times New Roman" w:cs="Times New Roman"/>
          <w:sz w:val="24"/>
          <w:szCs w:val="24"/>
        </w:rPr>
        <w:t xml:space="preserve"> expectations are exceeded</w:t>
      </w:r>
      <w:r w:rsidR="00153082">
        <w:rPr>
          <w:rFonts w:ascii="Times New Roman" w:hAnsi="Times New Roman" w:cs="Times New Roman"/>
          <w:sz w:val="24"/>
          <w:szCs w:val="24"/>
        </w:rPr>
        <w:t xml:space="preserve"> this enables continuity and make them advertise the company verbally.</w:t>
      </w:r>
    </w:p>
    <w:p w14:paraId="4E3859C6" w14:textId="48776A53" w:rsidR="00153082" w:rsidRDefault="00FC689D" w:rsidP="00764D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develop a sustainable start-up business, contributing to increased employment: through this business, employment is definitely going to increase and the level of unemployment is going to reduce to some extent.</w:t>
      </w:r>
    </w:p>
    <w:p w14:paraId="2836BEA8" w14:textId="174AEB86" w:rsidR="00FC689D" w:rsidRDefault="00FC689D" w:rsidP="00764D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Provision of professional quality supplies of hand sanitizers</w:t>
      </w:r>
    </w:p>
    <w:p w14:paraId="303A4188" w14:textId="76D62A98" w:rsidR="00FC689D" w:rsidRDefault="00FC689D" w:rsidP="00764D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Amazing varieties and excellent quality of the hand sanitizers:</w:t>
      </w:r>
      <w:r w:rsidR="00764DF8">
        <w:rPr>
          <w:rFonts w:ascii="Times New Roman" w:hAnsi="Times New Roman" w:cs="Times New Roman"/>
          <w:sz w:val="24"/>
          <w:szCs w:val="24"/>
        </w:rPr>
        <w:t xml:space="preserve"> </w:t>
      </w:r>
      <w:r>
        <w:rPr>
          <w:rFonts w:ascii="Times New Roman" w:hAnsi="Times New Roman" w:cs="Times New Roman"/>
          <w:sz w:val="24"/>
          <w:szCs w:val="24"/>
        </w:rPr>
        <w:t>variety is very important</w:t>
      </w:r>
      <w:r w:rsidR="00764DF8">
        <w:rPr>
          <w:rFonts w:ascii="Times New Roman" w:hAnsi="Times New Roman" w:cs="Times New Roman"/>
          <w:sz w:val="24"/>
          <w:szCs w:val="24"/>
        </w:rPr>
        <w:t xml:space="preserve"> due to the different requirements of customers.</w:t>
      </w:r>
    </w:p>
    <w:p w14:paraId="112D0B13" w14:textId="11AEE7E3" w:rsidR="00764DF8" w:rsidRDefault="00764DF8" w:rsidP="00764D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help combat the spread of corona virus by the application of the hand sanitizer.</w:t>
      </w:r>
    </w:p>
    <w:p w14:paraId="4C7D4653" w14:textId="137ED9F9" w:rsidR="00764DF8" w:rsidRDefault="00764DF8" w:rsidP="00764D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 hand hygiene generally.</w:t>
      </w:r>
    </w:p>
    <w:p w14:paraId="047CF197" w14:textId="621C5A66" w:rsidR="00764DF8" w:rsidRDefault="00764DF8" w:rsidP="00764DF8">
      <w:pPr>
        <w:spacing w:line="360" w:lineRule="auto"/>
        <w:jc w:val="both"/>
        <w:rPr>
          <w:rFonts w:ascii="Times New Roman" w:hAnsi="Times New Roman" w:cs="Times New Roman"/>
          <w:sz w:val="24"/>
          <w:szCs w:val="24"/>
        </w:rPr>
      </w:pPr>
    </w:p>
    <w:p w14:paraId="74C4F5B6" w14:textId="43132E38" w:rsidR="00764DF8" w:rsidRDefault="00764DF8" w:rsidP="00764DF8">
      <w:pPr>
        <w:spacing w:line="360" w:lineRule="auto"/>
        <w:jc w:val="both"/>
        <w:rPr>
          <w:rFonts w:ascii="Times New Roman" w:hAnsi="Times New Roman" w:cs="Times New Roman"/>
          <w:sz w:val="24"/>
          <w:szCs w:val="24"/>
        </w:rPr>
      </w:pPr>
    </w:p>
    <w:p w14:paraId="51E0F1C9" w14:textId="3DA884E3" w:rsidR="00764DF8" w:rsidRDefault="00764DF8" w:rsidP="00764DF8">
      <w:pPr>
        <w:spacing w:line="360" w:lineRule="auto"/>
        <w:jc w:val="both"/>
        <w:rPr>
          <w:rFonts w:ascii="Times New Roman" w:hAnsi="Times New Roman" w:cs="Times New Roman"/>
          <w:sz w:val="24"/>
          <w:szCs w:val="24"/>
        </w:rPr>
      </w:pPr>
    </w:p>
    <w:p w14:paraId="04FEBC47" w14:textId="3B89B208" w:rsidR="00764DF8" w:rsidRDefault="00764DF8" w:rsidP="00764DF8">
      <w:pPr>
        <w:spacing w:line="360" w:lineRule="auto"/>
        <w:jc w:val="both"/>
        <w:rPr>
          <w:rFonts w:ascii="Times New Roman" w:hAnsi="Times New Roman" w:cs="Times New Roman"/>
          <w:sz w:val="24"/>
          <w:szCs w:val="24"/>
        </w:rPr>
      </w:pPr>
    </w:p>
    <w:p w14:paraId="2C7FA643" w14:textId="381A2B83" w:rsidR="00764DF8" w:rsidRDefault="00764DF8" w:rsidP="00764DF8">
      <w:pPr>
        <w:spacing w:line="360" w:lineRule="auto"/>
        <w:jc w:val="both"/>
        <w:rPr>
          <w:rFonts w:ascii="Times New Roman" w:hAnsi="Times New Roman" w:cs="Times New Roman"/>
          <w:sz w:val="24"/>
          <w:szCs w:val="24"/>
        </w:rPr>
      </w:pPr>
    </w:p>
    <w:p w14:paraId="5F040BE4" w14:textId="394918B9" w:rsidR="00764DF8" w:rsidRDefault="00764DF8" w:rsidP="00764DF8">
      <w:pPr>
        <w:spacing w:line="360" w:lineRule="auto"/>
        <w:jc w:val="both"/>
        <w:rPr>
          <w:rFonts w:ascii="Times New Roman" w:hAnsi="Times New Roman" w:cs="Times New Roman"/>
          <w:sz w:val="24"/>
          <w:szCs w:val="24"/>
        </w:rPr>
      </w:pPr>
    </w:p>
    <w:p w14:paraId="44464474" w14:textId="56BCE869" w:rsidR="00764DF8" w:rsidRDefault="00764DF8" w:rsidP="00764DF8">
      <w:pPr>
        <w:spacing w:line="360" w:lineRule="auto"/>
        <w:jc w:val="both"/>
        <w:rPr>
          <w:rFonts w:ascii="Times New Roman" w:hAnsi="Times New Roman" w:cs="Times New Roman"/>
          <w:sz w:val="24"/>
          <w:szCs w:val="24"/>
        </w:rPr>
      </w:pPr>
    </w:p>
    <w:p w14:paraId="282CEEEB" w14:textId="5ED680FD" w:rsidR="00764DF8" w:rsidRDefault="00764DF8" w:rsidP="00764DF8">
      <w:pPr>
        <w:spacing w:line="360" w:lineRule="auto"/>
        <w:jc w:val="both"/>
        <w:rPr>
          <w:rFonts w:ascii="Times New Roman" w:hAnsi="Times New Roman" w:cs="Times New Roman"/>
          <w:sz w:val="24"/>
          <w:szCs w:val="24"/>
        </w:rPr>
      </w:pPr>
    </w:p>
    <w:p w14:paraId="56CE69CA" w14:textId="50387151" w:rsidR="00764DF8" w:rsidRDefault="00764DF8" w:rsidP="00764DF8">
      <w:pPr>
        <w:spacing w:line="360" w:lineRule="auto"/>
        <w:jc w:val="both"/>
        <w:rPr>
          <w:rFonts w:ascii="Times New Roman" w:hAnsi="Times New Roman" w:cs="Times New Roman"/>
          <w:sz w:val="24"/>
          <w:szCs w:val="24"/>
        </w:rPr>
      </w:pPr>
    </w:p>
    <w:p w14:paraId="20601728" w14:textId="4D97BC87" w:rsidR="00764DF8" w:rsidRDefault="00764DF8" w:rsidP="00A32591">
      <w:pPr>
        <w:pStyle w:val="Heading1"/>
        <w:spacing w:line="360" w:lineRule="auto"/>
        <w:jc w:val="center"/>
        <w:rPr>
          <w:rFonts w:ascii="Times New Roman" w:hAnsi="Times New Roman" w:cs="Times New Roman"/>
          <w:b/>
          <w:bCs/>
          <w:color w:val="000000" w:themeColor="text1"/>
          <w:sz w:val="24"/>
          <w:szCs w:val="24"/>
        </w:rPr>
      </w:pPr>
      <w:bookmarkStart w:id="3" w:name="_Toc42050816"/>
      <w:r>
        <w:rPr>
          <w:rFonts w:ascii="Times New Roman" w:hAnsi="Times New Roman" w:cs="Times New Roman"/>
          <w:b/>
          <w:bCs/>
          <w:color w:val="000000" w:themeColor="text1"/>
          <w:sz w:val="24"/>
          <w:szCs w:val="24"/>
        </w:rPr>
        <w:lastRenderedPageBreak/>
        <w:t>ECONOMIC AND SOCIAL JUSTIFICATION</w:t>
      </w:r>
      <w:bookmarkEnd w:id="3"/>
    </w:p>
    <w:p w14:paraId="5128572E" w14:textId="5387A136" w:rsidR="00764DF8" w:rsidRDefault="00764DF8" w:rsidP="00A32591">
      <w:pPr>
        <w:spacing w:line="360" w:lineRule="auto"/>
        <w:jc w:val="both"/>
        <w:rPr>
          <w:rFonts w:ascii="Times New Roman" w:hAnsi="Times New Roman" w:cs="Times New Roman"/>
          <w:sz w:val="24"/>
          <w:szCs w:val="24"/>
        </w:rPr>
      </w:pPr>
      <w:r>
        <w:rPr>
          <w:rFonts w:ascii="Times New Roman" w:hAnsi="Times New Roman" w:cs="Times New Roman"/>
          <w:sz w:val="24"/>
          <w:szCs w:val="24"/>
        </w:rPr>
        <w:t>The establishment of the company is going to improve the economic growth by decreasing the rate of unemployment which results from the awareness of existential opportunities. The population will thus develop new kind of self- confidence which enables them to set innovative impulses on their own.</w:t>
      </w:r>
    </w:p>
    <w:p w14:paraId="15406F22" w14:textId="35BEAADA" w:rsidR="00E64871" w:rsidRDefault="00E64871" w:rsidP="00A32591">
      <w:pPr>
        <w:spacing w:line="360" w:lineRule="auto"/>
        <w:jc w:val="both"/>
        <w:rPr>
          <w:rFonts w:ascii="Times New Roman" w:hAnsi="Times New Roman" w:cs="Times New Roman"/>
          <w:sz w:val="24"/>
          <w:szCs w:val="24"/>
        </w:rPr>
      </w:pPr>
      <w:r>
        <w:rPr>
          <w:rFonts w:ascii="Times New Roman" w:hAnsi="Times New Roman" w:cs="Times New Roman"/>
          <w:sz w:val="24"/>
          <w:szCs w:val="24"/>
        </w:rPr>
        <w:t>Within the context of the company, a good system of administration is developed and therefore providing a basis for networking this will in turn improve good governance and networking at large.</w:t>
      </w:r>
    </w:p>
    <w:p w14:paraId="6EAD2BD5" w14:textId="3F7FE62A" w:rsidR="00E64871" w:rsidRDefault="00E64871" w:rsidP="00A32591">
      <w:pPr>
        <w:spacing w:line="360" w:lineRule="auto"/>
        <w:jc w:val="both"/>
        <w:rPr>
          <w:rFonts w:ascii="Times New Roman" w:hAnsi="Times New Roman" w:cs="Times New Roman"/>
          <w:sz w:val="24"/>
          <w:szCs w:val="24"/>
        </w:rPr>
      </w:pPr>
      <w:r>
        <w:rPr>
          <w:rFonts w:ascii="Times New Roman" w:hAnsi="Times New Roman" w:cs="Times New Roman"/>
          <w:sz w:val="24"/>
          <w:szCs w:val="24"/>
        </w:rPr>
        <w:t>The space and facility of the business will attract new businesses. For example, after the company is built and it starts producing, it can prompt an either such as plastic cans which our company can buy from for packaging.</w:t>
      </w:r>
    </w:p>
    <w:p w14:paraId="586D7319" w14:textId="1525E69F" w:rsidR="00E64871" w:rsidRDefault="00E64871" w:rsidP="00A32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business also improves localized environmental control; the waste disposal system put in place improves both the customers and </w:t>
      </w:r>
      <w:r w:rsidR="00D04B8A">
        <w:rPr>
          <w:rFonts w:ascii="Times New Roman" w:hAnsi="Times New Roman" w:cs="Times New Roman"/>
          <w:sz w:val="24"/>
          <w:szCs w:val="24"/>
        </w:rPr>
        <w:t>employees’</w:t>
      </w:r>
      <w:r>
        <w:rPr>
          <w:rFonts w:ascii="Times New Roman" w:hAnsi="Times New Roman" w:cs="Times New Roman"/>
          <w:sz w:val="24"/>
          <w:szCs w:val="24"/>
        </w:rPr>
        <w:t xml:space="preserve"> sense of serenity and environmental control.</w:t>
      </w:r>
    </w:p>
    <w:p w14:paraId="6A0D1071" w14:textId="6CE99C6F" w:rsidR="00D04B8A" w:rsidRDefault="00D04B8A" w:rsidP="00A32591">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 listed points above specify the reason why the business is economically and socially justified.</w:t>
      </w:r>
    </w:p>
    <w:p w14:paraId="59232EE8" w14:textId="35CB595E" w:rsidR="00A32591" w:rsidRDefault="00A32591" w:rsidP="00A32591">
      <w:pPr>
        <w:spacing w:line="360" w:lineRule="auto"/>
        <w:jc w:val="both"/>
        <w:rPr>
          <w:rFonts w:ascii="Times New Roman" w:hAnsi="Times New Roman" w:cs="Times New Roman"/>
          <w:sz w:val="24"/>
          <w:szCs w:val="24"/>
        </w:rPr>
      </w:pPr>
    </w:p>
    <w:p w14:paraId="553031E1" w14:textId="34F67090" w:rsidR="00A32591" w:rsidRDefault="00A32591" w:rsidP="00A32591">
      <w:pPr>
        <w:spacing w:line="360" w:lineRule="auto"/>
        <w:jc w:val="both"/>
        <w:rPr>
          <w:rFonts w:ascii="Times New Roman" w:hAnsi="Times New Roman" w:cs="Times New Roman"/>
          <w:sz w:val="24"/>
          <w:szCs w:val="24"/>
        </w:rPr>
      </w:pPr>
    </w:p>
    <w:p w14:paraId="6D490666" w14:textId="258758D7" w:rsidR="00A32591" w:rsidRDefault="00A32591" w:rsidP="00A32591">
      <w:pPr>
        <w:spacing w:line="360" w:lineRule="auto"/>
        <w:jc w:val="both"/>
        <w:rPr>
          <w:rFonts w:ascii="Times New Roman" w:hAnsi="Times New Roman" w:cs="Times New Roman"/>
          <w:sz w:val="24"/>
          <w:szCs w:val="24"/>
        </w:rPr>
      </w:pPr>
    </w:p>
    <w:p w14:paraId="5467E53B" w14:textId="30D1D9F5" w:rsidR="00A32591" w:rsidRDefault="00A32591" w:rsidP="00A32591">
      <w:pPr>
        <w:spacing w:line="360" w:lineRule="auto"/>
        <w:jc w:val="both"/>
        <w:rPr>
          <w:rFonts w:ascii="Times New Roman" w:hAnsi="Times New Roman" w:cs="Times New Roman"/>
          <w:sz w:val="24"/>
          <w:szCs w:val="24"/>
        </w:rPr>
      </w:pPr>
    </w:p>
    <w:p w14:paraId="7DA35774" w14:textId="7E5EF9F8" w:rsidR="00A32591" w:rsidRDefault="00A32591" w:rsidP="00A32591">
      <w:pPr>
        <w:spacing w:line="360" w:lineRule="auto"/>
        <w:jc w:val="both"/>
        <w:rPr>
          <w:rFonts w:ascii="Times New Roman" w:hAnsi="Times New Roman" w:cs="Times New Roman"/>
          <w:sz w:val="24"/>
          <w:szCs w:val="24"/>
        </w:rPr>
      </w:pPr>
    </w:p>
    <w:p w14:paraId="1CA8909D" w14:textId="09C091B5" w:rsidR="00A32591" w:rsidRDefault="00A32591" w:rsidP="00A32591">
      <w:pPr>
        <w:spacing w:line="360" w:lineRule="auto"/>
        <w:jc w:val="both"/>
        <w:rPr>
          <w:rFonts w:ascii="Times New Roman" w:hAnsi="Times New Roman" w:cs="Times New Roman"/>
          <w:sz w:val="24"/>
          <w:szCs w:val="24"/>
        </w:rPr>
      </w:pPr>
    </w:p>
    <w:p w14:paraId="3BA288D9" w14:textId="6568BA3B" w:rsidR="00A32591" w:rsidRDefault="00A32591" w:rsidP="00A32591">
      <w:pPr>
        <w:spacing w:line="360" w:lineRule="auto"/>
        <w:jc w:val="both"/>
        <w:rPr>
          <w:rFonts w:ascii="Times New Roman" w:hAnsi="Times New Roman" w:cs="Times New Roman"/>
          <w:sz w:val="24"/>
          <w:szCs w:val="24"/>
        </w:rPr>
      </w:pPr>
    </w:p>
    <w:p w14:paraId="7DBD5B9F" w14:textId="6470DC12" w:rsidR="00A32591" w:rsidRDefault="00A32591" w:rsidP="00A32591">
      <w:pPr>
        <w:spacing w:line="360" w:lineRule="auto"/>
        <w:jc w:val="both"/>
        <w:rPr>
          <w:rFonts w:ascii="Times New Roman" w:hAnsi="Times New Roman" w:cs="Times New Roman"/>
          <w:sz w:val="24"/>
          <w:szCs w:val="24"/>
        </w:rPr>
      </w:pPr>
    </w:p>
    <w:p w14:paraId="129777A5" w14:textId="4EE0E9A8" w:rsidR="00A32591" w:rsidRDefault="00A32591" w:rsidP="00A32591">
      <w:pPr>
        <w:spacing w:line="360" w:lineRule="auto"/>
        <w:jc w:val="both"/>
        <w:rPr>
          <w:rFonts w:ascii="Times New Roman" w:hAnsi="Times New Roman" w:cs="Times New Roman"/>
          <w:sz w:val="24"/>
          <w:szCs w:val="24"/>
        </w:rPr>
      </w:pPr>
    </w:p>
    <w:p w14:paraId="2570BADC" w14:textId="70BD41D1" w:rsidR="00A32591" w:rsidRDefault="00A32591" w:rsidP="00A32591">
      <w:pPr>
        <w:spacing w:line="360" w:lineRule="auto"/>
        <w:jc w:val="both"/>
        <w:rPr>
          <w:rFonts w:ascii="Times New Roman" w:hAnsi="Times New Roman" w:cs="Times New Roman"/>
          <w:sz w:val="24"/>
          <w:szCs w:val="24"/>
        </w:rPr>
      </w:pPr>
    </w:p>
    <w:p w14:paraId="2792DC19" w14:textId="55614C56" w:rsidR="00A32591" w:rsidRDefault="009F09D6" w:rsidP="00511F1B">
      <w:pPr>
        <w:pStyle w:val="Heading1"/>
        <w:spacing w:line="360" w:lineRule="auto"/>
        <w:jc w:val="center"/>
        <w:rPr>
          <w:rFonts w:ascii="Times New Roman" w:hAnsi="Times New Roman" w:cs="Times New Roman"/>
          <w:b/>
          <w:bCs/>
          <w:color w:val="000000" w:themeColor="text1"/>
          <w:sz w:val="24"/>
          <w:szCs w:val="24"/>
        </w:rPr>
      </w:pPr>
      <w:bookmarkStart w:id="4" w:name="_Toc42050817"/>
      <w:r>
        <w:rPr>
          <w:rFonts w:ascii="Times New Roman" w:hAnsi="Times New Roman" w:cs="Times New Roman"/>
          <w:b/>
          <w:bCs/>
          <w:color w:val="000000" w:themeColor="text1"/>
          <w:sz w:val="24"/>
          <w:szCs w:val="24"/>
        </w:rPr>
        <w:lastRenderedPageBreak/>
        <w:t>ORGANISATION AND MANAGEMENT</w:t>
      </w:r>
      <w:bookmarkEnd w:id="4"/>
    </w:p>
    <w:p w14:paraId="47FAB199" w14:textId="5BE87B50" w:rsidR="009F09D6" w:rsidRDefault="009F09D6" w:rsidP="00511F1B">
      <w:pPr>
        <w:spacing w:line="360" w:lineRule="auto"/>
        <w:jc w:val="both"/>
        <w:rPr>
          <w:rFonts w:ascii="Times New Roman" w:hAnsi="Times New Roman" w:cs="Times New Roman"/>
          <w:sz w:val="24"/>
          <w:szCs w:val="24"/>
        </w:rPr>
      </w:pPr>
      <w:r>
        <w:rPr>
          <w:rFonts w:ascii="Times New Roman" w:hAnsi="Times New Roman" w:cs="Times New Roman"/>
          <w:sz w:val="24"/>
          <w:szCs w:val="24"/>
        </w:rPr>
        <w:t>The organizational management plan of the business is stated below;</w:t>
      </w:r>
    </w:p>
    <w:p w14:paraId="00CF883A" w14:textId="5FA32750" w:rsidR="009F09D6" w:rsidRDefault="009F09D6" w:rsidP="00511F1B">
      <w:pPr>
        <w:spacing w:line="360" w:lineRule="auto"/>
        <w:jc w:val="both"/>
        <w:rPr>
          <w:rFonts w:ascii="Times New Roman" w:hAnsi="Times New Roman" w:cs="Times New Roman"/>
          <w:sz w:val="24"/>
          <w:szCs w:val="24"/>
        </w:rPr>
      </w:pPr>
      <w:bookmarkStart w:id="5" w:name="_Toc42050818"/>
      <w:r w:rsidRPr="006A3574">
        <w:rPr>
          <w:rStyle w:val="Heading2Char"/>
          <w:rFonts w:ascii="Times New Roman" w:hAnsi="Times New Roman" w:cs="Times New Roman"/>
          <w:b/>
          <w:bCs/>
          <w:color w:val="000000" w:themeColor="text1"/>
          <w:sz w:val="24"/>
          <w:szCs w:val="24"/>
        </w:rPr>
        <w:t>The Type of Business</w:t>
      </w:r>
      <w:bookmarkEnd w:id="5"/>
      <w:r>
        <w:rPr>
          <w:rFonts w:ascii="Times New Roman" w:hAnsi="Times New Roman" w:cs="Times New Roman"/>
          <w:b/>
          <w:bCs/>
          <w:sz w:val="24"/>
          <w:szCs w:val="24"/>
        </w:rPr>
        <w:t xml:space="preserve">; </w:t>
      </w:r>
      <w:r>
        <w:rPr>
          <w:rFonts w:ascii="Times New Roman" w:hAnsi="Times New Roman" w:cs="Times New Roman"/>
          <w:sz w:val="24"/>
          <w:szCs w:val="24"/>
        </w:rPr>
        <w:t>the business is a full - scale production firm for hand sanitizers of various sizes and fragrance, the company has the capacity to produce up to 6,000 hand sanitizers of the various sizes and fragrances each.</w:t>
      </w:r>
    </w:p>
    <w:p w14:paraId="69F2885F" w14:textId="122CE81C" w:rsidR="009F09D6" w:rsidRDefault="009F09D6" w:rsidP="00511F1B">
      <w:pPr>
        <w:spacing w:line="360" w:lineRule="auto"/>
        <w:jc w:val="both"/>
        <w:rPr>
          <w:rFonts w:ascii="Times New Roman" w:hAnsi="Times New Roman" w:cs="Times New Roman"/>
          <w:sz w:val="24"/>
          <w:szCs w:val="24"/>
        </w:rPr>
      </w:pPr>
      <w:bookmarkStart w:id="6" w:name="_Toc42050819"/>
      <w:r w:rsidRPr="006A3574">
        <w:rPr>
          <w:rStyle w:val="Heading2Char"/>
          <w:rFonts w:ascii="Times New Roman" w:hAnsi="Times New Roman" w:cs="Times New Roman"/>
          <w:b/>
          <w:bCs/>
          <w:color w:val="000000" w:themeColor="text1"/>
          <w:sz w:val="24"/>
          <w:szCs w:val="24"/>
        </w:rPr>
        <w:t>The Team Members</w:t>
      </w:r>
      <w:bookmarkEnd w:id="6"/>
      <w:r>
        <w:rPr>
          <w:rFonts w:ascii="Times New Roman" w:hAnsi="Times New Roman" w:cs="Times New Roman"/>
          <w:b/>
          <w:bCs/>
          <w:sz w:val="24"/>
          <w:szCs w:val="24"/>
        </w:rPr>
        <w:t xml:space="preserve">: </w:t>
      </w:r>
      <w:r>
        <w:rPr>
          <w:rFonts w:ascii="Times New Roman" w:hAnsi="Times New Roman" w:cs="Times New Roman"/>
          <w:sz w:val="24"/>
          <w:szCs w:val="24"/>
        </w:rPr>
        <w:t>the employees for the company have been specially selected based on some qualifications, skills and their individual responsibility. Some of the qualification</w:t>
      </w:r>
      <w:r w:rsidR="00511F1B">
        <w:rPr>
          <w:rFonts w:ascii="Times New Roman" w:hAnsi="Times New Roman" w:cs="Times New Roman"/>
          <w:sz w:val="24"/>
          <w:szCs w:val="24"/>
        </w:rPr>
        <w:t xml:space="preserve"> is a certificate of extensive knowledge or security training certificate, SSCE, OND or HND for the technicians, B.Eng., B.Sc. in economical and managerial skills, accounting, etc.; this will help to ensure that quality goods are manufactured and will also improve the level of communication with the customers to avoid poor dissemination of information. The team members don’t necessarily have to be male or female regardless of the positi</w:t>
      </w:r>
      <w:r w:rsidR="006A3574">
        <w:rPr>
          <w:rFonts w:ascii="Times New Roman" w:hAnsi="Times New Roman" w:cs="Times New Roman"/>
          <w:sz w:val="24"/>
          <w:szCs w:val="24"/>
        </w:rPr>
        <w:t>on, the best qualified for the particular job is employed. The age range of the employees is 20-45 years depending on the type of job.</w:t>
      </w:r>
    </w:p>
    <w:p w14:paraId="5FD12C5F" w14:textId="76A02D2C" w:rsidR="006A3574" w:rsidRDefault="006A3574" w:rsidP="00511F1B">
      <w:pPr>
        <w:spacing w:line="360" w:lineRule="auto"/>
        <w:jc w:val="both"/>
        <w:rPr>
          <w:rFonts w:ascii="Times New Roman" w:hAnsi="Times New Roman" w:cs="Times New Roman"/>
          <w:sz w:val="24"/>
          <w:szCs w:val="24"/>
        </w:rPr>
      </w:pPr>
    </w:p>
    <w:p w14:paraId="79F1EA11" w14:textId="50AD7C65" w:rsidR="006A3574" w:rsidRDefault="006A3574" w:rsidP="00511F1B">
      <w:pPr>
        <w:spacing w:line="360" w:lineRule="auto"/>
        <w:jc w:val="both"/>
        <w:rPr>
          <w:rFonts w:ascii="Times New Roman" w:hAnsi="Times New Roman" w:cs="Times New Roman"/>
          <w:sz w:val="24"/>
          <w:szCs w:val="24"/>
        </w:rPr>
      </w:pPr>
    </w:p>
    <w:p w14:paraId="2A8A1006" w14:textId="0D958E26" w:rsidR="006A3574" w:rsidRDefault="006A3574" w:rsidP="00511F1B">
      <w:pPr>
        <w:spacing w:line="360" w:lineRule="auto"/>
        <w:jc w:val="both"/>
        <w:rPr>
          <w:rFonts w:ascii="Times New Roman" w:hAnsi="Times New Roman" w:cs="Times New Roman"/>
          <w:sz w:val="24"/>
          <w:szCs w:val="24"/>
        </w:rPr>
      </w:pPr>
    </w:p>
    <w:p w14:paraId="3D7B04B9" w14:textId="3370FA89" w:rsidR="006A3574" w:rsidRDefault="006A3574" w:rsidP="00511F1B">
      <w:pPr>
        <w:spacing w:line="360" w:lineRule="auto"/>
        <w:jc w:val="both"/>
        <w:rPr>
          <w:rFonts w:ascii="Times New Roman" w:hAnsi="Times New Roman" w:cs="Times New Roman"/>
          <w:sz w:val="24"/>
          <w:szCs w:val="24"/>
        </w:rPr>
      </w:pPr>
    </w:p>
    <w:p w14:paraId="10481EA2" w14:textId="39CBDD8E" w:rsidR="006A3574" w:rsidRDefault="006A3574" w:rsidP="00511F1B">
      <w:pPr>
        <w:spacing w:line="360" w:lineRule="auto"/>
        <w:jc w:val="both"/>
        <w:rPr>
          <w:rFonts w:ascii="Times New Roman" w:hAnsi="Times New Roman" w:cs="Times New Roman"/>
          <w:sz w:val="24"/>
          <w:szCs w:val="24"/>
        </w:rPr>
      </w:pPr>
    </w:p>
    <w:p w14:paraId="5CFF6CF9" w14:textId="4E0464DF" w:rsidR="006A3574" w:rsidRDefault="006A3574" w:rsidP="00511F1B">
      <w:pPr>
        <w:spacing w:line="360" w:lineRule="auto"/>
        <w:jc w:val="both"/>
        <w:rPr>
          <w:rFonts w:ascii="Times New Roman" w:hAnsi="Times New Roman" w:cs="Times New Roman"/>
          <w:sz w:val="24"/>
          <w:szCs w:val="24"/>
        </w:rPr>
      </w:pPr>
    </w:p>
    <w:p w14:paraId="199EA5BE" w14:textId="7556CBF3" w:rsidR="006A3574" w:rsidRDefault="006A3574" w:rsidP="00511F1B">
      <w:pPr>
        <w:spacing w:line="360" w:lineRule="auto"/>
        <w:jc w:val="both"/>
        <w:rPr>
          <w:rFonts w:ascii="Times New Roman" w:hAnsi="Times New Roman" w:cs="Times New Roman"/>
          <w:sz w:val="24"/>
          <w:szCs w:val="24"/>
        </w:rPr>
      </w:pPr>
    </w:p>
    <w:p w14:paraId="1DDB2463" w14:textId="7B0FAE39" w:rsidR="006A3574" w:rsidRDefault="006A3574" w:rsidP="00511F1B">
      <w:pPr>
        <w:spacing w:line="360" w:lineRule="auto"/>
        <w:jc w:val="both"/>
        <w:rPr>
          <w:rFonts w:ascii="Times New Roman" w:hAnsi="Times New Roman" w:cs="Times New Roman"/>
          <w:sz w:val="24"/>
          <w:szCs w:val="24"/>
        </w:rPr>
      </w:pPr>
    </w:p>
    <w:p w14:paraId="239BACC1" w14:textId="263F3F42" w:rsidR="006A3574" w:rsidRDefault="006A3574" w:rsidP="00511F1B">
      <w:pPr>
        <w:spacing w:line="360" w:lineRule="auto"/>
        <w:jc w:val="both"/>
        <w:rPr>
          <w:rFonts w:ascii="Times New Roman" w:hAnsi="Times New Roman" w:cs="Times New Roman"/>
          <w:sz w:val="24"/>
          <w:szCs w:val="24"/>
        </w:rPr>
      </w:pPr>
    </w:p>
    <w:p w14:paraId="636A83F7" w14:textId="08559564" w:rsidR="006A3574" w:rsidRDefault="006A3574" w:rsidP="00511F1B">
      <w:pPr>
        <w:spacing w:line="360" w:lineRule="auto"/>
        <w:jc w:val="both"/>
        <w:rPr>
          <w:rFonts w:ascii="Times New Roman" w:hAnsi="Times New Roman" w:cs="Times New Roman"/>
          <w:sz w:val="24"/>
          <w:szCs w:val="24"/>
        </w:rPr>
      </w:pPr>
    </w:p>
    <w:p w14:paraId="5650DE11" w14:textId="7764099D" w:rsidR="006A3574" w:rsidRDefault="006A3574" w:rsidP="00511F1B">
      <w:pPr>
        <w:spacing w:line="360" w:lineRule="auto"/>
        <w:jc w:val="both"/>
        <w:rPr>
          <w:rFonts w:ascii="Times New Roman" w:hAnsi="Times New Roman" w:cs="Times New Roman"/>
          <w:sz w:val="24"/>
          <w:szCs w:val="24"/>
        </w:rPr>
      </w:pPr>
    </w:p>
    <w:p w14:paraId="5E844701" w14:textId="23DFACD2" w:rsidR="006A3574" w:rsidRDefault="006A3574" w:rsidP="00511F1B">
      <w:pPr>
        <w:spacing w:line="360" w:lineRule="auto"/>
        <w:jc w:val="both"/>
        <w:rPr>
          <w:rFonts w:ascii="Times New Roman" w:hAnsi="Times New Roman" w:cs="Times New Roman"/>
          <w:sz w:val="24"/>
          <w:szCs w:val="24"/>
        </w:rPr>
      </w:pPr>
    </w:p>
    <w:p w14:paraId="56F5C117" w14:textId="6C05BCFE" w:rsidR="006A3574" w:rsidRPr="006A3574" w:rsidRDefault="006A3574" w:rsidP="006A3574">
      <w:pPr>
        <w:pStyle w:val="Heading1"/>
        <w:jc w:val="center"/>
        <w:rPr>
          <w:rFonts w:ascii="Times New Roman" w:hAnsi="Times New Roman" w:cs="Times New Roman"/>
          <w:b/>
          <w:bCs/>
          <w:color w:val="000000" w:themeColor="text1"/>
          <w:sz w:val="24"/>
          <w:szCs w:val="24"/>
        </w:rPr>
      </w:pPr>
      <w:bookmarkStart w:id="7" w:name="_Toc42050820"/>
      <w:r>
        <w:rPr>
          <w:rFonts w:ascii="Times New Roman" w:hAnsi="Times New Roman" w:cs="Times New Roman"/>
          <w:b/>
          <w:bCs/>
          <w:color w:val="000000" w:themeColor="text1"/>
          <w:sz w:val="24"/>
          <w:szCs w:val="24"/>
        </w:rPr>
        <w:lastRenderedPageBreak/>
        <w:t>TECHNICAL AND PRODUCTION CONSIDERATION</w:t>
      </w:r>
      <w:bookmarkEnd w:id="7"/>
    </w:p>
    <w:p w14:paraId="6E28A73B" w14:textId="281CFD57" w:rsidR="006A3574" w:rsidRDefault="006A3574" w:rsidP="00511F1B">
      <w:pPr>
        <w:spacing w:line="360" w:lineRule="auto"/>
        <w:jc w:val="both"/>
        <w:rPr>
          <w:rFonts w:ascii="Times New Roman" w:hAnsi="Times New Roman" w:cs="Times New Roman"/>
          <w:sz w:val="24"/>
          <w:szCs w:val="24"/>
        </w:rPr>
      </w:pPr>
      <w:r>
        <w:rPr>
          <w:rFonts w:ascii="Times New Roman" w:hAnsi="Times New Roman" w:cs="Times New Roman"/>
          <w:sz w:val="24"/>
          <w:szCs w:val="24"/>
        </w:rPr>
        <w:t>During and before this global pandemic the need for personal hygiene has always been emphasized. The hand is one of the major part of the body that gets in contact with so many things (food, hand shake, face, eyes, nose, surfaces, etc.)</w:t>
      </w:r>
      <w:r w:rsidR="00FE1C33">
        <w:rPr>
          <w:rFonts w:ascii="Times New Roman" w:hAnsi="Times New Roman" w:cs="Times New Roman"/>
          <w:sz w:val="24"/>
          <w:szCs w:val="24"/>
        </w:rPr>
        <w:t xml:space="preserve"> to ensure a germ free hand the hand sanitizer is manufactured especially when provision for washing hand is not available since the hand sanitizer is portable. To achieve this the following technical consideration has been taken;</w:t>
      </w:r>
    </w:p>
    <w:p w14:paraId="599A8E36" w14:textId="588F6CD0" w:rsidR="00D86A5B" w:rsidRPr="00D86A5B" w:rsidRDefault="00FE1C33" w:rsidP="00D86A5B">
      <w:pPr>
        <w:pStyle w:val="Heading2"/>
        <w:spacing w:line="360" w:lineRule="auto"/>
        <w:jc w:val="both"/>
        <w:rPr>
          <w:rFonts w:ascii="Times New Roman" w:hAnsi="Times New Roman" w:cs="Times New Roman"/>
          <w:b/>
          <w:bCs/>
          <w:color w:val="000000" w:themeColor="text1"/>
          <w:sz w:val="24"/>
          <w:szCs w:val="24"/>
        </w:rPr>
      </w:pPr>
      <w:bookmarkStart w:id="8" w:name="_Toc42050821"/>
      <w:r>
        <w:rPr>
          <w:rFonts w:ascii="Times New Roman" w:hAnsi="Times New Roman" w:cs="Times New Roman"/>
          <w:b/>
          <w:bCs/>
          <w:color w:val="000000" w:themeColor="text1"/>
          <w:sz w:val="24"/>
          <w:szCs w:val="24"/>
        </w:rPr>
        <w:t>Materials Needed</w:t>
      </w:r>
      <w:r w:rsidR="00D86A5B">
        <w:rPr>
          <w:rFonts w:ascii="Times New Roman" w:hAnsi="Times New Roman" w:cs="Times New Roman"/>
          <w:b/>
          <w:bCs/>
          <w:color w:val="000000" w:themeColor="text1"/>
          <w:sz w:val="24"/>
          <w:szCs w:val="24"/>
        </w:rPr>
        <w:t>:</w:t>
      </w:r>
      <w:bookmarkEnd w:id="8"/>
    </w:p>
    <w:p w14:paraId="0526BBF4" w14:textId="345F7468" w:rsidR="00D86A5B" w:rsidRDefault="00D86A5B" w:rsidP="00D86A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hand sanitizer Manufacturing Plant</w:t>
      </w:r>
    </w:p>
    <w:p w14:paraId="7146FEA8" w14:textId="4D47A11D" w:rsidR="00813682" w:rsidRPr="00813682" w:rsidRDefault="00D86A5B" w:rsidP="00D86A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813682" w:rsidRPr="00813682">
        <w:rPr>
          <w:rFonts w:ascii="Times New Roman" w:hAnsi="Times New Roman" w:cs="Times New Roman"/>
          <w:sz w:val="24"/>
          <w:szCs w:val="24"/>
        </w:rPr>
        <w:t>sopropyl or rubbing alcohol (99 percent alcohol volume)</w:t>
      </w:r>
    </w:p>
    <w:p w14:paraId="4BA46A9E" w14:textId="3B44AF0A" w:rsidR="00813682" w:rsidRPr="00813682" w:rsidRDefault="00D86A5B" w:rsidP="00D86A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Al</w:t>
      </w:r>
      <w:r w:rsidR="00813682" w:rsidRPr="00813682">
        <w:rPr>
          <w:rFonts w:ascii="Times New Roman" w:hAnsi="Times New Roman" w:cs="Times New Roman"/>
          <w:sz w:val="24"/>
          <w:szCs w:val="24"/>
        </w:rPr>
        <w:t>oe vera gel</w:t>
      </w:r>
    </w:p>
    <w:p w14:paraId="00AA4531" w14:textId="0AF104B5" w:rsidR="00380E9F" w:rsidRDefault="00D86A5B" w:rsidP="00D86A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13682" w:rsidRPr="00813682">
        <w:rPr>
          <w:rFonts w:ascii="Times New Roman" w:hAnsi="Times New Roman" w:cs="Times New Roman"/>
          <w:sz w:val="24"/>
          <w:szCs w:val="24"/>
        </w:rPr>
        <w:t>ssential</w:t>
      </w:r>
      <w:r w:rsidR="00380E9F">
        <w:rPr>
          <w:rFonts w:ascii="Times New Roman" w:hAnsi="Times New Roman" w:cs="Times New Roman"/>
          <w:sz w:val="24"/>
          <w:szCs w:val="24"/>
        </w:rPr>
        <w:t xml:space="preserve"> </w:t>
      </w:r>
      <w:r w:rsidR="00813682" w:rsidRPr="00813682">
        <w:rPr>
          <w:rFonts w:ascii="Times New Roman" w:hAnsi="Times New Roman" w:cs="Times New Roman"/>
          <w:sz w:val="24"/>
          <w:szCs w:val="24"/>
        </w:rPr>
        <w:t>oils</w:t>
      </w:r>
      <w:r w:rsidR="00380E9F">
        <w:rPr>
          <w:rFonts w:ascii="Times New Roman" w:hAnsi="Times New Roman" w:cs="Times New Roman"/>
          <w:sz w:val="24"/>
          <w:szCs w:val="24"/>
        </w:rPr>
        <w:t xml:space="preserve"> (</w:t>
      </w:r>
      <w:r w:rsidR="00813682" w:rsidRPr="00813682">
        <w:rPr>
          <w:rFonts w:ascii="Times New Roman" w:hAnsi="Times New Roman" w:cs="Times New Roman"/>
          <w:sz w:val="24"/>
          <w:szCs w:val="24"/>
        </w:rPr>
        <w:t>tea tree oil</w:t>
      </w:r>
      <w:r w:rsidR="00DC4B2C">
        <w:rPr>
          <w:rFonts w:ascii="Times New Roman" w:hAnsi="Times New Roman" w:cs="Times New Roman"/>
          <w:sz w:val="24"/>
          <w:szCs w:val="24"/>
        </w:rPr>
        <w:t xml:space="preserve">, </w:t>
      </w:r>
      <w:r w:rsidR="00813682" w:rsidRPr="00813682">
        <w:rPr>
          <w:rFonts w:ascii="Times New Roman" w:hAnsi="Times New Roman" w:cs="Times New Roman"/>
          <w:sz w:val="24"/>
          <w:szCs w:val="24"/>
        </w:rPr>
        <w:t>lavender oil</w:t>
      </w:r>
      <w:r w:rsidR="00DC4B2C" w:rsidRPr="00DC4B2C">
        <w:rPr>
          <w:rFonts w:ascii="Times New Roman" w:hAnsi="Times New Roman" w:cs="Times New Roman"/>
          <w:sz w:val="24"/>
          <w:szCs w:val="24"/>
        </w:rPr>
        <w:t>, rose, woody, fresh and oriental</w:t>
      </w:r>
      <w:r w:rsidR="008E0F3E" w:rsidRPr="00DC4B2C">
        <w:rPr>
          <w:rFonts w:ascii="Times New Roman" w:hAnsi="Times New Roman" w:cs="Times New Roman"/>
          <w:sz w:val="24"/>
          <w:szCs w:val="24"/>
        </w:rPr>
        <w:t>.</w:t>
      </w:r>
      <w:r w:rsidR="008E0F3E">
        <w:rPr>
          <w:rFonts w:ascii="Times New Roman" w:hAnsi="Times New Roman" w:cs="Times New Roman"/>
          <w:sz w:val="24"/>
          <w:szCs w:val="24"/>
        </w:rPr>
        <w:t>)</w:t>
      </w:r>
      <w:r w:rsidR="00813682" w:rsidRPr="00813682">
        <w:rPr>
          <w:rFonts w:ascii="Times New Roman" w:hAnsi="Times New Roman" w:cs="Times New Roman"/>
          <w:sz w:val="24"/>
          <w:szCs w:val="24"/>
        </w:rPr>
        <w:t xml:space="preserve"> </w:t>
      </w:r>
    </w:p>
    <w:p w14:paraId="6EC0DF4D" w14:textId="2EC6662F" w:rsidR="00813682" w:rsidRDefault="00D86A5B" w:rsidP="00D86A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13682" w:rsidRPr="00813682">
        <w:rPr>
          <w:rFonts w:ascii="Times New Roman" w:hAnsi="Times New Roman" w:cs="Times New Roman"/>
          <w:sz w:val="24"/>
          <w:szCs w:val="24"/>
        </w:rPr>
        <w:t xml:space="preserve">emon juice </w:t>
      </w:r>
    </w:p>
    <w:p w14:paraId="4F40C7EC" w14:textId="378423F9" w:rsidR="00D86A5B" w:rsidRPr="00D86A5B" w:rsidRDefault="00D86A5B" w:rsidP="00D86A5B">
      <w:pPr>
        <w:pStyle w:val="ListParagraph"/>
        <w:numPr>
          <w:ilvl w:val="0"/>
          <w:numId w:val="3"/>
        </w:numPr>
        <w:spacing w:line="360" w:lineRule="auto"/>
        <w:jc w:val="both"/>
        <w:rPr>
          <w:rFonts w:ascii="Times New Roman" w:hAnsi="Times New Roman" w:cs="Times New Roman"/>
          <w:sz w:val="24"/>
          <w:szCs w:val="24"/>
        </w:rPr>
      </w:pPr>
      <w:r w:rsidRPr="00D86A5B">
        <w:rPr>
          <w:rFonts w:ascii="Times New Roman" w:hAnsi="Times New Roman" w:cs="Times New Roman"/>
          <w:sz w:val="24"/>
          <w:szCs w:val="24"/>
        </w:rPr>
        <w:t>Hand Sanitizer Making Machine</w:t>
      </w:r>
      <w:r>
        <w:rPr>
          <w:rFonts w:ascii="Times New Roman" w:hAnsi="Times New Roman" w:cs="Times New Roman"/>
          <w:sz w:val="24"/>
          <w:szCs w:val="24"/>
        </w:rPr>
        <w:t xml:space="preserve">: </w:t>
      </w:r>
      <w:r w:rsidRPr="00D86A5B">
        <w:rPr>
          <w:rFonts w:ascii="Times New Roman" w:hAnsi="Times New Roman" w:cs="Times New Roman"/>
          <w:sz w:val="24"/>
          <w:szCs w:val="24"/>
        </w:rPr>
        <w:t xml:space="preserve">generally composed of the hand sanitizer pot (Mixer), Mixing preparation pot, Transfer pump, Working platform, Operating control Panels and relevant filters, pipes and valves.  </w:t>
      </w:r>
    </w:p>
    <w:p w14:paraId="0342770A" w14:textId="77777777" w:rsidR="00D86A5B" w:rsidRPr="00D86A5B" w:rsidRDefault="00D86A5B" w:rsidP="00D86A5B">
      <w:pPr>
        <w:pStyle w:val="ListParagraph"/>
        <w:numPr>
          <w:ilvl w:val="0"/>
          <w:numId w:val="3"/>
        </w:numPr>
        <w:spacing w:line="360" w:lineRule="auto"/>
        <w:jc w:val="both"/>
        <w:rPr>
          <w:rFonts w:ascii="Times New Roman" w:hAnsi="Times New Roman" w:cs="Times New Roman"/>
          <w:sz w:val="24"/>
          <w:szCs w:val="24"/>
        </w:rPr>
      </w:pPr>
      <w:r w:rsidRPr="00D86A5B">
        <w:rPr>
          <w:rFonts w:ascii="Times New Roman" w:hAnsi="Times New Roman" w:cs="Times New Roman"/>
          <w:sz w:val="24"/>
          <w:szCs w:val="24"/>
        </w:rPr>
        <w:t>Hand Sanitizer Liquid Mixing Machine</w:t>
      </w:r>
    </w:p>
    <w:p w14:paraId="796AA432" w14:textId="0C4AD70B" w:rsidR="00380E9F" w:rsidRDefault="00D86A5B" w:rsidP="00D86A5B">
      <w:pPr>
        <w:pStyle w:val="ListParagraph"/>
        <w:numPr>
          <w:ilvl w:val="0"/>
          <w:numId w:val="3"/>
        </w:numPr>
        <w:spacing w:line="360" w:lineRule="auto"/>
        <w:jc w:val="both"/>
        <w:rPr>
          <w:rFonts w:ascii="Times New Roman" w:hAnsi="Times New Roman" w:cs="Times New Roman"/>
          <w:sz w:val="24"/>
          <w:szCs w:val="24"/>
        </w:rPr>
      </w:pPr>
      <w:r w:rsidRPr="00D86A5B">
        <w:rPr>
          <w:rFonts w:ascii="Times New Roman" w:hAnsi="Times New Roman" w:cs="Times New Roman"/>
          <w:sz w:val="24"/>
          <w:szCs w:val="24"/>
        </w:rPr>
        <w:t>The hand sanitizers pot</w:t>
      </w:r>
      <w:r>
        <w:rPr>
          <w:rFonts w:ascii="Times New Roman" w:hAnsi="Times New Roman" w:cs="Times New Roman"/>
          <w:sz w:val="24"/>
          <w:szCs w:val="24"/>
        </w:rPr>
        <w:t>:</w:t>
      </w:r>
      <w:r w:rsidRPr="00D86A5B">
        <w:rPr>
          <w:rFonts w:ascii="Times New Roman" w:hAnsi="Times New Roman" w:cs="Times New Roman"/>
          <w:sz w:val="24"/>
          <w:szCs w:val="24"/>
        </w:rPr>
        <w:t xml:space="preserve"> It is composed of the inner containers, steams and cooling water</w:t>
      </w:r>
      <w:r>
        <w:rPr>
          <w:rFonts w:ascii="Times New Roman" w:hAnsi="Times New Roman" w:cs="Times New Roman"/>
          <w:sz w:val="24"/>
          <w:szCs w:val="24"/>
        </w:rPr>
        <w:t xml:space="preserve"> </w:t>
      </w:r>
      <w:r w:rsidRPr="00D86A5B">
        <w:rPr>
          <w:rFonts w:ascii="Times New Roman" w:hAnsi="Times New Roman" w:cs="Times New Roman"/>
          <w:sz w:val="24"/>
          <w:szCs w:val="24"/>
        </w:rPr>
        <w:t xml:space="preserve">outer insulation layers, upper sapped-adjustable mixing devices, temperature measuring devices, and material feeding and discharging devices. </w:t>
      </w:r>
      <w:r>
        <w:rPr>
          <w:rFonts w:ascii="Times New Roman" w:hAnsi="Times New Roman" w:cs="Times New Roman"/>
          <w:sz w:val="24"/>
          <w:szCs w:val="24"/>
        </w:rPr>
        <w:t xml:space="preserve"> </w:t>
      </w:r>
    </w:p>
    <w:p w14:paraId="2E287CCA" w14:textId="7961BC36" w:rsidR="00D86A5B" w:rsidRPr="00813682" w:rsidRDefault="00D86A5B" w:rsidP="00D86A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D86A5B">
        <w:rPr>
          <w:rFonts w:ascii="Times New Roman" w:hAnsi="Times New Roman" w:cs="Times New Roman"/>
          <w:sz w:val="24"/>
          <w:szCs w:val="24"/>
        </w:rPr>
        <w:t>and sanitizer Bottle filling line</w:t>
      </w:r>
      <w:r w:rsidR="00DC4B2C">
        <w:rPr>
          <w:rFonts w:ascii="Times New Roman" w:hAnsi="Times New Roman" w:cs="Times New Roman"/>
          <w:sz w:val="24"/>
          <w:szCs w:val="24"/>
        </w:rPr>
        <w:t xml:space="preserve"> (</w:t>
      </w:r>
      <w:r w:rsidRPr="00D86A5B">
        <w:rPr>
          <w:rFonts w:ascii="Times New Roman" w:hAnsi="Times New Roman" w:cs="Times New Roman"/>
          <w:sz w:val="24"/>
          <w:szCs w:val="24"/>
        </w:rPr>
        <w:t>Bottle fille</w:t>
      </w:r>
      <w:r w:rsidR="00DC4B2C">
        <w:rPr>
          <w:rFonts w:ascii="Times New Roman" w:hAnsi="Times New Roman" w:cs="Times New Roman"/>
          <w:sz w:val="24"/>
          <w:szCs w:val="24"/>
        </w:rPr>
        <w:t>r</w:t>
      </w:r>
      <w:r w:rsidRPr="00D86A5B">
        <w:rPr>
          <w:rFonts w:ascii="Times New Roman" w:hAnsi="Times New Roman" w:cs="Times New Roman"/>
          <w:sz w:val="24"/>
          <w:szCs w:val="24"/>
        </w:rPr>
        <w:t>,</w:t>
      </w:r>
      <w:r w:rsidR="00DC4B2C">
        <w:rPr>
          <w:rFonts w:ascii="Times New Roman" w:hAnsi="Times New Roman" w:cs="Times New Roman"/>
          <w:sz w:val="24"/>
          <w:szCs w:val="24"/>
        </w:rPr>
        <w:t xml:space="preserve"> </w:t>
      </w:r>
      <w:r w:rsidRPr="00D86A5B">
        <w:rPr>
          <w:rFonts w:ascii="Times New Roman" w:hAnsi="Times New Roman" w:cs="Times New Roman"/>
          <w:sz w:val="24"/>
          <w:szCs w:val="24"/>
        </w:rPr>
        <w:t>c</w:t>
      </w:r>
      <w:r w:rsidR="00DC4B2C">
        <w:rPr>
          <w:rFonts w:ascii="Times New Roman" w:hAnsi="Times New Roman" w:cs="Times New Roman"/>
          <w:sz w:val="24"/>
          <w:szCs w:val="24"/>
        </w:rPr>
        <w:t>o</w:t>
      </w:r>
      <w:r w:rsidRPr="00D86A5B">
        <w:rPr>
          <w:rFonts w:ascii="Times New Roman" w:hAnsi="Times New Roman" w:cs="Times New Roman"/>
          <w:sz w:val="24"/>
          <w:szCs w:val="24"/>
        </w:rPr>
        <w:t>pper, induction sealer, two side + round bottle labelers and carton packing line</w:t>
      </w:r>
      <w:r w:rsidR="00DC4B2C">
        <w:rPr>
          <w:rFonts w:ascii="Times New Roman" w:hAnsi="Times New Roman" w:cs="Times New Roman"/>
          <w:sz w:val="24"/>
          <w:szCs w:val="24"/>
        </w:rPr>
        <w:t>)</w:t>
      </w:r>
      <w:r w:rsidRPr="00D86A5B">
        <w:rPr>
          <w:rFonts w:ascii="Times New Roman" w:hAnsi="Times New Roman" w:cs="Times New Roman"/>
          <w:sz w:val="24"/>
          <w:szCs w:val="24"/>
        </w:rPr>
        <w:t>.</w:t>
      </w:r>
    </w:p>
    <w:p w14:paraId="1AB5CCE0" w14:textId="1A9E6204" w:rsidR="00FE1C33" w:rsidRDefault="00DC4B2C" w:rsidP="00A36FAE">
      <w:pPr>
        <w:pStyle w:val="Heading1"/>
        <w:spacing w:line="360" w:lineRule="auto"/>
        <w:rPr>
          <w:rFonts w:ascii="Times New Roman" w:hAnsi="Times New Roman" w:cs="Times New Roman"/>
          <w:b/>
          <w:bCs/>
          <w:color w:val="auto"/>
          <w:sz w:val="24"/>
          <w:szCs w:val="24"/>
        </w:rPr>
      </w:pPr>
      <w:bookmarkStart w:id="9" w:name="_Toc42050822"/>
      <w:r>
        <w:rPr>
          <w:rFonts w:ascii="Times New Roman" w:hAnsi="Times New Roman" w:cs="Times New Roman"/>
          <w:b/>
          <w:bCs/>
          <w:color w:val="auto"/>
          <w:sz w:val="24"/>
          <w:szCs w:val="24"/>
        </w:rPr>
        <w:t>LABOUR</w:t>
      </w:r>
      <w:bookmarkEnd w:id="9"/>
    </w:p>
    <w:p w14:paraId="4922E74E" w14:textId="3A9F0678" w:rsidR="008864B0" w:rsidRPr="008864B0" w:rsidRDefault="008864B0" w:rsidP="00A36FAE">
      <w:pPr>
        <w:spacing w:line="360" w:lineRule="auto"/>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Table 1: A Table Showing Cost of Labor and Labor Required</w:t>
      </w:r>
    </w:p>
    <w:tbl>
      <w:tblPr>
        <w:tblStyle w:val="TableGrid"/>
        <w:tblW w:w="0" w:type="auto"/>
        <w:tblLook w:val="04A0" w:firstRow="1" w:lastRow="0" w:firstColumn="1" w:lastColumn="0" w:noHBand="0" w:noVBand="1"/>
      </w:tblPr>
      <w:tblGrid>
        <w:gridCol w:w="3116"/>
        <w:gridCol w:w="3117"/>
        <w:gridCol w:w="3117"/>
      </w:tblGrid>
      <w:tr w:rsidR="00F51719" w14:paraId="7DE3D37A" w14:textId="77777777" w:rsidTr="00F51719">
        <w:tc>
          <w:tcPr>
            <w:tcW w:w="3116" w:type="dxa"/>
          </w:tcPr>
          <w:p w14:paraId="2AF918F1" w14:textId="77777777" w:rsidR="00C30212" w:rsidRDefault="00C30212" w:rsidP="00A36FA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PERSONNEL </w:t>
            </w:r>
          </w:p>
          <w:p w14:paraId="024484BE" w14:textId="5499CA77" w:rsidR="00F51719" w:rsidRPr="00C30212" w:rsidRDefault="00C30212" w:rsidP="00A36FAE">
            <w:pPr>
              <w:spacing w:line="360" w:lineRule="auto"/>
              <w:rPr>
                <w:rFonts w:ascii="Times New Roman" w:hAnsi="Times New Roman" w:cs="Times New Roman"/>
                <w:b/>
                <w:bCs/>
                <w:sz w:val="24"/>
                <w:szCs w:val="24"/>
              </w:rPr>
            </w:pPr>
            <w:r>
              <w:rPr>
                <w:rFonts w:ascii="Times New Roman" w:hAnsi="Times New Roman" w:cs="Times New Roman"/>
                <w:b/>
                <w:bCs/>
                <w:sz w:val="24"/>
                <w:szCs w:val="24"/>
              </w:rPr>
              <w:t>POSITION</w:t>
            </w:r>
          </w:p>
        </w:tc>
        <w:tc>
          <w:tcPr>
            <w:tcW w:w="3117" w:type="dxa"/>
          </w:tcPr>
          <w:p w14:paraId="19A5120A" w14:textId="3E03F2AE" w:rsidR="00F51719" w:rsidRPr="00C30212" w:rsidRDefault="00C30212" w:rsidP="00A36FAE">
            <w:pPr>
              <w:spacing w:line="360" w:lineRule="auto"/>
              <w:rPr>
                <w:rFonts w:ascii="Times New Roman" w:hAnsi="Times New Roman" w:cs="Times New Roman"/>
                <w:b/>
                <w:bCs/>
                <w:sz w:val="24"/>
                <w:szCs w:val="24"/>
              </w:rPr>
            </w:pPr>
            <w:r>
              <w:rPr>
                <w:rFonts w:ascii="Times New Roman" w:hAnsi="Times New Roman" w:cs="Times New Roman"/>
                <w:b/>
                <w:bCs/>
                <w:sz w:val="24"/>
                <w:szCs w:val="24"/>
              </w:rPr>
              <w:t>NO OF STAFF</w:t>
            </w:r>
          </w:p>
        </w:tc>
        <w:tc>
          <w:tcPr>
            <w:tcW w:w="3117" w:type="dxa"/>
          </w:tcPr>
          <w:p w14:paraId="6CB1D922" w14:textId="014BD0E6" w:rsidR="00F51719" w:rsidRPr="00C30212" w:rsidRDefault="00C30212" w:rsidP="00A36FAE">
            <w:pPr>
              <w:spacing w:line="360" w:lineRule="auto"/>
              <w:rPr>
                <w:rFonts w:ascii="Times New Roman" w:hAnsi="Times New Roman" w:cs="Times New Roman"/>
                <w:b/>
                <w:bCs/>
                <w:sz w:val="24"/>
                <w:szCs w:val="24"/>
              </w:rPr>
            </w:pPr>
            <w:r>
              <w:rPr>
                <w:rFonts w:ascii="Times New Roman" w:hAnsi="Times New Roman" w:cs="Times New Roman"/>
                <w:b/>
                <w:bCs/>
                <w:sz w:val="24"/>
                <w:szCs w:val="24"/>
              </w:rPr>
              <w:t>SALARY RANGE (MONTHLY)</w:t>
            </w:r>
          </w:p>
        </w:tc>
      </w:tr>
      <w:tr w:rsidR="00F51719" w14:paraId="53AB574F" w14:textId="77777777" w:rsidTr="00F51719">
        <w:tc>
          <w:tcPr>
            <w:tcW w:w="3116" w:type="dxa"/>
          </w:tcPr>
          <w:p w14:paraId="2834DF57" w14:textId="6C102233" w:rsidR="00F51719" w:rsidRDefault="00C30212" w:rsidP="00A36FAE">
            <w:pPr>
              <w:spacing w:line="360" w:lineRule="auto"/>
              <w:rPr>
                <w:rFonts w:ascii="Times New Roman" w:hAnsi="Times New Roman" w:cs="Times New Roman"/>
                <w:sz w:val="24"/>
                <w:szCs w:val="24"/>
              </w:rPr>
            </w:pPr>
            <w:r>
              <w:rPr>
                <w:rFonts w:ascii="Times New Roman" w:hAnsi="Times New Roman" w:cs="Times New Roman"/>
                <w:sz w:val="24"/>
                <w:szCs w:val="24"/>
              </w:rPr>
              <w:t>General Manager</w:t>
            </w:r>
          </w:p>
        </w:tc>
        <w:tc>
          <w:tcPr>
            <w:tcW w:w="3117" w:type="dxa"/>
          </w:tcPr>
          <w:p w14:paraId="0F68D55D" w14:textId="6B76ABB2"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117" w:type="dxa"/>
          </w:tcPr>
          <w:p w14:paraId="43CE1293" w14:textId="7B522684"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400,000-</w:t>
            </w:r>
            <w:r>
              <w:rPr>
                <w:rFonts w:ascii="Calibri" w:hAnsi="Calibri" w:cs="Calibri"/>
                <w:sz w:val="24"/>
                <w:szCs w:val="24"/>
              </w:rPr>
              <w:t>₦</w:t>
            </w:r>
            <w:r w:rsidR="00AC3B83">
              <w:rPr>
                <w:rFonts w:ascii="Calibri" w:hAnsi="Calibri" w:cs="Calibri"/>
                <w:sz w:val="24"/>
                <w:szCs w:val="24"/>
              </w:rPr>
              <w:t>1,000</w:t>
            </w:r>
            <w:r w:rsidR="00902218">
              <w:rPr>
                <w:rFonts w:ascii="Times New Roman" w:hAnsi="Times New Roman" w:cs="Times New Roman"/>
                <w:sz w:val="24"/>
                <w:szCs w:val="24"/>
              </w:rPr>
              <w:t>,000</w:t>
            </w:r>
          </w:p>
        </w:tc>
      </w:tr>
      <w:tr w:rsidR="00F51719" w14:paraId="5B0FE608" w14:textId="77777777" w:rsidTr="00F51719">
        <w:tc>
          <w:tcPr>
            <w:tcW w:w="3116" w:type="dxa"/>
          </w:tcPr>
          <w:p w14:paraId="6F415D98" w14:textId="6C9393BC" w:rsidR="00F51719" w:rsidRDefault="00C30212" w:rsidP="00A36FAE">
            <w:pPr>
              <w:spacing w:line="360" w:lineRule="auto"/>
              <w:rPr>
                <w:rFonts w:ascii="Times New Roman" w:hAnsi="Times New Roman" w:cs="Times New Roman"/>
                <w:sz w:val="24"/>
                <w:szCs w:val="24"/>
              </w:rPr>
            </w:pPr>
            <w:r>
              <w:rPr>
                <w:rFonts w:ascii="Times New Roman" w:hAnsi="Times New Roman" w:cs="Times New Roman"/>
                <w:sz w:val="24"/>
                <w:szCs w:val="24"/>
              </w:rPr>
              <w:t>Personnel Manager</w:t>
            </w:r>
          </w:p>
        </w:tc>
        <w:tc>
          <w:tcPr>
            <w:tcW w:w="3117" w:type="dxa"/>
          </w:tcPr>
          <w:p w14:paraId="39B07FA3" w14:textId="718DE427"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117" w:type="dxa"/>
          </w:tcPr>
          <w:p w14:paraId="431D6DF3" w14:textId="36945821"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200,000-</w:t>
            </w:r>
            <w:r>
              <w:rPr>
                <w:rFonts w:ascii="Calibri" w:hAnsi="Calibri" w:cs="Calibri"/>
                <w:sz w:val="24"/>
                <w:szCs w:val="24"/>
              </w:rPr>
              <w:t>₦</w:t>
            </w:r>
            <w:r w:rsidR="00AC3B83">
              <w:rPr>
                <w:rFonts w:ascii="Calibri" w:hAnsi="Calibri" w:cs="Calibri"/>
                <w:sz w:val="24"/>
                <w:szCs w:val="24"/>
              </w:rPr>
              <w:t>600</w:t>
            </w:r>
            <w:r w:rsidR="00902218">
              <w:rPr>
                <w:rFonts w:ascii="Times New Roman" w:hAnsi="Times New Roman" w:cs="Times New Roman"/>
                <w:sz w:val="24"/>
                <w:szCs w:val="24"/>
              </w:rPr>
              <w:t>,000</w:t>
            </w:r>
          </w:p>
        </w:tc>
      </w:tr>
      <w:tr w:rsidR="00F51719" w14:paraId="71C30319" w14:textId="77777777" w:rsidTr="00F51719">
        <w:tc>
          <w:tcPr>
            <w:tcW w:w="3116" w:type="dxa"/>
          </w:tcPr>
          <w:p w14:paraId="0BF8AA2F" w14:textId="1D0FF7E5" w:rsidR="00F51719" w:rsidRDefault="00C30212" w:rsidP="00A36FAE">
            <w:pPr>
              <w:spacing w:line="360" w:lineRule="auto"/>
              <w:rPr>
                <w:rFonts w:ascii="Times New Roman" w:hAnsi="Times New Roman" w:cs="Times New Roman"/>
                <w:sz w:val="24"/>
                <w:szCs w:val="24"/>
              </w:rPr>
            </w:pPr>
            <w:r>
              <w:rPr>
                <w:rFonts w:ascii="Times New Roman" w:hAnsi="Times New Roman" w:cs="Times New Roman"/>
                <w:sz w:val="24"/>
                <w:szCs w:val="24"/>
              </w:rPr>
              <w:t>Safety Manager</w:t>
            </w:r>
          </w:p>
        </w:tc>
        <w:tc>
          <w:tcPr>
            <w:tcW w:w="3117" w:type="dxa"/>
          </w:tcPr>
          <w:p w14:paraId="5DA5886A" w14:textId="3FF9E9DF"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117" w:type="dxa"/>
          </w:tcPr>
          <w:p w14:paraId="326F4551" w14:textId="1B4D982A"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200,000-</w:t>
            </w:r>
            <w:r>
              <w:rPr>
                <w:rFonts w:ascii="Calibri" w:hAnsi="Calibri" w:cs="Calibri"/>
                <w:sz w:val="24"/>
                <w:szCs w:val="24"/>
              </w:rPr>
              <w:t>₦</w:t>
            </w:r>
            <w:r w:rsidR="00AC3B83">
              <w:rPr>
                <w:rFonts w:ascii="Calibri" w:hAnsi="Calibri" w:cs="Calibri"/>
                <w:sz w:val="24"/>
                <w:szCs w:val="24"/>
              </w:rPr>
              <w:t>5</w:t>
            </w:r>
            <w:r w:rsidR="00902218">
              <w:rPr>
                <w:rFonts w:ascii="Times New Roman" w:hAnsi="Times New Roman" w:cs="Times New Roman"/>
                <w:sz w:val="24"/>
                <w:szCs w:val="24"/>
              </w:rPr>
              <w:t>00,000</w:t>
            </w:r>
          </w:p>
        </w:tc>
      </w:tr>
      <w:tr w:rsidR="00F51719" w14:paraId="5879601F" w14:textId="77777777" w:rsidTr="00F51719">
        <w:tc>
          <w:tcPr>
            <w:tcW w:w="3116" w:type="dxa"/>
          </w:tcPr>
          <w:p w14:paraId="615ACBA5" w14:textId="61960BB9" w:rsidR="00F51719" w:rsidRDefault="00C30212" w:rsidP="00A36FAE">
            <w:pPr>
              <w:spacing w:line="360" w:lineRule="auto"/>
              <w:rPr>
                <w:rFonts w:ascii="Times New Roman" w:hAnsi="Times New Roman" w:cs="Times New Roman"/>
                <w:sz w:val="24"/>
                <w:szCs w:val="24"/>
              </w:rPr>
            </w:pPr>
            <w:r>
              <w:rPr>
                <w:rFonts w:ascii="Times New Roman" w:hAnsi="Times New Roman" w:cs="Times New Roman"/>
                <w:sz w:val="24"/>
                <w:szCs w:val="24"/>
              </w:rPr>
              <w:t>Operations Manager</w:t>
            </w:r>
          </w:p>
        </w:tc>
        <w:tc>
          <w:tcPr>
            <w:tcW w:w="3117" w:type="dxa"/>
          </w:tcPr>
          <w:p w14:paraId="734352A1" w14:textId="6ED36C98"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117" w:type="dxa"/>
          </w:tcPr>
          <w:p w14:paraId="78C5D495" w14:textId="67E12E2F"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150,000-</w:t>
            </w:r>
            <w:r>
              <w:rPr>
                <w:rFonts w:ascii="Calibri" w:hAnsi="Calibri" w:cs="Calibri"/>
                <w:sz w:val="24"/>
                <w:szCs w:val="24"/>
              </w:rPr>
              <w:t>₦</w:t>
            </w:r>
            <w:r w:rsidR="00AC3B83">
              <w:rPr>
                <w:rFonts w:ascii="Calibri" w:hAnsi="Calibri" w:cs="Calibri"/>
                <w:sz w:val="24"/>
                <w:szCs w:val="24"/>
              </w:rPr>
              <w:t>4</w:t>
            </w:r>
            <w:r w:rsidR="00902218">
              <w:rPr>
                <w:rFonts w:ascii="Times New Roman" w:hAnsi="Times New Roman" w:cs="Times New Roman"/>
                <w:sz w:val="24"/>
                <w:szCs w:val="24"/>
              </w:rPr>
              <w:t>00,000</w:t>
            </w:r>
          </w:p>
        </w:tc>
      </w:tr>
      <w:tr w:rsidR="00F51719" w14:paraId="0FB36DAD" w14:textId="77777777" w:rsidTr="00F51719">
        <w:tc>
          <w:tcPr>
            <w:tcW w:w="3116" w:type="dxa"/>
          </w:tcPr>
          <w:p w14:paraId="4369792D" w14:textId="0C82CAAB" w:rsidR="00F51719" w:rsidRDefault="00C30212" w:rsidP="00A36FA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Engineers</w:t>
            </w:r>
          </w:p>
        </w:tc>
        <w:tc>
          <w:tcPr>
            <w:tcW w:w="3117" w:type="dxa"/>
          </w:tcPr>
          <w:p w14:paraId="405A8D1D" w14:textId="1E3B9518"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117" w:type="dxa"/>
          </w:tcPr>
          <w:p w14:paraId="6CE45C3C" w14:textId="0B98A296"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150,000-</w:t>
            </w:r>
            <w:r>
              <w:rPr>
                <w:rFonts w:ascii="Calibri" w:hAnsi="Calibri" w:cs="Calibri"/>
                <w:sz w:val="24"/>
                <w:szCs w:val="24"/>
              </w:rPr>
              <w:t>₦</w:t>
            </w:r>
            <w:r w:rsidR="000A4FFC">
              <w:rPr>
                <w:rFonts w:ascii="Calibri" w:hAnsi="Calibri" w:cs="Calibri"/>
                <w:sz w:val="24"/>
                <w:szCs w:val="24"/>
              </w:rPr>
              <w:t>55</w:t>
            </w:r>
            <w:r w:rsidR="00902218">
              <w:rPr>
                <w:rFonts w:ascii="Times New Roman" w:hAnsi="Times New Roman" w:cs="Times New Roman"/>
                <w:sz w:val="24"/>
                <w:szCs w:val="24"/>
              </w:rPr>
              <w:t>0,000</w:t>
            </w:r>
          </w:p>
        </w:tc>
      </w:tr>
      <w:tr w:rsidR="00F51719" w14:paraId="2642D186" w14:textId="77777777" w:rsidTr="00F51719">
        <w:tc>
          <w:tcPr>
            <w:tcW w:w="3116" w:type="dxa"/>
          </w:tcPr>
          <w:p w14:paraId="71832D55" w14:textId="320BC760" w:rsidR="00F51719" w:rsidRDefault="00C30212" w:rsidP="00A36FAE">
            <w:pPr>
              <w:spacing w:line="360" w:lineRule="auto"/>
              <w:rPr>
                <w:rFonts w:ascii="Times New Roman" w:hAnsi="Times New Roman" w:cs="Times New Roman"/>
                <w:sz w:val="24"/>
                <w:szCs w:val="24"/>
              </w:rPr>
            </w:pPr>
            <w:r>
              <w:rPr>
                <w:rFonts w:ascii="Times New Roman" w:hAnsi="Times New Roman" w:cs="Times New Roman"/>
                <w:sz w:val="24"/>
                <w:szCs w:val="24"/>
              </w:rPr>
              <w:t>Financial Sectary</w:t>
            </w:r>
          </w:p>
        </w:tc>
        <w:tc>
          <w:tcPr>
            <w:tcW w:w="3117" w:type="dxa"/>
          </w:tcPr>
          <w:p w14:paraId="506F0B84" w14:textId="2EC016AF"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117" w:type="dxa"/>
          </w:tcPr>
          <w:p w14:paraId="4F19A7AF" w14:textId="1E0CBC23"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100,000-</w:t>
            </w:r>
            <w:r>
              <w:rPr>
                <w:rFonts w:ascii="Calibri" w:hAnsi="Calibri" w:cs="Calibri"/>
                <w:sz w:val="24"/>
                <w:szCs w:val="24"/>
              </w:rPr>
              <w:t>₦</w:t>
            </w:r>
            <w:r w:rsidR="00902218">
              <w:rPr>
                <w:rFonts w:ascii="Times New Roman" w:hAnsi="Times New Roman" w:cs="Times New Roman"/>
                <w:sz w:val="24"/>
                <w:szCs w:val="24"/>
              </w:rPr>
              <w:t>150,000</w:t>
            </w:r>
          </w:p>
        </w:tc>
      </w:tr>
      <w:tr w:rsidR="00F51719" w14:paraId="43E4F055" w14:textId="77777777" w:rsidTr="00F51719">
        <w:tc>
          <w:tcPr>
            <w:tcW w:w="3116" w:type="dxa"/>
          </w:tcPr>
          <w:p w14:paraId="6C6CB933" w14:textId="5B769EFF" w:rsidR="00F51719" w:rsidRDefault="00C30212" w:rsidP="00A36FAE">
            <w:pPr>
              <w:spacing w:line="360" w:lineRule="auto"/>
              <w:rPr>
                <w:rFonts w:ascii="Times New Roman" w:hAnsi="Times New Roman" w:cs="Times New Roman"/>
                <w:sz w:val="24"/>
                <w:szCs w:val="24"/>
              </w:rPr>
            </w:pPr>
            <w:r>
              <w:rPr>
                <w:rFonts w:ascii="Times New Roman" w:hAnsi="Times New Roman" w:cs="Times New Roman"/>
                <w:sz w:val="24"/>
                <w:szCs w:val="24"/>
              </w:rPr>
              <w:t>Receptionist</w:t>
            </w:r>
          </w:p>
        </w:tc>
        <w:tc>
          <w:tcPr>
            <w:tcW w:w="3117" w:type="dxa"/>
          </w:tcPr>
          <w:p w14:paraId="2209CA39" w14:textId="796F940E"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117" w:type="dxa"/>
          </w:tcPr>
          <w:p w14:paraId="6C9FA760" w14:textId="542E9887"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100,000-</w:t>
            </w:r>
            <w:r>
              <w:rPr>
                <w:rFonts w:ascii="Calibri" w:hAnsi="Calibri" w:cs="Calibri"/>
                <w:sz w:val="24"/>
                <w:szCs w:val="24"/>
              </w:rPr>
              <w:t>₦</w:t>
            </w:r>
            <w:r w:rsidR="00902218">
              <w:rPr>
                <w:rFonts w:ascii="Times New Roman" w:hAnsi="Times New Roman" w:cs="Times New Roman"/>
                <w:sz w:val="24"/>
                <w:szCs w:val="24"/>
              </w:rPr>
              <w:t>120,000</w:t>
            </w:r>
          </w:p>
        </w:tc>
      </w:tr>
      <w:tr w:rsidR="00F51719" w14:paraId="22A97BF1" w14:textId="77777777" w:rsidTr="00F51719">
        <w:tc>
          <w:tcPr>
            <w:tcW w:w="3116" w:type="dxa"/>
          </w:tcPr>
          <w:p w14:paraId="40E4BA6E" w14:textId="2B91BCE9" w:rsidR="00F51719" w:rsidRDefault="00C30212" w:rsidP="00A36FAE">
            <w:pPr>
              <w:spacing w:line="360" w:lineRule="auto"/>
              <w:rPr>
                <w:rFonts w:ascii="Times New Roman" w:hAnsi="Times New Roman" w:cs="Times New Roman"/>
                <w:sz w:val="24"/>
                <w:szCs w:val="24"/>
              </w:rPr>
            </w:pPr>
            <w:r>
              <w:rPr>
                <w:rFonts w:ascii="Times New Roman" w:hAnsi="Times New Roman" w:cs="Times New Roman"/>
                <w:sz w:val="24"/>
                <w:szCs w:val="24"/>
              </w:rPr>
              <w:t>Technicians</w:t>
            </w:r>
          </w:p>
        </w:tc>
        <w:tc>
          <w:tcPr>
            <w:tcW w:w="3117" w:type="dxa"/>
          </w:tcPr>
          <w:p w14:paraId="21D0E7BA" w14:textId="083F24B3"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3117" w:type="dxa"/>
          </w:tcPr>
          <w:p w14:paraId="66569546" w14:textId="59364E2A"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50,000-</w:t>
            </w:r>
            <w:r>
              <w:rPr>
                <w:rFonts w:ascii="Calibri" w:hAnsi="Calibri" w:cs="Calibri"/>
                <w:sz w:val="24"/>
                <w:szCs w:val="24"/>
              </w:rPr>
              <w:t>₦</w:t>
            </w:r>
            <w:r w:rsidR="00902218">
              <w:rPr>
                <w:rFonts w:ascii="Times New Roman" w:hAnsi="Times New Roman" w:cs="Times New Roman"/>
                <w:sz w:val="24"/>
                <w:szCs w:val="24"/>
              </w:rPr>
              <w:t>100,000</w:t>
            </w:r>
          </w:p>
        </w:tc>
      </w:tr>
      <w:tr w:rsidR="00F51719" w14:paraId="03FC7B1D" w14:textId="77777777" w:rsidTr="00F51719">
        <w:tc>
          <w:tcPr>
            <w:tcW w:w="3116" w:type="dxa"/>
          </w:tcPr>
          <w:p w14:paraId="5B049A66" w14:textId="65A14886" w:rsidR="00F51719" w:rsidRDefault="00C30212" w:rsidP="00A36FAE">
            <w:pPr>
              <w:spacing w:line="360" w:lineRule="auto"/>
              <w:rPr>
                <w:rFonts w:ascii="Times New Roman" w:hAnsi="Times New Roman" w:cs="Times New Roman"/>
                <w:sz w:val="24"/>
                <w:szCs w:val="24"/>
              </w:rPr>
            </w:pPr>
            <w:r>
              <w:rPr>
                <w:rFonts w:ascii="Times New Roman" w:hAnsi="Times New Roman" w:cs="Times New Roman"/>
                <w:sz w:val="24"/>
                <w:szCs w:val="24"/>
              </w:rPr>
              <w:t>Office Clerks</w:t>
            </w:r>
          </w:p>
        </w:tc>
        <w:tc>
          <w:tcPr>
            <w:tcW w:w="3117" w:type="dxa"/>
          </w:tcPr>
          <w:p w14:paraId="5AA430B1" w14:textId="54807B20"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7" w:type="dxa"/>
          </w:tcPr>
          <w:p w14:paraId="67ECD6E2" w14:textId="3E7CEA53"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50,000-</w:t>
            </w:r>
            <w:r>
              <w:rPr>
                <w:rFonts w:ascii="Calibri" w:hAnsi="Calibri" w:cs="Calibri"/>
                <w:sz w:val="24"/>
                <w:szCs w:val="24"/>
              </w:rPr>
              <w:t>₦</w:t>
            </w:r>
            <w:r w:rsidR="00902218">
              <w:rPr>
                <w:rFonts w:ascii="Times New Roman" w:hAnsi="Times New Roman" w:cs="Times New Roman"/>
                <w:sz w:val="24"/>
                <w:szCs w:val="24"/>
              </w:rPr>
              <w:t>100,000</w:t>
            </w:r>
          </w:p>
        </w:tc>
      </w:tr>
      <w:tr w:rsidR="00F51719" w14:paraId="0CDE9BEA" w14:textId="77777777" w:rsidTr="00F51719">
        <w:tc>
          <w:tcPr>
            <w:tcW w:w="3116" w:type="dxa"/>
          </w:tcPr>
          <w:p w14:paraId="080BC74E" w14:textId="29C00050"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Security</w:t>
            </w:r>
          </w:p>
        </w:tc>
        <w:tc>
          <w:tcPr>
            <w:tcW w:w="3117" w:type="dxa"/>
          </w:tcPr>
          <w:p w14:paraId="46E99E8D" w14:textId="2857C902" w:rsidR="00F51719" w:rsidRDefault="00902218" w:rsidP="00A36FAE">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3117" w:type="dxa"/>
          </w:tcPr>
          <w:p w14:paraId="0B746F4D" w14:textId="4E12B37F" w:rsidR="00F51719" w:rsidRDefault="008864B0" w:rsidP="00A36FAE">
            <w:pPr>
              <w:spacing w:line="360" w:lineRule="auto"/>
              <w:rPr>
                <w:rFonts w:ascii="Times New Roman" w:hAnsi="Times New Roman" w:cs="Times New Roman"/>
                <w:sz w:val="24"/>
                <w:szCs w:val="24"/>
              </w:rPr>
            </w:pPr>
            <w:r>
              <w:rPr>
                <w:rFonts w:ascii="Calibri" w:hAnsi="Calibri" w:cs="Calibri"/>
                <w:sz w:val="24"/>
                <w:szCs w:val="24"/>
              </w:rPr>
              <w:t>₦</w:t>
            </w:r>
            <w:r w:rsidR="00902218">
              <w:rPr>
                <w:rFonts w:ascii="Times New Roman" w:hAnsi="Times New Roman" w:cs="Times New Roman"/>
                <w:sz w:val="24"/>
                <w:szCs w:val="24"/>
              </w:rPr>
              <w:t>30,000-</w:t>
            </w:r>
            <w:r>
              <w:rPr>
                <w:rFonts w:ascii="Calibri" w:hAnsi="Calibri" w:cs="Calibri"/>
                <w:sz w:val="24"/>
                <w:szCs w:val="24"/>
              </w:rPr>
              <w:t>₦</w:t>
            </w:r>
            <w:r w:rsidR="00902218">
              <w:rPr>
                <w:rFonts w:ascii="Times New Roman" w:hAnsi="Times New Roman" w:cs="Times New Roman"/>
                <w:sz w:val="24"/>
                <w:szCs w:val="24"/>
              </w:rPr>
              <w:t>90,000</w:t>
            </w:r>
          </w:p>
        </w:tc>
      </w:tr>
    </w:tbl>
    <w:p w14:paraId="311711F0" w14:textId="6AB6F175" w:rsidR="00DC4B2C" w:rsidRDefault="00DC4B2C" w:rsidP="00A36FAE">
      <w:pPr>
        <w:spacing w:line="360" w:lineRule="auto"/>
        <w:rPr>
          <w:rFonts w:ascii="Times New Roman" w:hAnsi="Times New Roman" w:cs="Times New Roman"/>
          <w:sz w:val="24"/>
          <w:szCs w:val="24"/>
        </w:rPr>
      </w:pPr>
    </w:p>
    <w:p w14:paraId="0759F38B" w14:textId="43CE5D93" w:rsidR="001D6CA3" w:rsidRDefault="001D6CA3" w:rsidP="006D223E">
      <w:pPr>
        <w:pStyle w:val="Heading1"/>
        <w:spacing w:line="360" w:lineRule="auto"/>
        <w:jc w:val="both"/>
        <w:rPr>
          <w:rFonts w:ascii="Times New Roman" w:hAnsi="Times New Roman" w:cs="Times New Roman"/>
          <w:b/>
          <w:bCs/>
          <w:color w:val="auto"/>
          <w:sz w:val="24"/>
          <w:szCs w:val="24"/>
        </w:rPr>
      </w:pPr>
      <w:bookmarkStart w:id="10" w:name="_Toc42050823"/>
      <w:r>
        <w:rPr>
          <w:rFonts w:ascii="Times New Roman" w:hAnsi="Times New Roman" w:cs="Times New Roman"/>
          <w:b/>
          <w:bCs/>
          <w:color w:val="auto"/>
          <w:sz w:val="24"/>
          <w:szCs w:val="24"/>
        </w:rPr>
        <w:t>LOCATION</w:t>
      </w:r>
      <w:bookmarkEnd w:id="10"/>
    </w:p>
    <w:p w14:paraId="5EE8B435" w14:textId="6716C469" w:rsidR="001D6CA3" w:rsidRDefault="001D6CA3" w:rsidP="006D223E">
      <w:pPr>
        <w:spacing w:line="360" w:lineRule="auto"/>
        <w:jc w:val="both"/>
        <w:rPr>
          <w:rFonts w:ascii="Times New Roman" w:hAnsi="Times New Roman" w:cs="Times New Roman"/>
          <w:sz w:val="24"/>
          <w:szCs w:val="24"/>
        </w:rPr>
      </w:pPr>
      <w:r>
        <w:rPr>
          <w:rFonts w:ascii="Times New Roman" w:hAnsi="Times New Roman" w:cs="Times New Roman"/>
          <w:sz w:val="24"/>
          <w:szCs w:val="24"/>
        </w:rPr>
        <w:t>The company is located in Port Harcourt which is the main city in Rivers State and it is precisely located in Trans-Amadi Industrial Layout. The company has a large building located in the compound with a lot of parking space for customers and staff.</w:t>
      </w:r>
    </w:p>
    <w:p w14:paraId="6F79CD47" w14:textId="3EE52397" w:rsidR="001D6CA3" w:rsidRDefault="001D6CA3" w:rsidP="006D223E">
      <w:pPr>
        <w:spacing w:line="360" w:lineRule="auto"/>
        <w:jc w:val="both"/>
        <w:rPr>
          <w:rFonts w:ascii="Times New Roman" w:hAnsi="Times New Roman" w:cs="Times New Roman"/>
          <w:sz w:val="24"/>
          <w:szCs w:val="24"/>
        </w:rPr>
      </w:pPr>
    </w:p>
    <w:p w14:paraId="77933763" w14:textId="0DE2A32C" w:rsidR="003200B8" w:rsidRDefault="003200B8" w:rsidP="006D223E">
      <w:pPr>
        <w:pStyle w:val="Heading1"/>
        <w:spacing w:line="360" w:lineRule="auto"/>
        <w:jc w:val="both"/>
        <w:rPr>
          <w:rFonts w:ascii="Times New Roman" w:hAnsi="Times New Roman" w:cs="Times New Roman"/>
          <w:b/>
          <w:bCs/>
          <w:color w:val="auto"/>
          <w:sz w:val="24"/>
          <w:szCs w:val="24"/>
        </w:rPr>
      </w:pPr>
      <w:bookmarkStart w:id="11" w:name="_Toc42050824"/>
      <w:r>
        <w:rPr>
          <w:rFonts w:ascii="Times New Roman" w:hAnsi="Times New Roman" w:cs="Times New Roman"/>
          <w:b/>
          <w:bCs/>
          <w:color w:val="auto"/>
          <w:sz w:val="24"/>
          <w:szCs w:val="24"/>
        </w:rPr>
        <w:t>DEMAND AND SUPPLY OUTLOOK</w:t>
      </w:r>
      <w:bookmarkEnd w:id="11"/>
    </w:p>
    <w:p w14:paraId="4A9A7AE4" w14:textId="1880C272" w:rsidR="003200B8" w:rsidRDefault="003200B8" w:rsidP="006D22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this global pandemic period, this business yields instant revenue on daily basis, owing to the fact that it </w:t>
      </w:r>
      <w:r w:rsidR="00D224C7">
        <w:rPr>
          <w:rFonts w:ascii="Times New Roman" w:hAnsi="Times New Roman" w:cs="Times New Roman"/>
          <w:sz w:val="24"/>
          <w:szCs w:val="24"/>
        </w:rPr>
        <w:t xml:space="preserve">can </w:t>
      </w:r>
      <w:r>
        <w:rPr>
          <w:rFonts w:ascii="Times New Roman" w:hAnsi="Times New Roman" w:cs="Times New Roman"/>
          <w:sz w:val="24"/>
          <w:szCs w:val="24"/>
        </w:rPr>
        <w:t>fight germs and the virus</w:t>
      </w:r>
      <w:r w:rsidR="00D224C7">
        <w:rPr>
          <w:rFonts w:ascii="Times New Roman" w:hAnsi="Times New Roman" w:cs="Times New Roman"/>
          <w:sz w:val="24"/>
          <w:szCs w:val="24"/>
        </w:rPr>
        <w:t>.</w:t>
      </w:r>
    </w:p>
    <w:p w14:paraId="0047E876" w14:textId="450F17B1" w:rsidR="00D224C7" w:rsidRDefault="00D224C7" w:rsidP="006D223E">
      <w:pPr>
        <w:spacing w:line="360" w:lineRule="auto"/>
        <w:jc w:val="both"/>
        <w:rPr>
          <w:rFonts w:ascii="Times New Roman" w:hAnsi="Times New Roman" w:cs="Times New Roman"/>
          <w:sz w:val="24"/>
          <w:szCs w:val="24"/>
        </w:rPr>
      </w:pPr>
      <w:r>
        <w:rPr>
          <w:rFonts w:ascii="Times New Roman" w:hAnsi="Times New Roman" w:cs="Times New Roman"/>
          <w:sz w:val="24"/>
          <w:szCs w:val="24"/>
        </w:rPr>
        <w:t>The business is a lucrative business and it has customers trooping in to buy for personal use or for commercial purpose.</w:t>
      </w:r>
    </w:p>
    <w:p w14:paraId="5B2B2925" w14:textId="3FD4E4FA" w:rsidR="00D224C7" w:rsidRDefault="00D224C7" w:rsidP="006D223E">
      <w:pPr>
        <w:spacing w:line="360" w:lineRule="auto"/>
        <w:jc w:val="both"/>
        <w:rPr>
          <w:rFonts w:ascii="Times New Roman" w:hAnsi="Times New Roman" w:cs="Times New Roman"/>
          <w:sz w:val="24"/>
          <w:szCs w:val="24"/>
        </w:rPr>
      </w:pPr>
      <w:r>
        <w:rPr>
          <w:rFonts w:ascii="Times New Roman" w:hAnsi="Times New Roman" w:cs="Times New Roman"/>
          <w:sz w:val="24"/>
          <w:szCs w:val="24"/>
        </w:rPr>
        <w:t>Demand in hand sanitizer is very high due to the global pandemic, sometimes the demand is more than the supply. Adequate number of staff are required to ensure that the demand and supply are balanced.</w:t>
      </w:r>
    </w:p>
    <w:p w14:paraId="418DC677" w14:textId="77777777" w:rsidR="00D224C7" w:rsidRPr="003200B8" w:rsidRDefault="00D224C7" w:rsidP="003200B8">
      <w:pPr>
        <w:rPr>
          <w:rFonts w:ascii="Times New Roman" w:hAnsi="Times New Roman" w:cs="Times New Roman"/>
          <w:sz w:val="24"/>
          <w:szCs w:val="24"/>
        </w:rPr>
      </w:pPr>
    </w:p>
    <w:p w14:paraId="46A26216" w14:textId="5E99CC7E" w:rsidR="006A3574" w:rsidRDefault="006A3574" w:rsidP="00511F1B">
      <w:pPr>
        <w:spacing w:line="360" w:lineRule="auto"/>
        <w:jc w:val="both"/>
        <w:rPr>
          <w:rFonts w:ascii="Times New Roman" w:hAnsi="Times New Roman" w:cs="Times New Roman"/>
          <w:sz w:val="24"/>
          <w:szCs w:val="24"/>
        </w:rPr>
      </w:pPr>
    </w:p>
    <w:p w14:paraId="4D46EA32" w14:textId="349353A3" w:rsidR="006A3574" w:rsidRDefault="006A3574" w:rsidP="00511F1B">
      <w:pPr>
        <w:spacing w:line="360" w:lineRule="auto"/>
        <w:jc w:val="both"/>
        <w:rPr>
          <w:rFonts w:ascii="Times New Roman" w:hAnsi="Times New Roman" w:cs="Times New Roman"/>
          <w:sz w:val="24"/>
          <w:szCs w:val="24"/>
        </w:rPr>
      </w:pPr>
    </w:p>
    <w:p w14:paraId="12FC5508" w14:textId="04587853" w:rsidR="006A3574" w:rsidRDefault="006A3574" w:rsidP="00511F1B">
      <w:pPr>
        <w:spacing w:line="360" w:lineRule="auto"/>
        <w:jc w:val="both"/>
        <w:rPr>
          <w:rFonts w:ascii="Times New Roman" w:hAnsi="Times New Roman" w:cs="Times New Roman"/>
          <w:sz w:val="24"/>
          <w:szCs w:val="24"/>
        </w:rPr>
      </w:pPr>
    </w:p>
    <w:p w14:paraId="510CB7A8" w14:textId="6FEE8803" w:rsidR="00A56975" w:rsidRDefault="00A56975" w:rsidP="00511F1B">
      <w:pPr>
        <w:spacing w:line="360" w:lineRule="auto"/>
        <w:jc w:val="both"/>
        <w:rPr>
          <w:rFonts w:ascii="Times New Roman" w:hAnsi="Times New Roman" w:cs="Times New Roman"/>
          <w:sz w:val="24"/>
          <w:szCs w:val="24"/>
        </w:rPr>
      </w:pPr>
    </w:p>
    <w:p w14:paraId="65186200" w14:textId="451757E5" w:rsidR="00A56975" w:rsidRDefault="00A56975" w:rsidP="00511F1B">
      <w:pPr>
        <w:spacing w:line="360" w:lineRule="auto"/>
        <w:jc w:val="both"/>
        <w:rPr>
          <w:rFonts w:ascii="Times New Roman" w:hAnsi="Times New Roman" w:cs="Times New Roman"/>
          <w:sz w:val="24"/>
          <w:szCs w:val="24"/>
        </w:rPr>
      </w:pPr>
    </w:p>
    <w:p w14:paraId="2B93B686" w14:textId="10340195" w:rsidR="00A56975" w:rsidRDefault="00A56975" w:rsidP="00A56975">
      <w:pPr>
        <w:pStyle w:val="Heading1"/>
        <w:spacing w:line="360" w:lineRule="auto"/>
        <w:jc w:val="center"/>
        <w:rPr>
          <w:rFonts w:ascii="Times New Roman" w:hAnsi="Times New Roman" w:cs="Times New Roman"/>
          <w:b/>
          <w:bCs/>
          <w:color w:val="auto"/>
          <w:sz w:val="24"/>
          <w:szCs w:val="24"/>
        </w:rPr>
      </w:pPr>
      <w:bookmarkStart w:id="12" w:name="_Toc42050825"/>
      <w:r>
        <w:rPr>
          <w:rFonts w:ascii="Times New Roman" w:hAnsi="Times New Roman" w:cs="Times New Roman"/>
          <w:b/>
          <w:bCs/>
          <w:color w:val="auto"/>
          <w:sz w:val="24"/>
          <w:szCs w:val="24"/>
        </w:rPr>
        <w:lastRenderedPageBreak/>
        <w:t>MARKETTING STRATEGY</w:t>
      </w:r>
      <w:bookmarkEnd w:id="12"/>
    </w:p>
    <w:p w14:paraId="362D6C66" w14:textId="56CB969E" w:rsidR="00A56975" w:rsidRDefault="00A56975" w:rsidP="00A569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JOENIB hand sanitizer company sales strategy will be based on how quality the product is when the customers </w:t>
      </w:r>
      <w:r w:rsidR="008E0F3E">
        <w:rPr>
          <w:rFonts w:ascii="Times New Roman" w:hAnsi="Times New Roman" w:cs="Times New Roman"/>
          <w:sz w:val="24"/>
          <w:szCs w:val="24"/>
        </w:rPr>
        <w:t>buy</w:t>
      </w:r>
      <w:r>
        <w:rPr>
          <w:rFonts w:ascii="Times New Roman" w:hAnsi="Times New Roman" w:cs="Times New Roman"/>
          <w:sz w:val="24"/>
          <w:szCs w:val="24"/>
        </w:rPr>
        <w:t xml:space="preserve"> it and returns for more and also extremely professional interactions with the customer. They also be discounts offer when particular </w:t>
      </w:r>
      <w:r w:rsidR="008E0F3E">
        <w:rPr>
          <w:rFonts w:ascii="Times New Roman" w:hAnsi="Times New Roman" w:cs="Times New Roman"/>
          <w:sz w:val="24"/>
          <w:szCs w:val="24"/>
        </w:rPr>
        <w:t>criteria</w:t>
      </w:r>
      <w:r>
        <w:rPr>
          <w:rFonts w:ascii="Times New Roman" w:hAnsi="Times New Roman" w:cs="Times New Roman"/>
          <w:sz w:val="24"/>
          <w:szCs w:val="24"/>
        </w:rPr>
        <w:t xml:space="preserve"> are met by the customers</w:t>
      </w:r>
      <w:r w:rsidR="008E0F3E">
        <w:rPr>
          <w:rFonts w:ascii="Times New Roman" w:hAnsi="Times New Roman" w:cs="Times New Roman"/>
          <w:sz w:val="24"/>
          <w:szCs w:val="24"/>
        </w:rPr>
        <w:t xml:space="preserve"> occasionally. The hand sanitizers are properly bra</w:t>
      </w:r>
      <w:r w:rsidR="00783C41">
        <w:rPr>
          <w:rFonts w:ascii="Times New Roman" w:hAnsi="Times New Roman" w:cs="Times New Roman"/>
          <w:sz w:val="24"/>
          <w:szCs w:val="24"/>
        </w:rPr>
        <w:t xml:space="preserve">nded and packaged </w:t>
      </w:r>
      <w:r w:rsidR="006D223E">
        <w:rPr>
          <w:rFonts w:ascii="Times New Roman" w:hAnsi="Times New Roman" w:cs="Times New Roman"/>
          <w:sz w:val="24"/>
          <w:szCs w:val="24"/>
        </w:rPr>
        <w:t xml:space="preserve">which makes them eye catching. The company also runs packages for people who intend on starting the business themselves i.e. a provision for them to have some fragrance and sizes depending on the package been paid for. There will be from </w:t>
      </w:r>
      <w:r w:rsidR="006D223E">
        <w:rPr>
          <w:rFonts w:ascii="Calibri" w:hAnsi="Calibri" w:cs="Calibri"/>
          <w:sz w:val="24"/>
          <w:szCs w:val="24"/>
        </w:rPr>
        <w:t>₦</w:t>
      </w:r>
      <w:r w:rsidR="006D223E">
        <w:rPr>
          <w:rFonts w:ascii="Times New Roman" w:hAnsi="Times New Roman" w:cs="Times New Roman"/>
          <w:sz w:val="24"/>
          <w:szCs w:val="24"/>
        </w:rPr>
        <w:t>70,000-</w:t>
      </w:r>
      <w:r w:rsidR="006D223E">
        <w:rPr>
          <w:rFonts w:ascii="Calibri" w:hAnsi="Calibri" w:cs="Calibri"/>
          <w:sz w:val="24"/>
          <w:szCs w:val="24"/>
        </w:rPr>
        <w:t>₦</w:t>
      </w:r>
      <w:r w:rsidR="006D223E">
        <w:rPr>
          <w:rFonts w:ascii="Times New Roman" w:hAnsi="Times New Roman" w:cs="Times New Roman"/>
          <w:sz w:val="24"/>
          <w:szCs w:val="24"/>
        </w:rPr>
        <w:t>1,000,000 package depending on what the customer wants.</w:t>
      </w:r>
    </w:p>
    <w:p w14:paraId="031230EA" w14:textId="6BEB2798" w:rsidR="006441D9" w:rsidRDefault="006441D9" w:rsidP="006035C9">
      <w:pPr>
        <w:pStyle w:val="Heading1"/>
        <w:spacing w:line="360" w:lineRule="auto"/>
        <w:jc w:val="both"/>
        <w:rPr>
          <w:rFonts w:ascii="Times New Roman" w:hAnsi="Times New Roman" w:cs="Times New Roman"/>
          <w:b/>
          <w:bCs/>
          <w:color w:val="auto"/>
          <w:sz w:val="24"/>
          <w:szCs w:val="24"/>
        </w:rPr>
      </w:pPr>
      <w:bookmarkStart w:id="13" w:name="_Toc42050826"/>
      <w:r>
        <w:rPr>
          <w:rFonts w:ascii="Times New Roman" w:hAnsi="Times New Roman" w:cs="Times New Roman"/>
          <w:b/>
          <w:bCs/>
          <w:color w:val="auto"/>
          <w:sz w:val="24"/>
          <w:szCs w:val="24"/>
        </w:rPr>
        <w:t>SALES FORECAST</w:t>
      </w:r>
      <w:bookmarkEnd w:id="13"/>
    </w:p>
    <w:p w14:paraId="375AE0F7" w14:textId="76FF20AB" w:rsidR="006441D9" w:rsidRDefault="00341C1F" w:rsidP="006035C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4DCE9A3" wp14:editId="3D1192EA">
            <wp:simplePos x="0" y="0"/>
            <wp:positionH relativeFrom="column">
              <wp:posOffset>-287655</wp:posOffset>
            </wp:positionH>
            <wp:positionV relativeFrom="page">
              <wp:posOffset>5124450</wp:posOffset>
            </wp:positionV>
            <wp:extent cx="5772785" cy="2944495"/>
            <wp:effectExtent l="0" t="0" r="18415" b="825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C43CE2" w:rsidRPr="00C43CE2">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0573E8AC" wp14:editId="0E3C9878">
                <wp:simplePos x="0" y="0"/>
                <wp:positionH relativeFrom="column">
                  <wp:posOffset>-363220</wp:posOffset>
                </wp:positionH>
                <wp:positionV relativeFrom="paragraph">
                  <wp:posOffset>2769235</wp:posOffset>
                </wp:positionV>
                <wp:extent cx="1295400" cy="280670"/>
                <wp:effectExtent l="0" t="6985"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5400" cy="280670"/>
                        </a:xfrm>
                        <a:prstGeom prst="rect">
                          <a:avLst/>
                        </a:prstGeom>
                        <a:solidFill>
                          <a:srgbClr val="FFFFFF"/>
                        </a:solidFill>
                        <a:ln w="9525">
                          <a:solidFill>
                            <a:schemeClr val="bg1"/>
                          </a:solidFill>
                          <a:miter lim="800000"/>
                          <a:headEnd/>
                          <a:tailEnd/>
                        </a:ln>
                      </wps:spPr>
                      <wps:txbx>
                        <w:txbxContent>
                          <w:p w14:paraId="289A6B94" w14:textId="71E40ADC" w:rsidR="00C43CE2" w:rsidRDefault="002562C1">
                            <w:r>
                              <w:t>Amount in Naira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3E8AC" id="_x0000_t202" coordsize="21600,21600" o:spt="202" path="m,l,21600r21600,l21600,xe">
                <v:stroke joinstyle="miter"/>
                <v:path gradientshapeok="t" o:connecttype="rect"/>
              </v:shapetype>
              <v:shape id="Text Box 2" o:spid="_x0000_s1026" type="#_x0000_t202" style="position:absolute;left:0;text-align:left;margin-left:-28.6pt;margin-top:218.05pt;width:102pt;height:22.1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" strokecolor="white [3212]">
                <v:textbox>
                  <w:txbxContent>
                    <w:p w14:paraId="289A6B94" w14:textId="71E40ADC" w:rsidR="00C43CE2" w:rsidRDefault="002562C1">
                      <w:r>
                        <w:t>Amount in Naira</w:t>
                      </w:r>
                    </w:p>
                  </w:txbxContent>
                </v:textbox>
                <w10:wrap type="square"/>
              </v:shape>
            </w:pict>
          </mc:Fallback>
        </mc:AlternateContent>
      </w:r>
      <w:r w:rsidR="006441D9">
        <w:rPr>
          <w:rFonts w:ascii="Times New Roman" w:hAnsi="Times New Roman" w:cs="Times New Roman"/>
          <w:sz w:val="24"/>
          <w:szCs w:val="24"/>
        </w:rPr>
        <w:t xml:space="preserve">The first month will be used to set up the company, hire and train the employees. The company will be officially opened in the second month. Sales for month 2 through month 4 will be somewhat slow as these are the time to be building up a customer base. From month 4, </w:t>
      </w:r>
      <w:r w:rsidR="006035C9">
        <w:rPr>
          <w:rFonts w:ascii="Times New Roman" w:hAnsi="Times New Roman" w:cs="Times New Roman"/>
          <w:sz w:val="24"/>
          <w:szCs w:val="24"/>
        </w:rPr>
        <w:t>sales begin to grow steadily.</w:t>
      </w:r>
      <w:r>
        <w:rPr>
          <w:rFonts w:ascii="Times New Roman" w:hAnsi="Times New Roman" w:cs="Times New Roman"/>
          <w:sz w:val="24"/>
          <w:szCs w:val="24"/>
        </w:rPr>
        <w:t xml:space="preserve"> Figure 1, 2, 3, 4, 5 and 6 below show bar charts for the monthly sales for the first year for each fragrance</w:t>
      </w:r>
    </w:p>
    <w:p w14:paraId="2447CE81" w14:textId="15AF2799" w:rsidR="006035C9" w:rsidRPr="009C73DE" w:rsidRDefault="009C73DE" w:rsidP="009C73DE">
      <w:pPr>
        <w:pStyle w:val="Title"/>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Figure 1: A Bar Chart of the Monthly Sales of the Tea Tree Fragrance for the First Year</w:t>
      </w:r>
    </w:p>
    <w:p w14:paraId="1DF34ECA" w14:textId="77777777" w:rsidR="00C43CE2" w:rsidRPr="006441D9" w:rsidRDefault="00C43CE2" w:rsidP="00FA27AC">
      <w:pPr>
        <w:spacing w:line="360" w:lineRule="auto"/>
        <w:jc w:val="center"/>
        <w:rPr>
          <w:rFonts w:ascii="Times New Roman" w:hAnsi="Times New Roman" w:cs="Times New Roman"/>
          <w:sz w:val="24"/>
          <w:szCs w:val="24"/>
        </w:rPr>
      </w:pPr>
    </w:p>
    <w:p w14:paraId="69C36276" w14:textId="2661B222" w:rsidR="006441D9" w:rsidRDefault="006441D9" w:rsidP="006441D9">
      <w:pPr>
        <w:pStyle w:val="Heading1"/>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0CFB850B" w14:textId="04917F7E" w:rsidR="00BE13CB" w:rsidRDefault="00BE13CB" w:rsidP="00BE13CB">
      <w:r>
        <w:rPr>
          <w:noProof/>
        </w:rPr>
        <w:drawing>
          <wp:inline distT="0" distB="0" distL="0" distR="0" wp14:anchorId="3663C1E7" wp14:editId="47FA0A32">
            <wp:extent cx="6028660" cy="3200400"/>
            <wp:effectExtent l="0" t="0" r="1079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D4C2D0" w14:textId="46521F1B" w:rsidR="000A70FE" w:rsidRPr="000A70FE" w:rsidRDefault="000A70FE" w:rsidP="000A70FE">
      <w:pPr>
        <w:jc w:val="center"/>
        <w:rPr>
          <w:rStyle w:val="Emphasis"/>
          <w:rFonts w:ascii="Times New Roman" w:hAnsi="Times New Roman" w:cs="Times New Roman"/>
          <w:b/>
          <w:bCs/>
          <w:i w:val="0"/>
          <w:iCs w:val="0"/>
          <w:sz w:val="24"/>
          <w:szCs w:val="24"/>
        </w:rPr>
      </w:pPr>
      <w:r w:rsidRPr="000A70FE">
        <w:rPr>
          <w:rStyle w:val="Emphasis"/>
          <w:rFonts w:ascii="Times New Roman" w:hAnsi="Times New Roman" w:cs="Times New Roman"/>
          <w:b/>
          <w:bCs/>
          <w:i w:val="0"/>
          <w:iCs w:val="0"/>
          <w:sz w:val="24"/>
          <w:szCs w:val="24"/>
        </w:rPr>
        <w:t xml:space="preserve">Figure </w:t>
      </w:r>
      <w:r>
        <w:rPr>
          <w:rStyle w:val="Emphasis"/>
          <w:rFonts w:ascii="Times New Roman" w:hAnsi="Times New Roman" w:cs="Times New Roman"/>
          <w:b/>
          <w:bCs/>
          <w:i w:val="0"/>
          <w:iCs w:val="0"/>
          <w:sz w:val="24"/>
          <w:szCs w:val="24"/>
        </w:rPr>
        <w:t>2</w:t>
      </w:r>
      <w:r w:rsidRPr="000A70FE">
        <w:rPr>
          <w:rStyle w:val="Emphasis"/>
          <w:rFonts w:ascii="Times New Roman" w:hAnsi="Times New Roman" w:cs="Times New Roman"/>
          <w:b/>
          <w:bCs/>
          <w:i w:val="0"/>
          <w:iCs w:val="0"/>
          <w:sz w:val="24"/>
          <w:szCs w:val="24"/>
        </w:rPr>
        <w:t>: A Bar Chart of the Monthly Sales of the</w:t>
      </w:r>
      <w:r>
        <w:rPr>
          <w:rStyle w:val="Emphasis"/>
          <w:rFonts w:ascii="Times New Roman" w:hAnsi="Times New Roman" w:cs="Times New Roman"/>
          <w:b/>
          <w:bCs/>
          <w:i w:val="0"/>
          <w:iCs w:val="0"/>
          <w:sz w:val="24"/>
          <w:szCs w:val="24"/>
        </w:rPr>
        <w:t xml:space="preserve"> Fresh Oil</w:t>
      </w:r>
      <w:r w:rsidRPr="000A70FE">
        <w:rPr>
          <w:rStyle w:val="Emphasis"/>
          <w:rFonts w:ascii="Times New Roman" w:hAnsi="Times New Roman" w:cs="Times New Roman"/>
          <w:b/>
          <w:bCs/>
          <w:i w:val="0"/>
          <w:iCs w:val="0"/>
          <w:sz w:val="24"/>
          <w:szCs w:val="24"/>
        </w:rPr>
        <w:t xml:space="preserve"> Fragrance for the First Year</w:t>
      </w:r>
    </w:p>
    <w:p w14:paraId="0BE6AB00" w14:textId="2B3ADA6B" w:rsidR="00DA2C23" w:rsidRDefault="00DA2C23" w:rsidP="00BE13CB"/>
    <w:p w14:paraId="0BDA164A" w14:textId="4895B913" w:rsidR="00DA2C23" w:rsidRDefault="00DA2C23" w:rsidP="00BE13CB"/>
    <w:p w14:paraId="32E9DD7A" w14:textId="50E2676A" w:rsidR="00DA2C23" w:rsidRDefault="00DA2C23" w:rsidP="00BE13CB"/>
    <w:p w14:paraId="6834B143" w14:textId="1640C3C6" w:rsidR="00DA2C23" w:rsidRDefault="00DA2C23" w:rsidP="00BE13CB">
      <w:r>
        <w:rPr>
          <w:noProof/>
        </w:rPr>
        <w:drawing>
          <wp:inline distT="0" distB="0" distL="0" distR="0" wp14:anchorId="4CF6DF51" wp14:editId="12B0733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A33EA6" w14:textId="4E6980D2" w:rsidR="002E7E6C" w:rsidRPr="000A70FE" w:rsidRDefault="000A70FE" w:rsidP="000A70FE">
      <w:pPr>
        <w:jc w:val="center"/>
        <w:rPr>
          <w:rStyle w:val="Emphasis"/>
          <w:rFonts w:ascii="Times New Roman" w:hAnsi="Times New Roman" w:cs="Times New Roman"/>
          <w:b/>
          <w:bCs/>
          <w:i w:val="0"/>
          <w:iCs w:val="0"/>
          <w:sz w:val="24"/>
          <w:szCs w:val="24"/>
        </w:rPr>
      </w:pPr>
      <w:r w:rsidRPr="000A70FE">
        <w:rPr>
          <w:rStyle w:val="Emphasis"/>
          <w:rFonts w:ascii="Times New Roman" w:hAnsi="Times New Roman" w:cs="Times New Roman"/>
          <w:b/>
          <w:bCs/>
          <w:i w:val="0"/>
          <w:iCs w:val="0"/>
          <w:sz w:val="24"/>
          <w:szCs w:val="24"/>
        </w:rPr>
        <w:t xml:space="preserve">Figure </w:t>
      </w:r>
      <w:r>
        <w:rPr>
          <w:rStyle w:val="Emphasis"/>
          <w:rFonts w:ascii="Times New Roman" w:hAnsi="Times New Roman" w:cs="Times New Roman"/>
          <w:b/>
          <w:bCs/>
          <w:i w:val="0"/>
          <w:iCs w:val="0"/>
          <w:sz w:val="24"/>
          <w:szCs w:val="24"/>
        </w:rPr>
        <w:t>3</w:t>
      </w:r>
      <w:r w:rsidRPr="000A70FE">
        <w:rPr>
          <w:rStyle w:val="Emphasis"/>
          <w:rFonts w:ascii="Times New Roman" w:hAnsi="Times New Roman" w:cs="Times New Roman"/>
          <w:b/>
          <w:bCs/>
          <w:i w:val="0"/>
          <w:iCs w:val="0"/>
          <w:sz w:val="24"/>
          <w:szCs w:val="24"/>
        </w:rPr>
        <w:t xml:space="preserve">: A Bar Chart of the Monthly Sales of the </w:t>
      </w:r>
      <w:r>
        <w:rPr>
          <w:rStyle w:val="Emphasis"/>
          <w:rFonts w:ascii="Times New Roman" w:hAnsi="Times New Roman" w:cs="Times New Roman"/>
          <w:b/>
          <w:bCs/>
          <w:i w:val="0"/>
          <w:iCs w:val="0"/>
          <w:sz w:val="24"/>
          <w:szCs w:val="24"/>
        </w:rPr>
        <w:t>Oriental</w:t>
      </w:r>
      <w:r w:rsidRPr="000A70FE">
        <w:rPr>
          <w:rStyle w:val="Emphasis"/>
          <w:rFonts w:ascii="Times New Roman" w:hAnsi="Times New Roman" w:cs="Times New Roman"/>
          <w:b/>
          <w:bCs/>
          <w:i w:val="0"/>
          <w:iCs w:val="0"/>
          <w:sz w:val="24"/>
          <w:szCs w:val="24"/>
        </w:rPr>
        <w:t xml:space="preserve"> Fragrance for the First Year</w:t>
      </w:r>
    </w:p>
    <w:p w14:paraId="63ED4943" w14:textId="2120735F" w:rsidR="002E7E6C" w:rsidRDefault="002E7E6C" w:rsidP="00BE13CB"/>
    <w:p w14:paraId="74F6C9CB" w14:textId="407FDFC4" w:rsidR="002E7E6C" w:rsidRDefault="002E7E6C" w:rsidP="00BE13CB">
      <w:r>
        <w:rPr>
          <w:noProof/>
        </w:rPr>
        <w:drawing>
          <wp:inline distT="0" distB="0" distL="0" distR="0" wp14:anchorId="4850F94E" wp14:editId="6782BB94">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11BB12" w14:textId="4D692DD3" w:rsidR="009D7EA7" w:rsidRPr="009C73DE" w:rsidRDefault="009D7EA7" w:rsidP="009D7EA7">
      <w:pPr>
        <w:pStyle w:val="Title"/>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Figure 4: A Bar Chart of the Monthly Sales of the Woody Fragrance for the First Year</w:t>
      </w:r>
    </w:p>
    <w:p w14:paraId="04B83620" w14:textId="77777777" w:rsidR="000A70FE" w:rsidRPr="009D7EA7" w:rsidRDefault="000A70FE" w:rsidP="009D7EA7">
      <w:pPr>
        <w:jc w:val="center"/>
        <w:rPr>
          <w:rStyle w:val="Emphasis"/>
          <w:rFonts w:ascii="Times New Roman" w:hAnsi="Times New Roman" w:cs="Times New Roman"/>
          <w:b/>
          <w:bCs/>
          <w:i w:val="0"/>
          <w:iCs w:val="0"/>
          <w:sz w:val="24"/>
          <w:szCs w:val="24"/>
        </w:rPr>
      </w:pPr>
    </w:p>
    <w:p w14:paraId="65F18CBD" w14:textId="7EB10FFD" w:rsidR="004D381E" w:rsidRDefault="004D381E" w:rsidP="00BE13CB"/>
    <w:p w14:paraId="69BF5B3D" w14:textId="6D1C1696" w:rsidR="004D381E" w:rsidRDefault="004D381E" w:rsidP="00BE13CB"/>
    <w:p w14:paraId="699B7A1E" w14:textId="7AC6CDF9" w:rsidR="004D381E" w:rsidRDefault="004D381E" w:rsidP="00BE13CB">
      <w:r>
        <w:rPr>
          <w:noProof/>
        </w:rPr>
        <w:drawing>
          <wp:inline distT="0" distB="0" distL="0" distR="0" wp14:anchorId="4A6E6EB6" wp14:editId="7714F9F9">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756923" w14:textId="49011260" w:rsidR="009D7EA7" w:rsidRPr="009C73DE" w:rsidRDefault="009D7EA7" w:rsidP="009D7EA7">
      <w:pPr>
        <w:pStyle w:val="Title"/>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Figure 5: A Bar Chart of the Monthly Sales of the Rose Fragrance for the First Year</w:t>
      </w:r>
    </w:p>
    <w:p w14:paraId="4D09923C" w14:textId="061EB1FC" w:rsidR="004D381E" w:rsidRPr="00D32C14" w:rsidRDefault="00D32C14" w:rsidP="00D32C14">
      <w:pPr>
        <w:jc w:val="center"/>
        <w:rPr>
          <w:rFonts w:ascii="Times New Roman" w:hAnsi="Times New Roman" w:cs="Times New Roman"/>
          <w:b/>
          <w:bCs/>
          <w:sz w:val="24"/>
          <w:szCs w:val="24"/>
        </w:rPr>
      </w:pPr>
      <w:r>
        <w:rPr>
          <w:noProof/>
        </w:rPr>
        <w:lastRenderedPageBreak/>
        <w:drawing>
          <wp:inline distT="0" distB="0" distL="0" distR="0" wp14:anchorId="51F41BFD" wp14:editId="6FE6B370">
            <wp:extent cx="5943600" cy="2444545"/>
            <wp:effectExtent l="0" t="0" r="0" b="133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9D2016" w14:textId="116FE592" w:rsidR="009D7EA7" w:rsidRPr="009C73DE" w:rsidRDefault="009D7EA7" w:rsidP="009D7EA7">
      <w:pPr>
        <w:pStyle w:val="Title"/>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 xml:space="preserve">Figure </w:t>
      </w:r>
      <w:r w:rsidR="00B358A8">
        <w:rPr>
          <w:rStyle w:val="Emphasis"/>
          <w:rFonts w:ascii="Times New Roman" w:hAnsi="Times New Roman" w:cs="Times New Roman"/>
          <w:b/>
          <w:bCs/>
          <w:i w:val="0"/>
          <w:iCs w:val="0"/>
          <w:sz w:val="24"/>
          <w:szCs w:val="24"/>
        </w:rPr>
        <w:t>6</w:t>
      </w:r>
      <w:r>
        <w:rPr>
          <w:rStyle w:val="Emphasis"/>
          <w:rFonts w:ascii="Times New Roman" w:hAnsi="Times New Roman" w:cs="Times New Roman"/>
          <w:b/>
          <w:bCs/>
          <w:i w:val="0"/>
          <w:iCs w:val="0"/>
          <w:sz w:val="24"/>
          <w:szCs w:val="24"/>
        </w:rPr>
        <w:t>: A Bar Chart of the Monthly Sales of the Lavender for the First Year</w:t>
      </w:r>
    </w:p>
    <w:p w14:paraId="62B821B0" w14:textId="4C2F4A7C" w:rsidR="009D7EA7" w:rsidRDefault="009D7EA7" w:rsidP="00D32C14">
      <w:pPr>
        <w:jc w:val="both"/>
        <w:rPr>
          <w:rStyle w:val="Emphasis"/>
          <w:rFonts w:ascii="Times New Roman" w:hAnsi="Times New Roman" w:cs="Times New Roman"/>
          <w:b/>
          <w:bCs/>
          <w:i w:val="0"/>
          <w:iCs w:val="0"/>
          <w:sz w:val="24"/>
          <w:szCs w:val="24"/>
        </w:rPr>
      </w:pPr>
    </w:p>
    <w:p w14:paraId="4D4960C5" w14:textId="13124AB9" w:rsidR="00BF54BE" w:rsidRDefault="00BF54BE" w:rsidP="00D32C14">
      <w:pPr>
        <w:jc w:val="both"/>
        <w:rPr>
          <w:rStyle w:val="Emphasis"/>
          <w:rFonts w:ascii="Times New Roman" w:hAnsi="Times New Roman" w:cs="Times New Roman"/>
          <w:b/>
          <w:bCs/>
          <w:i w:val="0"/>
          <w:iCs w:val="0"/>
          <w:sz w:val="24"/>
          <w:szCs w:val="24"/>
        </w:rPr>
      </w:pPr>
    </w:p>
    <w:p w14:paraId="315715DB" w14:textId="25CB53CD" w:rsidR="00BF54BE" w:rsidRDefault="00BF54BE" w:rsidP="00226294">
      <w:pPr>
        <w:pStyle w:val="Heading1"/>
        <w:spacing w:line="360" w:lineRule="auto"/>
        <w:jc w:val="center"/>
        <w:rPr>
          <w:rStyle w:val="Emphasis"/>
          <w:rFonts w:ascii="Times New Roman" w:hAnsi="Times New Roman" w:cs="Times New Roman"/>
          <w:b/>
          <w:bCs/>
          <w:i w:val="0"/>
          <w:iCs w:val="0"/>
          <w:color w:val="auto"/>
          <w:sz w:val="24"/>
          <w:szCs w:val="24"/>
        </w:rPr>
      </w:pPr>
      <w:bookmarkStart w:id="14" w:name="_Toc42050827"/>
      <w:r>
        <w:rPr>
          <w:rStyle w:val="Emphasis"/>
          <w:rFonts w:ascii="Times New Roman" w:hAnsi="Times New Roman" w:cs="Times New Roman"/>
          <w:b/>
          <w:bCs/>
          <w:i w:val="0"/>
          <w:iCs w:val="0"/>
          <w:color w:val="auto"/>
          <w:sz w:val="24"/>
          <w:szCs w:val="24"/>
        </w:rPr>
        <w:t>LOCATION AND SITE</w:t>
      </w:r>
      <w:bookmarkEnd w:id="14"/>
    </w:p>
    <w:p w14:paraId="045AAB9B" w14:textId="0E52373B" w:rsidR="00BF54BE" w:rsidRDefault="00BF54BE" w:rsidP="002262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location and site of the company </w:t>
      </w:r>
      <w:r w:rsidR="00226294">
        <w:rPr>
          <w:rFonts w:ascii="Times New Roman" w:hAnsi="Times New Roman" w:cs="Times New Roman"/>
          <w:sz w:val="24"/>
          <w:szCs w:val="24"/>
        </w:rPr>
        <w:t xml:space="preserve">is a major factor for rapid growth of the business. For this company, it is located in Port Harcourt precisely in Rivers State precisely in Trans Amadi Industrial Layout. 30 plots of land to be purchased for this business. This place is fenced with see through fence and the various building with a built parking garage. The adequate right of the land is acquired from the local government; a company lawyer is contracted for the safety and securing of the land. It is located </w:t>
      </w:r>
      <w:r w:rsidR="004003DC">
        <w:rPr>
          <w:rFonts w:ascii="Times New Roman" w:hAnsi="Times New Roman" w:cs="Times New Roman"/>
          <w:sz w:val="24"/>
          <w:szCs w:val="24"/>
        </w:rPr>
        <w:t>in a strategic place where it will be easily accessible by customers.</w:t>
      </w:r>
    </w:p>
    <w:p w14:paraId="031D7EF2" w14:textId="1D9BB959" w:rsidR="00B012A2" w:rsidRDefault="00B012A2" w:rsidP="00226294">
      <w:pPr>
        <w:spacing w:line="360" w:lineRule="auto"/>
        <w:jc w:val="both"/>
        <w:rPr>
          <w:rFonts w:ascii="Times New Roman" w:hAnsi="Times New Roman" w:cs="Times New Roman"/>
          <w:sz w:val="24"/>
          <w:szCs w:val="24"/>
        </w:rPr>
      </w:pPr>
    </w:p>
    <w:p w14:paraId="7A223DFC" w14:textId="0EB0D54D" w:rsidR="00B012A2" w:rsidRDefault="00B012A2" w:rsidP="00226294">
      <w:pPr>
        <w:spacing w:line="360" w:lineRule="auto"/>
        <w:jc w:val="both"/>
        <w:rPr>
          <w:rFonts w:ascii="Times New Roman" w:hAnsi="Times New Roman" w:cs="Times New Roman"/>
          <w:sz w:val="24"/>
          <w:szCs w:val="24"/>
        </w:rPr>
      </w:pPr>
    </w:p>
    <w:p w14:paraId="30F39C0D" w14:textId="0CB67797" w:rsidR="00B012A2" w:rsidRDefault="00B012A2" w:rsidP="00226294">
      <w:pPr>
        <w:spacing w:line="360" w:lineRule="auto"/>
        <w:jc w:val="both"/>
        <w:rPr>
          <w:rFonts w:ascii="Times New Roman" w:hAnsi="Times New Roman" w:cs="Times New Roman"/>
          <w:sz w:val="24"/>
          <w:szCs w:val="24"/>
        </w:rPr>
      </w:pPr>
    </w:p>
    <w:p w14:paraId="4F169FAA" w14:textId="31F8255C" w:rsidR="00B012A2" w:rsidRDefault="00B012A2" w:rsidP="00226294">
      <w:pPr>
        <w:spacing w:line="360" w:lineRule="auto"/>
        <w:jc w:val="both"/>
        <w:rPr>
          <w:rFonts w:ascii="Times New Roman" w:hAnsi="Times New Roman" w:cs="Times New Roman"/>
          <w:sz w:val="24"/>
          <w:szCs w:val="24"/>
        </w:rPr>
      </w:pPr>
    </w:p>
    <w:p w14:paraId="17BE03C8" w14:textId="6FA3BC76" w:rsidR="00B012A2" w:rsidRDefault="00B012A2" w:rsidP="00226294">
      <w:pPr>
        <w:spacing w:line="360" w:lineRule="auto"/>
        <w:jc w:val="both"/>
        <w:rPr>
          <w:rFonts w:ascii="Times New Roman" w:hAnsi="Times New Roman" w:cs="Times New Roman"/>
          <w:sz w:val="24"/>
          <w:szCs w:val="24"/>
        </w:rPr>
      </w:pPr>
    </w:p>
    <w:p w14:paraId="7781EC88" w14:textId="4E5C0C60" w:rsidR="00B012A2" w:rsidRDefault="00B012A2" w:rsidP="00226294">
      <w:pPr>
        <w:spacing w:line="360" w:lineRule="auto"/>
        <w:jc w:val="both"/>
        <w:rPr>
          <w:rFonts w:ascii="Times New Roman" w:hAnsi="Times New Roman" w:cs="Times New Roman"/>
          <w:sz w:val="24"/>
          <w:szCs w:val="24"/>
        </w:rPr>
      </w:pPr>
    </w:p>
    <w:p w14:paraId="3C53992A" w14:textId="6E27B560" w:rsidR="00B012A2" w:rsidRDefault="00B012A2" w:rsidP="00226294">
      <w:pPr>
        <w:spacing w:line="360" w:lineRule="auto"/>
        <w:jc w:val="both"/>
        <w:rPr>
          <w:rFonts w:ascii="Times New Roman" w:hAnsi="Times New Roman" w:cs="Times New Roman"/>
          <w:sz w:val="24"/>
          <w:szCs w:val="24"/>
        </w:rPr>
      </w:pPr>
    </w:p>
    <w:p w14:paraId="28CE65DC" w14:textId="11266F95" w:rsidR="00B012A2" w:rsidRDefault="00B012A2" w:rsidP="00226294">
      <w:pPr>
        <w:spacing w:line="360" w:lineRule="auto"/>
        <w:jc w:val="both"/>
        <w:rPr>
          <w:rFonts w:ascii="Times New Roman" w:hAnsi="Times New Roman" w:cs="Times New Roman"/>
          <w:sz w:val="24"/>
          <w:szCs w:val="24"/>
        </w:rPr>
      </w:pPr>
    </w:p>
    <w:p w14:paraId="0A93659F" w14:textId="629DEFC1" w:rsidR="00B012A2" w:rsidRDefault="00B012A2" w:rsidP="008D2D36">
      <w:pPr>
        <w:pStyle w:val="Heading1"/>
        <w:spacing w:line="360" w:lineRule="auto"/>
        <w:jc w:val="center"/>
        <w:rPr>
          <w:rFonts w:ascii="Times New Roman" w:hAnsi="Times New Roman" w:cs="Times New Roman"/>
          <w:b/>
          <w:bCs/>
          <w:color w:val="auto"/>
          <w:sz w:val="24"/>
          <w:szCs w:val="24"/>
        </w:rPr>
      </w:pPr>
      <w:bookmarkStart w:id="15" w:name="_Toc42050828"/>
      <w:r>
        <w:rPr>
          <w:rFonts w:ascii="Times New Roman" w:hAnsi="Times New Roman" w:cs="Times New Roman"/>
          <w:b/>
          <w:bCs/>
          <w:color w:val="auto"/>
          <w:sz w:val="24"/>
          <w:szCs w:val="24"/>
        </w:rPr>
        <w:lastRenderedPageBreak/>
        <w:t>FINANCIAL PROJECTIONS AND PROFITABILITY</w:t>
      </w:r>
      <w:bookmarkEnd w:id="15"/>
    </w:p>
    <w:p w14:paraId="6003ADB5" w14:textId="7B097CFE" w:rsidR="00B012A2" w:rsidRDefault="00B012A2" w:rsidP="008D2D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financial aspect in this business is judged by the total estimated cost of the project, financing of the project in terms of its capital structure, debt equity ratio and promoter’s share of the total cost, existing investment by the promoter in any other business and project cash flow and profitability. Some of the sources of capital are; bank business loan and personal savings. Based on the size of the business our defined market area, our sales projection for the first year are </w:t>
      </w:r>
      <w:r>
        <w:rPr>
          <w:rFonts w:ascii="Calibri" w:hAnsi="Calibri" w:cs="Calibri"/>
          <w:sz w:val="24"/>
          <w:szCs w:val="24"/>
        </w:rPr>
        <w:t>₦</w:t>
      </w:r>
      <w:r>
        <w:rPr>
          <w:rFonts w:ascii="Times New Roman" w:hAnsi="Times New Roman" w:cs="Times New Roman"/>
          <w:sz w:val="24"/>
          <w:szCs w:val="24"/>
        </w:rPr>
        <w:t>25,000,000. We project a growth of 10% per year for the first 3 years, the growth will also affect salary of employees. There are</w:t>
      </w:r>
      <w:r w:rsidR="008D2D36">
        <w:rPr>
          <w:rFonts w:ascii="Times New Roman" w:hAnsi="Times New Roman" w:cs="Times New Roman"/>
          <w:sz w:val="24"/>
          <w:szCs w:val="24"/>
        </w:rPr>
        <w:t xml:space="preserve"> projected profit and loss in the business, in the first month especially when there is little or no profit, loss is mostly encountered but as time goes on profit of the business will increase to a certain percent. The chart below shows progressive projected profit and loss of the first 12 months of the business in percentage.</w:t>
      </w:r>
    </w:p>
    <w:p w14:paraId="360D28FD" w14:textId="31EA508C" w:rsidR="008D2D36" w:rsidRDefault="008D2D36" w:rsidP="008D2D36">
      <w:pPr>
        <w:spacing w:line="360" w:lineRule="auto"/>
        <w:jc w:val="both"/>
        <w:rPr>
          <w:rFonts w:ascii="Times New Roman" w:hAnsi="Times New Roman" w:cs="Times New Roman"/>
          <w:sz w:val="24"/>
          <w:szCs w:val="24"/>
        </w:rPr>
      </w:pPr>
    </w:p>
    <w:p w14:paraId="0520CE26" w14:textId="382E7AEB" w:rsidR="008D2D36" w:rsidRDefault="008D2D36" w:rsidP="008D2D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4C3E11" wp14:editId="10F23D83">
            <wp:extent cx="6623685" cy="3253563"/>
            <wp:effectExtent l="0" t="0" r="5715"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2E6947" w14:textId="6553C790" w:rsidR="00D133F2" w:rsidRDefault="00D133F2" w:rsidP="00D133F2">
      <w:pPr>
        <w:spacing w:line="360" w:lineRule="auto"/>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Figure 7: A Chart Showing Percentage Profit and Loss Variation for the First Year</w:t>
      </w:r>
    </w:p>
    <w:p w14:paraId="5A1BCBBC" w14:textId="77777777" w:rsidR="00D133F2" w:rsidRPr="00D133F2" w:rsidRDefault="00D133F2" w:rsidP="00D133F2">
      <w:pPr>
        <w:rPr>
          <w:rStyle w:val="Emphasis"/>
          <w:rFonts w:ascii="Times New Roman" w:hAnsi="Times New Roman" w:cs="Times New Roman"/>
          <w:b/>
          <w:bCs/>
          <w:i w:val="0"/>
          <w:iCs w:val="0"/>
          <w:sz w:val="24"/>
          <w:szCs w:val="24"/>
        </w:rPr>
      </w:pPr>
    </w:p>
    <w:p w14:paraId="3EA28396" w14:textId="5B8F8FD7" w:rsidR="002214C5" w:rsidRDefault="00D133F2" w:rsidP="006827E3">
      <w:pPr>
        <w:pStyle w:val="Heading1"/>
        <w:spacing w:line="360" w:lineRule="auto"/>
        <w:jc w:val="center"/>
        <w:rPr>
          <w:rFonts w:ascii="Times New Roman" w:hAnsi="Times New Roman" w:cs="Times New Roman"/>
          <w:b/>
          <w:bCs/>
          <w:color w:val="auto"/>
          <w:sz w:val="24"/>
          <w:szCs w:val="24"/>
        </w:rPr>
      </w:pPr>
      <w:bookmarkStart w:id="16" w:name="_Toc42050829"/>
      <w:r>
        <w:rPr>
          <w:rFonts w:ascii="Times New Roman" w:hAnsi="Times New Roman" w:cs="Times New Roman"/>
          <w:b/>
          <w:bCs/>
          <w:color w:val="auto"/>
          <w:sz w:val="24"/>
          <w:szCs w:val="24"/>
        </w:rPr>
        <w:lastRenderedPageBreak/>
        <w:t>RISK ANALYSIS</w:t>
      </w:r>
      <w:bookmarkEnd w:id="16"/>
    </w:p>
    <w:p w14:paraId="2D8E1342" w14:textId="61DECC8D" w:rsidR="00D133F2" w:rsidRDefault="00D133F2" w:rsidP="006827E3">
      <w:pPr>
        <w:spacing w:line="360" w:lineRule="auto"/>
        <w:jc w:val="both"/>
        <w:rPr>
          <w:rFonts w:ascii="Times New Roman" w:hAnsi="Times New Roman" w:cs="Times New Roman"/>
          <w:sz w:val="24"/>
          <w:szCs w:val="24"/>
        </w:rPr>
      </w:pPr>
      <w:r>
        <w:rPr>
          <w:rFonts w:ascii="Times New Roman" w:hAnsi="Times New Roman" w:cs="Times New Roman"/>
          <w:sz w:val="24"/>
          <w:szCs w:val="24"/>
        </w:rPr>
        <w:t>Every business face risks that could present threats to its success. Proper risk analysis</w:t>
      </w:r>
      <w:r w:rsidR="00613C8C">
        <w:rPr>
          <w:rFonts w:ascii="Times New Roman" w:hAnsi="Times New Roman" w:cs="Times New Roman"/>
          <w:sz w:val="24"/>
          <w:szCs w:val="24"/>
        </w:rPr>
        <w:t xml:space="preserve"> is going to help improve the business at a fast rate. This accepts display some of the risk in the business, threats to the business and possible way by which it can be avoided.</w:t>
      </w:r>
    </w:p>
    <w:p w14:paraId="3B5A29DF" w14:textId="3BFB453F" w:rsidR="00613C8C" w:rsidRDefault="00613C8C" w:rsidP="006827E3">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 weakness and threats of this business are;</w:t>
      </w:r>
    </w:p>
    <w:p w14:paraId="319C46AC" w14:textId="6F89D14D" w:rsidR="00613C8C" w:rsidRDefault="00613C8C" w:rsidP="006827E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New companies opening in the same area; this is a great risk in the business as it might reduce the number of customers so great attention is paid to ensuring the standard of the business is improved too high rate more than the competitors and products are quality.</w:t>
      </w:r>
    </w:p>
    <w:p w14:paraId="152F583C" w14:textId="1C0438CD" w:rsidR="00613C8C" w:rsidRDefault="00613C8C" w:rsidP="006827E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Discounting by competitors, competitors tend to use the means of discount to get more customers, the JOENIB company has provided interesting and rigorous discou</w:t>
      </w:r>
      <w:r w:rsidR="00582F27">
        <w:rPr>
          <w:rFonts w:ascii="Times New Roman" w:hAnsi="Times New Roman" w:cs="Times New Roman"/>
          <w:sz w:val="24"/>
          <w:szCs w:val="24"/>
        </w:rPr>
        <w:t>n</w:t>
      </w:r>
      <w:r>
        <w:rPr>
          <w:rFonts w:ascii="Times New Roman" w:hAnsi="Times New Roman" w:cs="Times New Roman"/>
          <w:sz w:val="24"/>
          <w:szCs w:val="24"/>
        </w:rPr>
        <w:t>t activities</w:t>
      </w:r>
      <w:r w:rsidR="00582F27">
        <w:rPr>
          <w:rFonts w:ascii="Times New Roman" w:hAnsi="Times New Roman" w:cs="Times New Roman"/>
          <w:sz w:val="24"/>
          <w:szCs w:val="24"/>
        </w:rPr>
        <w:t>.</w:t>
      </w:r>
    </w:p>
    <w:p w14:paraId="6903CDB0" w14:textId="0C9710E1" w:rsidR="00582F27" w:rsidRDefault="00582F27" w:rsidP="006827E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Cost of having the best operators and engineers will make the products more quality and attractive, this has posed as a threat because of high cost of employing and retaining. The company devised where some of them can be paid as contract staff during the period of the contract, they can be paid extra to groom other staff to doing the job better. This means has helped reduce he risk of losing the best hand to competitor who might pose a better offer to pull them out.</w:t>
      </w:r>
    </w:p>
    <w:p w14:paraId="1A6F3419" w14:textId="6C5B4618" w:rsidR="00582F27" w:rsidRDefault="00582F27" w:rsidP="006827E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Online employment facilities; this will make appointment rapid.</w:t>
      </w:r>
    </w:p>
    <w:p w14:paraId="049CF518" w14:textId="3BDE6512" w:rsidR="00582F27" w:rsidRPr="00582F27" w:rsidRDefault="00582F27" w:rsidP="006827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are some the risks, with </w:t>
      </w:r>
      <w:r w:rsidR="006827E3">
        <w:rPr>
          <w:rFonts w:ascii="Times New Roman" w:hAnsi="Times New Roman" w:cs="Times New Roman"/>
          <w:sz w:val="24"/>
          <w:szCs w:val="24"/>
        </w:rPr>
        <w:t>perseverance</w:t>
      </w:r>
      <w:r>
        <w:rPr>
          <w:rFonts w:ascii="Times New Roman" w:hAnsi="Times New Roman" w:cs="Times New Roman"/>
          <w:sz w:val="24"/>
          <w:szCs w:val="24"/>
        </w:rPr>
        <w:t xml:space="preserve"> and good strategies, this and some other risk can be </w:t>
      </w:r>
      <w:r w:rsidR="006827E3">
        <w:rPr>
          <w:rFonts w:ascii="Times New Roman" w:hAnsi="Times New Roman" w:cs="Times New Roman"/>
          <w:sz w:val="24"/>
          <w:szCs w:val="24"/>
        </w:rPr>
        <w:t>reduced</w:t>
      </w:r>
      <w:r>
        <w:rPr>
          <w:rFonts w:ascii="Times New Roman" w:hAnsi="Times New Roman" w:cs="Times New Roman"/>
          <w:sz w:val="24"/>
          <w:szCs w:val="24"/>
        </w:rPr>
        <w:t>.</w:t>
      </w:r>
    </w:p>
    <w:p w14:paraId="3FCCA8A3" w14:textId="77777777" w:rsidR="00613C8C" w:rsidRPr="00D133F2" w:rsidRDefault="00613C8C" w:rsidP="00D133F2">
      <w:pPr>
        <w:jc w:val="both"/>
        <w:rPr>
          <w:rFonts w:ascii="Times New Roman" w:hAnsi="Times New Roman" w:cs="Times New Roman"/>
          <w:sz w:val="24"/>
          <w:szCs w:val="24"/>
        </w:rPr>
      </w:pPr>
    </w:p>
    <w:p w14:paraId="2D21A952" w14:textId="6D448B4A" w:rsidR="008D2D36" w:rsidRDefault="006827E3" w:rsidP="00A55168">
      <w:pPr>
        <w:pStyle w:val="Heading1"/>
        <w:spacing w:line="360" w:lineRule="auto"/>
        <w:jc w:val="center"/>
        <w:rPr>
          <w:rFonts w:ascii="Times New Roman" w:hAnsi="Times New Roman" w:cs="Times New Roman"/>
          <w:b/>
          <w:bCs/>
          <w:color w:val="auto"/>
          <w:sz w:val="24"/>
          <w:szCs w:val="24"/>
        </w:rPr>
      </w:pPr>
      <w:bookmarkStart w:id="17" w:name="_Toc42050830"/>
      <w:r>
        <w:rPr>
          <w:rFonts w:ascii="Times New Roman" w:hAnsi="Times New Roman" w:cs="Times New Roman"/>
          <w:b/>
          <w:bCs/>
          <w:color w:val="auto"/>
          <w:sz w:val="24"/>
          <w:szCs w:val="24"/>
        </w:rPr>
        <w:t>ECONOMIC EVALUATION</w:t>
      </w:r>
      <w:bookmarkEnd w:id="17"/>
    </w:p>
    <w:p w14:paraId="79A08C1E" w14:textId="0F8D97AF" w:rsidR="006827E3" w:rsidRPr="006827E3" w:rsidRDefault="006827E3" w:rsidP="00A55168">
      <w:pPr>
        <w:spacing w:line="360" w:lineRule="auto"/>
        <w:jc w:val="both"/>
        <w:rPr>
          <w:rFonts w:ascii="Times New Roman" w:hAnsi="Times New Roman" w:cs="Times New Roman"/>
          <w:sz w:val="24"/>
          <w:szCs w:val="24"/>
        </w:rPr>
      </w:pPr>
      <w:r>
        <w:rPr>
          <w:rFonts w:ascii="Times New Roman" w:hAnsi="Times New Roman" w:cs="Times New Roman"/>
          <w:sz w:val="24"/>
          <w:szCs w:val="24"/>
        </w:rPr>
        <w:t>This has to do with systematic identification, valuation of the inputs and outcomes of this business. This business has proven to be economically stable by helping in improving the economic growth of the nation. The inputs in the business are capital, ideas, selecting the right staff, choosing the right machines and the output of the business is the final product (the hand sanitizer)</w:t>
      </w:r>
      <w:r w:rsidR="00A55168">
        <w:rPr>
          <w:rFonts w:ascii="Times New Roman" w:hAnsi="Times New Roman" w:cs="Times New Roman"/>
          <w:sz w:val="24"/>
          <w:szCs w:val="24"/>
        </w:rPr>
        <w:t>. After evaluating this project economically, it has been discovered that the business is profit oriented.</w:t>
      </w:r>
    </w:p>
    <w:p w14:paraId="6B131AD6" w14:textId="56F9611A" w:rsidR="00A55168" w:rsidRDefault="00A55168" w:rsidP="00B012A2">
      <w:pPr>
        <w:jc w:val="both"/>
        <w:rPr>
          <w:rFonts w:ascii="Times New Roman" w:hAnsi="Times New Roman" w:cs="Times New Roman"/>
          <w:sz w:val="24"/>
          <w:szCs w:val="24"/>
        </w:rPr>
      </w:pPr>
    </w:p>
    <w:p w14:paraId="380F08E0" w14:textId="1C8A1206" w:rsidR="00A55168" w:rsidRDefault="00A55168" w:rsidP="00AC3B83">
      <w:pPr>
        <w:pStyle w:val="Heading1"/>
        <w:spacing w:line="360" w:lineRule="auto"/>
        <w:jc w:val="center"/>
        <w:rPr>
          <w:rFonts w:ascii="Times New Roman" w:hAnsi="Times New Roman" w:cs="Times New Roman"/>
          <w:b/>
          <w:bCs/>
          <w:color w:val="auto"/>
          <w:sz w:val="24"/>
          <w:szCs w:val="24"/>
        </w:rPr>
      </w:pPr>
      <w:bookmarkStart w:id="18" w:name="_Toc42050831"/>
      <w:r>
        <w:rPr>
          <w:rFonts w:ascii="Times New Roman" w:hAnsi="Times New Roman" w:cs="Times New Roman"/>
          <w:b/>
          <w:bCs/>
          <w:color w:val="auto"/>
          <w:sz w:val="24"/>
          <w:szCs w:val="24"/>
        </w:rPr>
        <w:lastRenderedPageBreak/>
        <w:t>CONCLUSION</w:t>
      </w:r>
      <w:bookmarkEnd w:id="18"/>
    </w:p>
    <w:p w14:paraId="77E220CE" w14:textId="6FCA12E4" w:rsidR="00A55168" w:rsidRDefault="00A55168" w:rsidP="00AC3B83">
      <w:pPr>
        <w:spacing w:line="360" w:lineRule="auto"/>
        <w:rPr>
          <w:rFonts w:ascii="Times New Roman" w:hAnsi="Times New Roman" w:cs="Times New Roman"/>
          <w:sz w:val="24"/>
          <w:szCs w:val="24"/>
        </w:rPr>
      </w:pPr>
      <w:r>
        <w:rPr>
          <w:rFonts w:ascii="Times New Roman" w:hAnsi="Times New Roman" w:cs="Times New Roman"/>
          <w:sz w:val="24"/>
          <w:szCs w:val="24"/>
        </w:rPr>
        <w:t>This report is to develop an original feasibility report that explains extensively what the company and business entails, the focus of the business, business risk encountered and possible ways of handling the threats. It is important not to give up until every idea has been tried. Most successful business today didn’t get to the level they are without obstacle or other distracting factors.</w:t>
      </w:r>
    </w:p>
    <w:p w14:paraId="36439FC0" w14:textId="03B4B228" w:rsidR="00A55168" w:rsidRPr="00A55168" w:rsidRDefault="00A55168" w:rsidP="00AC3B83">
      <w:pPr>
        <w:spacing w:line="360" w:lineRule="auto"/>
        <w:rPr>
          <w:rFonts w:ascii="Times New Roman" w:hAnsi="Times New Roman" w:cs="Times New Roman"/>
          <w:sz w:val="24"/>
          <w:szCs w:val="24"/>
        </w:rPr>
      </w:pPr>
      <w:r>
        <w:rPr>
          <w:rFonts w:ascii="Times New Roman" w:hAnsi="Times New Roman" w:cs="Times New Roman"/>
          <w:sz w:val="24"/>
          <w:szCs w:val="24"/>
        </w:rPr>
        <w:t>Finally, the vision of JOENIB is to provide a one-stop location for accessing high quality</w:t>
      </w:r>
      <w:r w:rsidR="00AC3B83">
        <w:rPr>
          <w:rFonts w:ascii="Times New Roman" w:hAnsi="Times New Roman" w:cs="Times New Roman"/>
          <w:sz w:val="24"/>
          <w:szCs w:val="24"/>
        </w:rPr>
        <w:t xml:space="preserve"> and reasonably priced hand sanitizers.</w:t>
      </w:r>
    </w:p>
    <w:sectPr w:rsidR="00A55168" w:rsidRPr="00A55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F441" w14:textId="77777777" w:rsidR="00690D49" w:rsidRDefault="00690D49" w:rsidP="00BE13CB">
      <w:pPr>
        <w:spacing w:after="0" w:line="240" w:lineRule="auto"/>
      </w:pPr>
      <w:r>
        <w:separator/>
      </w:r>
    </w:p>
  </w:endnote>
  <w:endnote w:type="continuationSeparator" w:id="0">
    <w:p w14:paraId="1CB15B25" w14:textId="77777777" w:rsidR="00690D49" w:rsidRDefault="00690D49" w:rsidP="00BE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6435" w14:textId="77777777" w:rsidR="00690D49" w:rsidRDefault="00690D49" w:rsidP="00BE13CB">
      <w:pPr>
        <w:spacing w:after="0" w:line="240" w:lineRule="auto"/>
      </w:pPr>
      <w:r>
        <w:separator/>
      </w:r>
    </w:p>
  </w:footnote>
  <w:footnote w:type="continuationSeparator" w:id="0">
    <w:p w14:paraId="4DCC84FC" w14:textId="77777777" w:rsidR="00690D49" w:rsidRDefault="00690D49" w:rsidP="00BE1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57665"/>
    <w:multiLevelType w:val="hybridMultilevel"/>
    <w:tmpl w:val="1318F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C6E2D"/>
    <w:multiLevelType w:val="hybridMultilevel"/>
    <w:tmpl w:val="DED67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8053E"/>
    <w:multiLevelType w:val="hybridMultilevel"/>
    <w:tmpl w:val="AA227EAE"/>
    <w:lvl w:ilvl="0" w:tplc="7F929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C3A76"/>
    <w:multiLevelType w:val="hybridMultilevel"/>
    <w:tmpl w:val="C5585E36"/>
    <w:lvl w:ilvl="0" w:tplc="A1A4C0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47"/>
    <w:rsid w:val="000A4FFC"/>
    <w:rsid w:val="000A70FE"/>
    <w:rsid w:val="00153082"/>
    <w:rsid w:val="001D6CA3"/>
    <w:rsid w:val="002214C5"/>
    <w:rsid w:val="00226294"/>
    <w:rsid w:val="002562C1"/>
    <w:rsid w:val="002E7E6C"/>
    <w:rsid w:val="003200B8"/>
    <w:rsid w:val="00341C1F"/>
    <w:rsid w:val="00380E9F"/>
    <w:rsid w:val="004003DC"/>
    <w:rsid w:val="004A5E02"/>
    <w:rsid w:val="004C68CD"/>
    <w:rsid w:val="004D381E"/>
    <w:rsid w:val="00511F1B"/>
    <w:rsid w:val="00534944"/>
    <w:rsid w:val="00582F27"/>
    <w:rsid w:val="005E1EDC"/>
    <w:rsid w:val="006035C9"/>
    <w:rsid w:val="00613C8C"/>
    <w:rsid w:val="006441D9"/>
    <w:rsid w:val="006827E3"/>
    <w:rsid w:val="00690D49"/>
    <w:rsid w:val="006A3574"/>
    <w:rsid w:val="006D223E"/>
    <w:rsid w:val="00712D0B"/>
    <w:rsid w:val="00764DF8"/>
    <w:rsid w:val="00783C41"/>
    <w:rsid w:val="00813682"/>
    <w:rsid w:val="00833C5B"/>
    <w:rsid w:val="008864B0"/>
    <w:rsid w:val="008D2D36"/>
    <w:rsid w:val="008E0F3E"/>
    <w:rsid w:val="00902218"/>
    <w:rsid w:val="00924FAD"/>
    <w:rsid w:val="00927322"/>
    <w:rsid w:val="009C73DE"/>
    <w:rsid w:val="009D7EA7"/>
    <w:rsid w:val="009F09D6"/>
    <w:rsid w:val="00A32591"/>
    <w:rsid w:val="00A36FAE"/>
    <w:rsid w:val="00A55168"/>
    <w:rsid w:val="00A56975"/>
    <w:rsid w:val="00A92B9D"/>
    <w:rsid w:val="00AC3B83"/>
    <w:rsid w:val="00B012A2"/>
    <w:rsid w:val="00B358A8"/>
    <w:rsid w:val="00BE13CB"/>
    <w:rsid w:val="00BF54BE"/>
    <w:rsid w:val="00C27D47"/>
    <w:rsid w:val="00C30212"/>
    <w:rsid w:val="00C43CE2"/>
    <w:rsid w:val="00CC2C09"/>
    <w:rsid w:val="00CD5721"/>
    <w:rsid w:val="00D04B8A"/>
    <w:rsid w:val="00D133F2"/>
    <w:rsid w:val="00D224C7"/>
    <w:rsid w:val="00D32C14"/>
    <w:rsid w:val="00D86A5B"/>
    <w:rsid w:val="00DA2C23"/>
    <w:rsid w:val="00DB5A3B"/>
    <w:rsid w:val="00DC4B2C"/>
    <w:rsid w:val="00E06D1B"/>
    <w:rsid w:val="00E2333F"/>
    <w:rsid w:val="00E64871"/>
    <w:rsid w:val="00F51719"/>
    <w:rsid w:val="00FA27AC"/>
    <w:rsid w:val="00FC689D"/>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85A8"/>
  <w15:chartTrackingRefBased/>
  <w15:docId w15:val="{050B7B90-C74C-4210-BB1C-BD95DA40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EDC"/>
  </w:style>
  <w:style w:type="paragraph" w:styleId="Heading1">
    <w:name w:val="heading 1"/>
    <w:basedOn w:val="Normal"/>
    <w:next w:val="Normal"/>
    <w:link w:val="Heading1Char"/>
    <w:uiPriority w:val="9"/>
    <w:qFormat/>
    <w:rsid w:val="005E1E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35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E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E1EDC"/>
    <w:pPr>
      <w:outlineLvl w:val="9"/>
    </w:pPr>
  </w:style>
  <w:style w:type="paragraph" w:styleId="TOC1">
    <w:name w:val="toc 1"/>
    <w:basedOn w:val="Normal"/>
    <w:next w:val="Normal"/>
    <w:autoRedefine/>
    <w:uiPriority w:val="39"/>
    <w:unhideWhenUsed/>
    <w:rsid w:val="005E1EDC"/>
    <w:pPr>
      <w:spacing w:after="100"/>
    </w:pPr>
  </w:style>
  <w:style w:type="character" w:styleId="Hyperlink">
    <w:name w:val="Hyperlink"/>
    <w:basedOn w:val="DefaultParagraphFont"/>
    <w:uiPriority w:val="99"/>
    <w:unhideWhenUsed/>
    <w:rsid w:val="005E1EDC"/>
    <w:rPr>
      <w:color w:val="0563C1" w:themeColor="hyperlink"/>
      <w:u w:val="single"/>
    </w:rPr>
  </w:style>
  <w:style w:type="paragraph" w:styleId="ListParagraph">
    <w:name w:val="List Paragraph"/>
    <w:basedOn w:val="Normal"/>
    <w:uiPriority w:val="34"/>
    <w:qFormat/>
    <w:rsid w:val="004A5E02"/>
    <w:pPr>
      <w:ind w:left="720"/>
      <w:contextualSpacing/>
    </w:pPr>
  </w:style>
  <w:style w:type="character" w:customStyle="1" w:styleId="Heading2Char">
    <w:name w:val="Heading 2 Char"/>
    <w:basedOn w:val="DefaultParagraphFont"/>
    <w:link w:val="Heading2"/>
    <w:uiPriority w:val="9"/>
    <w:rsid w:val="006A357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A3574"/>
    <w:pPr>
      <w:spacing w:after="100"/>
      <w:ind w:left="220"/>
    </w:pPr>
  </w:style>
  <w:style w:type="table" w:styleId="TableGrid">
    <w:name w:val="Table Grid"/>
    <w:basedOn w:val="TableNormal"/>
    <w:uiPriority w:val="39"/>
    <w:rsid w:val="00F5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64B0"/>
    <w:rPr>
      <w:i/>
      <w:iCs/>
    </w:rPr>
  </w:style>
  <w:style w:type="paragraph" w:styleId="Header">
    <w:name w:val="header"/>
    <w:basedOn w:val="Normal"/>
    <w:link w:val="HeaderChar"/>
    <w:uiPriority w:val="99"/>
    <w:unhideWhenUsed/>
    <w:rsid w:val="00BE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CB"/>
  </w:style>
  <w:style w:type="paragraph" w:styleId="Footer">
    <w:name w:val="footer"/>
    <w:basedOn w:val="Normal"/>
    <w:link w:val="FooterChar"/>
    <w:uiPriority w:val="99"/>
    <w:unhideWhenUsed/>
    <w:rsid w:val="00BE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CB"/>
  </w:style>
  <w:style w:type="paragraph" w:styleId="Title">
    <w:name w:val="Title"/>
    <w:basedOn w:val="Normal"/>
    <w:next w:val="Normal"/>
    <w:link w:val="TitleChar"/>
    <w:uiPriority w:val="10"/>
    <w:qFormat/>
    <w:rsid w:val="009C73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3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Sales</a:t>
            </a:r>
            <a:r>
              <a:rPr lang="en-US" sz="1200" b="1" baseline="0">
                <a:solidFill>
                  <a:sysClr val="windowText" lastClr="000000"/>
                </a:solidFill>
                <a:latin typeface="Times New Roman" panose="02020603050405020304" pitchFamily="18" charset="0"/>
                <a:cs typeface="Times New Roman" panose="02020603050405020304" pitchFamily="18" charset="0"/>
              </a:rPr>
              <a:t> Monthly for  Tea Tree Fragrance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07669874599007"/>
          <c:y val="0.13750000000000001"/>
          <c:w val="0.83646033829104693"/>
          <c:h val="0.59264185726784147"/>
        </c:manualLayout>
      </c:layout>
      <c:bar3DChart>
        <c:barDir val="col"/>
        <c:grouping val="standard"/>
        <c:varyColors val="0"/>
        <c:ser>
          <c:idx val="0"/>
          <c:order val="0"/>
          <c:tx>
            <c:strRef>
              <c:f>Sheet1!$B$1</c:f>
              <c:strCache>
                <c:ptCount val="1"/>
                <c:pt idx="0">
                  <c:v>150ml</c:v>
                </c:pt>
              </c:strCache>
            </c:strRef>
          </c:tx>
          <c:spPr>
            <a:solidFill>
              <a:schemeClr val="accent1"/>
            </a:solidFill>
            <a:ln>
              <a:noFill/>
            </a:ln>
            <a:effectLst/>
            <a:sp3d/>
          </c:spPr>
          <c:invertIfNegative val="0"/>
          <c:cat>
            <c:strRef>
              <c:f>Sheet1!$A$2:$A$13</c:f>
              <c:strCache>
                <c:ptCount val="12"/>
                <c:pt idx="0">
                  <c:v>month 1</c:v>
                </c:pt>
                <c:pt idx="1">
                  <c:v>month2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Sheet1!$B$2:$B$13</c:f>
              <c:numCache>
                <c:formatCode>General</c:formatCode>
                <c:ptCount val="12"/>
                <c:pt idx="0">
                  <c:v>600</c:v>
                </c:pt>
                <c:pt idx="1">
                  <c:v>600</c:v>
                </c:pt>
                <c:pt idx="2">
                  <c:v>600</c:v>
                </c:pt>
                <c:pt idx="3">
                  <c:v>600</c:v>
                </c:pt>
                <c:pt idx="4">
                  <c:v>650</c:v>
                </c:pt>
                <c:pt idx="5">
                  <c:v>700</c:v>
                </c:pt>
                <c:pt idx="6">
                  <c:v>750</c:v>
                </c:pt>
                <c:pt idx="7">
                  <c:v>800</c:v>
                </c:pt>
                <c:pt idx="8">
                  <c:v>850</c:v>
                </c:pt>
                <c:pt idx="9">
                  <c:v>900</c:v>
                </c:pt>
                <c:pt idx="10">
                  <c:v>900</c:v>
                </c:pt>
                <c:pt idx="11">
                  <c:v>900</c:v>
                </c:pt>
              </c:numCache>
            </c:numRef>
          </c:val>
          <c:extLst>
            <c:ext xmlns:c16="http://schemas.microsoft.com/office/drawing/2014/chart" uri="{C3380CC4-5D6E-409C-BE32-E72D297353CC}">
              <c16:uniqueId val="{00000000-6D5A-46EC-9484-7218E1A18B3E}"/>
            </c:ext>
          </c:extLst>
        </c:ser>
        <c:ser>
          <c:idx val="1"/>
          <c:order val="1"/>
          <c:tx>
            <c:strRef>
              <c:f>Sheet1!$C$1</c:f>
              <c:strCache>
                <c:ptCount val="1"/>
                <c:pt idx="0">
                  <c:v>300ml</c:v>
                </c:pt>
              </c:strCache>
            </c:strRef>
          </c:tx>
          <c:spPr>
            <a:solidFill>
              <a:schemeClr val="accent2"/>
            </a:solidFill>
            <a:ln>
              <a:noFill/>
            </a:ln>
            <a:effectLst/>
            <a:sp3d/>
          </c:spPr>
          <c:invertIfNegative val="0"/>
          <c:cat>
            <c:strRef>
              <c:f>Sheet1!$A$2:$A$13</c:f>
              <c:strCache>
                <c:ptCount val="12"/>
                <c:pt idx="0">
                  <c:v>month 1</c:v>
                </c:pt>
                <c:pt idx="1">
                  <c:v>month2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Sheet1!$C$2:$C$13</c:f>
              <c:numCache>
                <c:formatCode>#,##0</c:formatCode>
                <c:ptCount val="12"/>
                <c:pt idx="0">
                  <c:v>1200</c:v>
                </c:pt>
                <c:pt idx="1">
                  <c:v>1200</c:v>
                </c:pt>
                <c:pt idx="2">
                  <c:v>1200</c:v>
                </c:pt>
                <c:pt idx="3" formatCode="General">
                  <c:v>1500</c:v>
                </c:pt>
                <c:pt idx="4" formatCode="General">
                  <c:v>1500</c:v>
                </c:pt>
                <c:pt idx="5" formatCode="General">
                  <c:v>1500</c:v>
                </c:pt>
                <c:pt idx="6" formatCode="General">
                  <c:v>1500</c:v>
                </c:pt>
                <c:pt idx="7" formatCode="General">
                  <c:v>1500</c:v>
                </c:pt>
                <c:pt idx="8" formatCode="General">
                  <c:v>1500</c:v>
                </c:pt>
                <c:pt idx="9" formatCode="General">
                  <c:v>1500</c:v>
                </c:pt>
                <c:pt idx="10">
                  <c:v>2000</c:v>
                </c:pt>
                <c:pt idx="11" formatCode="General">
                  <c:v>2500</c:v>
                </c:pt>
              </c:numCache>
            </c:numRef>
          </c:val>
          <c:extLst>
            <c:ext xmlns:c16="http://schemas.microsoft.com/office/drawing/2014/chart" uri="{C3380CC4-5D6E-409C-BE32-E72D297353CC}">
              <c16:uniqueId val="{00000001-6D5A-46EC-9484-7218E1A18B3E}"/>
            </c:ext>
          </c:extLst>
        </c:ser>
        <c:ser>
          <c:idx val="2"/>
          <c:order val="2"/>
          <c:tx>
            <c:strRef>
              <c:f>Sheet1!$D$1</c:f>
              <c:strCache>
                <c:ptCount val="1"/>
                <c:pt idx="0">
                  <c:v>450ml</c:v>
                </c:pt>
              </c:strCache>
            </c:strRef>
          </c:tx>
          <c:spPr>
            <a:solidFill>
              <a:schemeClr val="accent3"/>
            </a:solidFill>
            <a:ln>
              <a:noFill/>
            </a:ln>
            <a:effectLst/>
            <a:sp3d/>
          </c:spPr>
          <c:invertIfNegative val="0"/>
          <c:cat>
            <c:strRef>
              <c:f>Sheet1!$A$2:$A$13</c:f>
              <c:strCache>
                <c:ptCount val="12"/>
                <c:pt idx="0">
                  <c:v>month 1</c:v>
                </c:pt>
                <c:pt idx="1">
                  <c:v>month2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Sheet1!$D$2:$D$13</c:f>
              <c:numCache>
                <c:formatCode>General</c:formatCode>
                <c:ptCount val="12"/>
                <c:pt idx="0">
                  <c:v>1800</c:v>
                </c:pt>
                <c:pt idx="1">
                  <c:v>1800</c:v>
                </c:pt>
                <c:pt idx="2">
                  <c:v>1800</c:v>
                </c:pt>
                <c:pt idx="3">
                  <c:v>1800</c:v>
                </c:pt>
                <c:pt idx="4" formatCode="#,##0">
                  <c:v>2000</c:v>
                </c:pt>
                <c:pt idx="5">
                  <c:v>2200</c:v>
                </c:pt>
                <c:pt idx="6" formatCode="#,##0">
                  <c:v>2400</c:v>
                </c:pt>
                <c:pt idx="7">
                  <c:v>2600</c:v>
                </c:pt>
                <c:pt idx="8" formatCode="#,##0">
                  <c:v>2800</c:v>
                </c:pt>
                <c:pt idx="9">
                  <c:v>3000</c:v>
                </c:pt>
                <c:pt idx="10">
                  <c:v>3000</c:v>
                </c:pt>
                <c:pt idx="11">
                  <c:v>3000</c:v>
                </c:pt>
              </c:numCache>
            </c:numRef>
          </c:val>
          <c:extLst>
            <c:ext xmlns:c16="http://schemas.microsoft.com/office/drawing/2014/chart" uri="{C3380CC4-5D6E-409C-BE32-E72D297353CC}">
              <c16:uniqueId val="{00000002-6D5A-46EC-9484-7218E1A18B3E}"/>
            </c:ext>
          </c:extLst>
        </c:ser>
        <c:ser>
          <c:idx val="3"/>
          <c:order val="3"/>
          <c:tx>
            <c:strRef>
              <c:f>Sheet1!$E$1</c:f>
              <c:strCache>
                <c:ptCount val="1"/>
                <c:pt idx="0">
                  <c:v>900ml</c:v>
                </c:pt>
              </c:strCache>
            </c:strRef>
          </c:tx>
          <c:spPr>
            <a:solidFill>
              <a:schemeClr val="accent4"/>
            </a:solidFill>
            <a:ln>
              <a:noFill/>
            </a:ln>
            <a:effectLst/>
            <a:sp3d/>
          </c:spPr>
          <c:invertIfNegative val="0"/>
          <c:cat>
            <c:strRef>
              <c:f>Sheet1!$A$2:$A$13</c:f>
              <c:strCache>
                <c:ptCount val="12"/>
                <c:pt idx="0">
                  <c:v>month 1</c:v>
                </c:pt>
                <c:pt idx="1">
                  <c:v>month2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Sheet1!$E$2:$E$13</c:f>
              <c:numCache>
                <c:formatCode>General</c:formatCode>
                <c:ptCount val="12"/>
                <c:pt idx="0">
                  <c:v>3200</c:v>
                </c:pt>
                <c:pt idx="1">
                  <c:v>3200</c:v>
                </c:pt>
                <c:pt idx="2">
                  <c:v>3200</c:v>
                </c:pt>
                <c:pt idx="3" formatCode="#,##0">
                  <c:v>3700</c:v>
                </c:pt>
                <c:pt idx="4">
                  <c:v>4200</c:v>
                </c:pt>
                <c:pt idx="5" formatCode="#,##0">
                  <c:v>4700</c:v>
                </c:pt>
                <c:pt idx="6">
                  <c:v>5200</c:v>
                </c:pt>
                <c:pt idx="7">
                  <c:v>5200</c:v>
                </c:pt>
                <c:pt idx="8">
                  <c:v>5200</c:v>
                </c:pt>
                <c:pt idx="9">
                  <c:v>5200</c:v>
                </c:pt>
                <c:pt idx="10" formatCode="#,##0">
                  <c:v>6000</c:v>
                </c:pt>
                <c:pt idx="11" formatCode="#,##0">
                  <c:v>6000</c:v>
                </c:pt>
              </c:numCache>
            </c:numRef>
          </c:val>
          <c:extLst>
            <c:ext xmlns:c16="http://schemas.microsoft.com/office/drawing/2014/chart" uri="{C3380CC4-5D6E-409C-BE32-E72D297353CC}">
              <c16:uniqueId val="{00000003-6D5A-46EC-9484-7218E1A18B3E}"/>
            </c:ext>
          </c:extLst>
        </c:ser>
        <c:ser>
          <c:idx val="4"/>
          <c:order val="4"/>
          <c:tx>
            <c:strRef>
              <c:f>Sheet1!$F$1</c:f>
              <c:strCache>
                <c:ptCount val="1"/>
                <c:pt idx="0">
                  <c:v>1500ml</c:v>
                </c:pt>
              </c:strCache>
            </c:strRef>
          </c:tx>
          <c:spPr>
            <a:solidFill>
              <a:schemeClr val="accent5"/>
            </a:solidFill>
            <a:ln>
              <a:noFill/>
            </a:ln>
            <a:effectLst/>
            <a:sp3d/>
          </c:spPr>
          <c:invertIfNegative val="0"/>
          <c:cat>
            <c:strRef>
              <c:f>Sheet1!$A$2:$A$13</c:f>
              <c:strCache>
                <c:ptCount val="12"/>
                <c:pt idx="0">
                  <c:v>month 1</c:v>
                </c:pt>
                <c:pt idx="1">
                  <c:v>month2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Sheet1!$F$2:$F$13</c:f>
              <c:numCache>
                <c:formatCode>#,##0</c:formatCode>
                <c:ptCount val="12"/>
                <c:pt idx="0">
                  <c:v>5000</c:v>
                </c:pt>
                <c:pt idx="1">
                  <c:v>5500</c:v>
                </c:pt>
                <c:pt idx="2">
                  <c:v>6000</c:v>
                </c:pt>
                <c:pt idx="3">
                  <c:v>6000</c:v>
                </c:pt>
                <c:pt idx="4">
                  <c:v>6000</c:v>
                </c:pt>
                <c:pt idx="5">
                  <c:v>6000</c:v>
                </c:pt>
                <c:pt idx="6">
                  <c:v>6000</c:v>
                </c:pt>
                <c:pt idx="7">
                  <c:v>7000</c:v>
                </c:pt>
                <c:pt idx="8">
                  <c:v>8000</c:v>
                </c:pt>
                <c:pt idx="9">
                  <c:v>9000</c:v>
                </c:pt>
                <c:pt idx="10">
                  <c:v>9000</c:v>
                </c:pt>
                <c:pt idx="11">
                  <c:v>9000</c:v>
                </c:pt>
              </c:numCache>
            </c:numRef>
          </c:val>
          <c:extLst>
            <c:ext xmlns:c16="http://schemas.microsoft.com/office/drawing/2014/chart" uri="{C3380CC4-5D6E-409C-BE32-E72D297353CC}">
              <c16:uniqueId val="{00000004-6D5A-46EC-9484-7218E1A18B3E}"/>
            </c:ext>
          </c:extLst>
        </c:ser>
        <c:dLbls>
          <c:showLegendKey val="0"/>
          <c:showVal val="0"/>
          <c:showCatName val="0"/>
          <c:showSerName val="0"/>
          <c:showPercent val="0"/>
          <c:showBubbleSize val="0"/>
        </c:dLbls>
        <c:gapWidth val="150"/>
        <c:shape val="box"/>
        <c:axId val="581244584"/>
        <c:axId val="581246224"/>
        <c:axId val="628728200"/>
      </c:bar3DChart>
      <c:catAx>
        <c:axId val="581244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246224"/>
        <c:crosses val="autoZero"/>
        <c:auto val="1"/>
        <c:lblAlgn val="ctr"/>
        <c:lblOffset val="100"/>
        <c:noMultiLvlLbl val="0"/>
      </c:catAx>
      <c:valAx>
        <c:axId val="581246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244584"/>
        <c:crosses val="autoZero"/>
        <c:crossBetween val="between"/>
      </c:valAx>
      <c:serAx>
        <c:axId val="62872820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24622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1200" b="1">
                <a:solidFill>
                  <a:sysClr val="windowText" lastClr="000000"/>
                </a:solidFill>
                <a:latin typeface="Times New Roman" panose="02020603050405020304" pitchFamily="18" charset="0"/>
                <a:cs typeface="Times New Roman" panose="02020603050405020304" pitchFamily="18" charset="0"/>
              </a:rPr>
              <a:t>Sales Monthly for Fresh Oil Fragrance</a:t>
            </a:r>
            <a:endParaRPr lang="en-US"/>
          </a:p>
        </c:rich>
      </c:tx>
      <c:layout>
        <c:manualLayout>
          <c:xMode val="edge"/>
          <c:yMode val="edge"/>
          <c:x val="0.41300342665500145"/>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29279095827756"/>
          <c:y val="0.14718253968253969"/>
          <c:w val="0.78851420566003461"/>
          <c:h val="0.58671259842519685"/>
        </c:manualLayout>
      </c:layout>
      <c:bar3DChart>
        <c:barDir val="col"/>
        <c:grouping val="standard"/>
        <c:varyColors val="0"/>
        <c:ser>
          <c:idx val="0"/>
          <c:order val="0"/>
          <c:tx>
            <c:strRef>
              <c:f>Sheet1!$B$1</c:f>
              <c:strCache>
                <c:ptCount val="1"/>
                <c:pt idx="0">
                  <c:v>150ml</c:v>
                </c:pt>
              </c:strCache>
            </c:strRef>
          </c:tx>
          <c:spPr>
            <a:solidFill>
              <a:schemeClr val="accent1"/>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Sheet1!$B$2:$B$13</c:f>
              <c:numCache>
                <c:formatCode>#,##0</c:formatCode>
                <c:ptCount val="12"/>
                <c:pt idx="0">
                  <c:v>1000</c:v>
                </c:pt>
                <c:pt idx="1">
                  <c:v>1000</c:v>
                </c:pt>
                <c:pt idx="2">
                  <c:v>1000</c:v>
                </c:pt>
                <c:pt idx="3">
                  <c:v>1000</c:v>
                </c:pt>
                <c:pt idx="4" formatCode="General">
                  <c:v>1200</c:v>
                </c:pt>
                <c:pt idx="5">
                  <c:v>1400</c:v>
                </c:pt>
                <c:pt idx="6" formatCode="General">
                  <c:v>1600</c:v>
                </c:pt>
                <c:pt idx="7">
                  <c:v>1800</c:v>
                </c:pt>
                <c:pt idx="8" formatCode="General">
                  <c:v>2000</c:v>
                </c:pt>
                <c:pt idx="9">
                  <c:v>2200</c:v>
                </c:pt>
                <c:pt idx="10">
                  <c:v>2200</c:v>
                </c:pt>
                <c:pt idx="11">
                  <c:v>2200</c:v>
                </c:pt>
              </c:numCache>
            </c:numRef>
          </c:val>
          <c:extLst>
            <c:ext xmlns:c16="http://schemas.microsoft.com/office/drawing/2014/chart" uri="{C3380CC4-5D6E-409C-BE32-E72D297353CC}">
              <c16:uniqueId val="{00000000-C34E-4969-B6DC-6B7DB7DA4A54}"/>
            </c:ext>
          </c:extLst>
        </c:ser>
        <c:ser>
          <c:idx val="1"/>
          <c:order val="1"/>
          <c:tx>
            <c:strRef>
              <c:f>Sheet1!$C$1</c:f>
              <c:strCache>
                <c:ptCount val="1"/>
                <c:pt idx="0">
                  <c:v>300ml</c:v>
                </c:pt>
              </c:strCache>
            </c:strRef>
          </c:tx>
          <c:spPr>
            <a:solidFill>
              <a:schemeClr val="accent2"/>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Sheet1!$C$2:$C$13</c:f>
              <c:numCache>
                <c:formatCode>General</c:formatCode>
                <c:ptCount val="12"/>
                <c:pt idx="0">
                  <c:v>2000</c:v>
                </c:pt>
                <c:pt idx="1">
                  <c:v>2000</c:v>
                </c:pt>
                <c:pt idx="2">
                  <c:v>2000</c:v>
                </c:pt>
                <c:pt idx="3">
                  <c:v>2000</c:v>
                </c:pt>
                <c:pt idx="4">
                  <c:v>2200</c:v>
                </c:pt>
                <c:pt idx="5">
                  <c:v>2400</c:v>
                </c:pt>
                <c:pt idx="6">
                  <c:v>2600</c:v>
                </c:pt>
                <c:pt idx="7">
                  <c:v>2800</c:v>
                </c:pt>
                <c:pt idx="8">
                  <c:v>3000</c:v>
                </c:pt>
                <c:pt idx="9">
                  <c:v>3200</c:v>
                </c:pt>
                <c:pt idx="10">
                  <c:v>3500</c:v>
                </c:pt>
                <c:pt idx="11">
                  <c:v>3500</c:v>
                </c:pt>
              </c:numCache>
            </c:numRef>
          </c:val>
          <c:extLst>
            <c:ext xmlns:c16="http://schemas.microsoft.com/office/drawing/2014/chart" uri="{C3380CC4-5D6E-409C-BE32-E72D297353CC}">
              <c16:uniqueId val="{00000001-C34E-4969-B6DC-6B7DB7DA4A54}"/>
            </c:ext>
          </c:extLst>
        </c:ser>
        <c:ser>
          <c:idx val="2"/>
          <c:order val="2"/>
          <c:tx>
            <c:strRef>
              <c:f>Sheet1!$D$1</c:f>
              <c:strCache>
                <c:ptCount val="1"/>
                <c:pt idx="0">
                  <c:v>450ml</c:v>
                </c:pt>
              </c:strCache>
            </c:strRef>
          </c:tx>
          <c:spPr>
            <a:solidFill>
              <a:schemeClr val="accent3"/>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Sheet1!$D$2:$D$13</c:f>
              <c:numCache>
                <c:formatCode>General</c:formatCode>
                <c:ptCount val="12"/>
                <c:pt idx="0">
                  <c:v>3000</c:v>
                </c:pt>
                <c:pt idx="1">
                  <c:v>3000</c:v>
                </c:pt>
                <c:pt idx="2">
                  <c:v>3000</c:v>
                </c:pt>
                <c:pt idx="3">
                  <c:v>3000</c:v>
                </c:pt>
                <c:pt idx="4">
                  <c:v>3000</c:v>
                </c:pt>
                <c:pt idx="5">
                  <c:v>3000</c:v>
                </c:pt>
                <c:pt idx="6">
                  <c:v>3000</c:v>
                </c:pt>
                <c:pt idx="7">
                  <c:v>3000</c:v>
                </c:pt>
                <c:pt idx="8">
                  <c:v>3000</c:v>
                </c:pt>
                <c:pt idx="9">
                  <c:v>3200</c:v>
                </c:pt>
                <c:pt idx="10">
                  <c:v>3400</c:v>
                </c:pt>
                <c:pt idx="11">
                  <c:v>3600</c:v>
                </c:pt>
              </c:numCache>
            </c:numRef>
          </c:val>
          <c:extLst>
            <c:ext xmlns:c16="http://schemas.microsoft.com/office/drawing/2014/chart" uri="{C3380CC4-5D6E-409C-BE32-E72D297353CC}">
              <c16:uniqueId val="{00000002-C34E-4969-B6DC-6B7DB7DA4A54}"/>
            </c:ext>
          </c:extLst>
        </c:ser>
        <c:ser>
          <c:idx val="3"/>
          <c:order val="3"/>
          <c:tx>
            <c:strRef>
              <c:f>Sheet1!$E$1</c:f>
              <c:strCache>
                <c:ptCount val="1"/>
                <c:pt idx="0">
                  <c:v>900ml</c:v>
                </c:pt>
              </c:strCache>
            </c:strRef>
          </c:tx>
          <c:spPr>
            <a:solidFill>
              <a:schemeClr val="accent4"/>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Sheet1!$E$2:$E$13</c:f>
              <c:numCache>
                <c:formatCode>General</c:formatCode>
                <c:ptCount val="12"/>
                <c:pt idx="0">
                  <c:v>6000</c:v>
                </c:pt>
                <c:pt idx="1">
                  <c:v>6000</c:v>
                </c:pt>
                <c:pt idx="2">
                  <c:v>6000</c:v>
                </c:pt>
                <c:pt idx="3">
                  <c:v>6000</c:v>
                </c:pt>
                <c:pt idx="4">
                  <c:v>6200</c:v>
                </c:pt>
                <c:pt idx="5">
                  <c:v>6400</c:v>
                </c:pt>
                <c:pt idx="6">
                  <c:v>6600</c:v>
                </c:pt>
                <c:pt idx="7">
                  <c:v>6800</c:v>
                </c:pt>
                <c:pt idx="8">
                  <c:v>7000</c:v>
                </c:pt>
                <c:pt idx="9">
                  <c:v>7200</c:v>
                </c:pt>
                <c:pt idx="10">
                  <c:v>7200</c:v>
                </c:pt>
                <c:pt idx="11">
                  <c:v>7200</c:v>
                </c:pt>
              </c:numCache>
            </c:numRef>
          </c:val>
          <c:extLst>
            <c:ext xmlns:c16="http://schemas.microsoft.com/office/drawing/2014/chart" uri="{C3380CC4-5D6E-409C-BE32-E72D297353CC}">
              <c16:uniqueId val="{00000003-C34E-4969-B6DC-6B7DB7DA4A54}"/>
            </c:ext>
          </c:extLst>
        </c:ser>
        <c:ser>
          <c:idx val="4"/>
          <c:order val="4"/>
          <c:tx>
            <c:strRef>
              <c:f>Sheet1!$F$1</c:f>
              <c:strCache>
                <c:ptCount val="1"/>
                <c:pt idx="0">
                  <c:v>1500ml</c:v>
                </c:pt>
              </c:strCache>
            </c:strRef>
          </c:tx>
          <c:spPr>
            <a:solidFill>
              <a:schemeClr val="accent5"/>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Sheet1!$F$2:$F$13</c:f>
              <c:numCache>
                <c:formatCode>General</c:formatCode>
                <c:ptCount val="12"/>
                <c:pt idx="0">
                  <c:v>12000</c:v>
                </c:pt>
                <c:pt idx="1">
                  <c:v>12000</c:v>
                </c:pt>
                <c:pt idx="2">
                  <c:v>12000</c:v>
                </c:pt>
                <c:pt idx="3">
                  <c:v>12000</c:v>
                </c:pt>
                <c:pt idx="4">
                  <c:v>12500</c:v>
                </c:pt>
                <c:pt idx="5">
                  <c:v>13000</c:v>
                </c:pt>
                <c:pt idx="6">
                  <c:v>13500</c:v>
                </c:pt>
                <c:pt idx="7">
                  <c:v>14000</c:v>
                </c:pt>
                <c:pt idx="8">
                  <c:v>14500</c:v>
                </c:pt>
                <c:pt idx="9">
                  <c:v>14500</c:v>
                </c:pt>
                <c:pt idx="10">
                  <c:v>14500</c:v>
                </c:pt>
                <c:pt idx="11">
                  <c:v>14500</c:v>
                </c:pt>
              </c:numCache>
            </c:numRef>
          </c:val>
          <c:extLst>
            <c:ext xmlns:c16="http://schemas.microsoft.com/office/drawing/2014/chart" uri="{C3380CC4-5D6E-409C-BE32-E72D297353CC}">
              <c16:uniqueId val="{00000004-C34E-4969-B6DC-6B7DB7DA4A54}"/>
            </c:ext>
          </c:extLst>
        </c:ser>
        <c:dLbls>
          <c:showLegendKey val="0"/>
          <c:showVal val="0"/>
          <c:showCatName val="0"/>
          <c:showSerName val="0"/>
          <c:showPercent val="0"/>
          <c:showBubbleSize val="0"/>
        </c:dLbls>
        <c:gapWidth val="150"/>
        <c:shape val="box"/>
        <c:axId val="675248880"/>
        <c:axId val="675242648"/>
        <c:axId val="677192560"/>
      </c:bar3DChart>
      <c:catAx>
        <c:axId val="675248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242648"/>
        <c:crosses val="autoZero"/>
        <c:auto val="1"/>
        <c:lblAlgn val="ctr"/>
        <c:lblOffset val="100"/>
        <c:noMultiLvlLbl val="0"/>
      </c:catAx>
      <c:valAx>
        <c:axId val="675242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248880"/>
        <c:crosses val="autoZero"/>
        <c:crossBetween val="between"/>
      </c:valAx>
      <c:serAx>
        <c:axId val="67719256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24264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1200" b="1">
                <a:solidFill>
                  <a:sysClr val="windowText" lastClr="000000"/>
                </a:solidFill>
                <a:latin typeface="Times New Roman" panose="02020603050405020304" pitchFamily="18" charset="0"/>
                <a:cs typeface="Times New Roman" panose="02020603050405020304" pitchFamily="18" charset="0"/>
              </a:rPr>
              <a:t>Sales Monthly</a:t>
            </a:r>
            <a:r>
              <a:rPr lang="en-US" sz="1200" b="1" baseline="0">
                <a:solidFill>
                  <a:sysClr val="windowText" lastClr="000000"/>
                </a:solidFill>
                <a:latin typeface="Times New Roman" panose="02020603050405020304" pitchFamily="18" charset="0"/>
                <a:cs typeface="Times New Roman" panose="02020603050405020304" pitchFamily="18" charset="0"/>
              </a:rPr>
              <a:t> for Oriental Fragrance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150ml</c:v>
                </c:pt>
              </c:strCache>
            </c:strRef>
          </c:tx>
          <c:spPr>
            <a:solidFill>
              <a:schemeClr val="accent1"/>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Sheet1!$B$2:$B$13</c:f>
              <c:numCache>
                <c:formatCode>General</c:formatCode>
                <c:ptCount val="12"/>
                <c:pt idx="0">
                  <c:v>1200</c:v>
                </c:pt>
                <c:pt idx="1">
                  <c:v>1200</c:v>
                </c:pt>
                <c:pt idx="2">
                  <c:v>1200</c:v>
                </c:pt>
                <c:pt idx="3">
                  <c:v>1200</c:v>
                </c:pt>
                <c:pt idx="4">
                  <c:v>1400</c:v>
                </c:pt>
                <c:pt idx="5">
                  <c:v>1600</c:v>
                </c:pt>
                <c:pt idx="6">
                  <c:v>1800</c:v>
                </c:pt>
                <c:pt idx="7">
                  <c:v>2000</c:v>
                </c:pt>
                <c:pt idx="8">
                  <c:v>2200</c:v>
                </c:pt>
                <c:pt idx="9">
                  <c:v>2400</c:v>
                </c:pt>
                <c:pt idx="10">
                  <c:v>2400</c:v>
                </c:pt>
                <c:pt idx="11">
                  <c:v>2400</c:v>
                </c:pt>
              </c:numCache>
            </c:numRef>
          </c:val>
          <c:extLst>
            <c:ext xmlns:c16="http://schemas.microsoft.com/office/drawing/2014/chart" uri="{C3380CC4-5D6E-409C-BE32-E72D297353CC}">
              <c16:uniqueId val="{00000000-3BA3-4905-B8BF-BA777CB13EDC}"/>
            </c:ext>
          </c:extLst>
        </c:ser>
        <c:ser>
          <c:idx val="1"/>
          <c:order val="1"/>
          <c:tx>
            <c:strRef>
              <c:f>Sheet1!$C$1</c:f>
              <c:strCache>
                <c:ptCount val="1"/>
                <c:pt idx="0">
                  <c:v>300ml</c:v>
                </c:pt>
              </c:strCache>
            </c:strRef>
          </c:tx>
          <c:spPr>
            <a:solidFill>
              <a:schemeClr val="accent2"/>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Sheet1!$C$2:$C$13</c:f>
              <c:numCache>
                <c:formatCode>General</c:formatCode>
                <c:ptCount val="12"/>
                <c:pt idx="0">
                  <c:v>2400</c:v>
                </c:pt>
                <c:pt idx="1">
                  <c:v>2400</c:v>
                </c:pt>
                <c:pt idx="2">
                  <c:v>2400</c:v>
                </c:pt>
                <c:pt idx="3">
                  <c:v>2400</c:v>
                </c:pt>
                <c:pt idx="4">
                  <c:v>2500</c:v>
                </c:pt>
                <c:pt idx="5">
                  <c:v>2600</c:v>
                </c:pt>
                <c:pt idx="6">
                  <c:v>2700</c:v>
                </c:pt>
                <c:pt idx="7">
                  <c:v>2800</c:v>
                </c:pt>
                <c:pt idx="8">
                  <c:v>2900</c:v>
                </c:pt>
                <c:pt idx="9">
                  <c:v>3000</c:v>
                </c:pt>
                <c:pt idx="10">
                  <c:v>3200</c:v>
                </c:pt>
                <c:pt idx="11">
                  <c:v>3200</c:v>
                </c:pt>
              </c:numCache>
            </c:numRef>
          </c:val>
          <c:extLst>
            <c:ext xmlns:c16="http://schemas.microsoft.com/office/drawing/2014/chart" uri="{C3380CC4-5D6E-409C-BE32-E72D297353CC}">
              <c16:uniqueId val="{00000001-3BA3-4905-B8BF-BA777CB13EDC}"/>
            </c:ext>
          </c:extLst>
        </c:ser>
        <c:ser>
          <c:idx val="2"/>
          <c:order val="2"/>
          <c:tx>
            <c:strRef>
              <c:f>Sheet1!$D$1</c:f>
              <c:strCache>
                <c:ptCount val="1"/>
                <c:pt idx="0">
                  <c:v>450ml</c:v>
                </c:pt>
              </c:strCache>
            </c:strRef>
          </c:tx>
          <c:spPr>
            <a:solidFill>
              <a:schemeClr val="accent3"/>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Sheet1!$D$2:$D$13</c:f>
              <c:numCache>
                <c:formatCode>General</c:formatCode>
                <c:ptCount val="12"/>
                <c:pt idx="0">
                  <c:v>3600</c:v>
                </c:pt>
                <c:pt idx="1">
                  <c:v>3600</c:v>
                </c:pt>
                <c:pt idx="2">
                  <c:v>3600</c:v>
                </c:pt>
                <c:pt idx="3">
                  <c:v>3600</c:v>
                </c:pt>
                <c:pt idx="4">
                  <c:v>3800</c:v>
                </c:pt>
                <c:pt idx="5">
                  <c:v>4000</c:v>
                </c:pt>
                <c:pt idx="6">
                  <c:v>4200</c:v>
                </c:pt>
                <c:pt idx="7">
                  <c:v>4400</c:v>
                </c:pt>
                <c:pt idx="8">
                  <c:v>4600</c:v>
                </c:pt>
                <c:pt idx="9">
                  <c:v>4800</c:v>
                </c:pt>
                <c:pt idx="10">
                  <c:v>4800</c:v>
                </c:pt>
                <c:pt idx="11">
                  <c:v>4800</c:v>
                </c:pt>
              </c:numCache>
            </c:numRef>
          </c:val>
          <c:extLst>
            <c:ext xmlns:c16="http://schemas.microsoft.com/office/drawing/2014/chart" uri="{C3380CC4-5D6E-409C-BE32-E72D297353CC}">
              <c16:uniqueId val="{00000002-3BA3-4905-B8BF-BA777CB13EDC}"/>
            </c:ext>
          </c:extLst>
        </c:ser>
        <c:ser>
          <c:idx val="3"/>
          <c:order val="3"/>
          <c:tx>
            <c:strRef>
              <c:f>Sheet1!$E$1</c:f>
              <c:strCache>
                <c:ptCount val="1"/>
                <c:pt idx="0">
                  <c:v>900ml</c:v>
                </c:pt>
              </c:strCache>
            </c:strRef>
          </c:tx>
          <c:spPr>
            <a:solidFill>
              <a:schemeClr val="accent4"/>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Sheet1!$E$2:$E$13</c:f>
              <c:numCache>
                <c:formatCode>General</c:formatCode>
                <c:ptCount val="12"/>
                <c:pt idx="0">
                  <c:v>7500</c:v>
                </c:pt>
                <c:pt idx="1">
                  <c:v>7500</c:v>
                </c:pt>
                <c:pt idx="2">
                  <c:v>7500</c:v>
                </c:pt>
                <c:pt idx="3">
                  <c:v>7600</c:v>
                </c:pt>
                <c:pt idx="4">
                  <c:v>7700</c:v>
                </c:pt>
                <c:pt idx="5">
                  <c:v>7800</c:v>
                </c:pt>
                <c:pt idx="6">
                  <c:v>7900</c:v>
                </c:pt>
                <c:pt idx="7">
                  <c:v>8000</c:v>
                </c:pt>
                <c:pt idx="8">
                  <c:v>8100</c:v>
                </c:pt>
                <c:pt idx="9">
                  <c:v>8200</c:v>
                </c:pt>
                <c:pt idx="10">
                  <c:v>8200</c:v>
                </c:pt>
                <c:pt idx="11">
                  <c:v>8200</c:v>
                </c:pt>
              </c:numCache>
            </c:numRef>
          </c:val>
          <c:extLst>
            <c:ext xmlns:c16="http://schemas.microsoft.com/office/drawing/2014/chart" uri="{C3380CC4-5D6E-409C-BE32-E72D297353CC}">
              <c16:uniqueId val="{00000003-3BA3-4905-B8BF-BA777CB13EDC}"/>
            </c:ext>
          </c:extLst>
        </c:ser>
        <c:ser>
          <c:idx val="4"/>
          <c:order val="4"/>
          <c:tx>
            <c:strRef>
              <c:f>Sheet1!$F$1</c:f>
              <c:strCache>
                <c:ptCount val="1"/>
                <c:pt idx="0">
                  <c:v>1500ml</c:v>
                </c:pt>
              </c:strCache>
            </c:strRef>
          </c:tx>
          <c:spPr>
            <a:solidFill>
              <a:schemeClr val="accent5"/>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Sheet1!$F$2:$F$13</c:f>
              <c:numCache>
                <c:formatCode>General</c:formatCode>
                <c:ptCount val="12"/>
                <c:pt idx="0">
                  <c:v>15000</c:v>
                </c:pt>
                <c:pt idx="1">
                  <c:v>15000</c:v>
                </c:pt>
                <c:pt idx="2">
                  <c:v>15000</c:v>
                </c:pt>
                <c:pt idx="3">
                  <c:v>15200</c:v>
                </c:pt>
                <c:pt idx="4">
                  <c:v>15400</c:v>
                </c:pt>
                <c:pt idx="5">
                  <c:v>15600</c:v>
                </c:pt>
                <c:pt idx="6">
                  <c:v>15800</c:v>
                </c:pt>
                <c:pt idx="7">
                  <c:v>16000</c:v>
                </c:pt>
                <c:pt idx="8">
                  <c:v>16200</c:v>
                </c:pt>
                <c:pt idx="9">
                  <c:v>16400</c:v>
                </c:pt>
                <c:pt idx="10">
                  <c:v>16400</c:v>
                </c:pt>
                <c:pt idx="11">
                  <c:v>16400</c:v>
                </c:pt>
              </c:numCache>
            </c:numRef>
          </c:val>
          <c:extLst>
            <c:ext xmlns:c16="http://schemas.microsoft.com/office/drawing/2014/chart" uri="{C3380CC4-5D6E-409C-BE32-E72D297353CC}">
              <c16:uniqueId val="{00000004-3BA3-4905-B8BF-BA777CB13EDC}"/>
            </c:ext>
          </c:extLst>
        </c:ser>
        <c:dLbls>
          <c:showLegendKey val="0"/>
          <c:showVal val="0"/>
          <c:showCatName val="0"/>
          <c:showSerName val="0"/>
          <c:showPercent val="0"/>
          <c:showBubbleSize val="0"/>
        </c:dLbls>
        <c:gapWidth val="150"/>
        <c:shape val="box"/>
        <c:axId val="681980752"/>
        <c:axId val="681981408"/>
        <c:axId val="429551720"/>
      </c:bar3DChart>
      <c:catAx>
        <c:axId val="681980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981408"/>
        <c:crosses val="autoZero"/>
        <c:auto val="1"/>
        <c:lblAlgn val="ctr"/>
        <c:lblOffset val="100"/>
        <c:noMultiLvlLbl val="0"/>
      </c:catAx>
      <c:valAx>
        <c:axId val="68198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980752"/>
        <c:crosses val="autoZero"/>
        <c:crossBetween val="between"/>
      </c:valAx>
      <c:serAx>
        <c:axId val="42955172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9814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Sales Monthly for Woody Fragrance</a:t>
            </a:r>
          </a:p>
        </c:rich>
      </c:tx>
      <c:layout>
        <c:manualLayout>
          <c:xMode val="edge"/>
          <c:yMode val="edge"/>
          <c:x val="0.25936333479148438"/>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150ml</c:v>
                </c:pt>
              </c:strCache>
            </c:strRef>
          </c:tx>
          <c:spPr>
            <a:solidFill>
              <a:schemeClr val="accent1"/>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Sheet1!$B$2:$B$13</c:f>
              <c:numCache>
                <c:formatCode>General</c:formatCode>
                <c:ptCount val="12"/>
                <c:pt idx="0">
                  <c:v>1800</c:v>
                </c:pt>
                <c:pt idx="1">
                  <c:v>1800</c:v>
                </c:pt>
                <c:pt idx="2">
                  <c:v>1800</c:v>
                </c:pt>
                <c:pt idx="3">
                  <c:v>1800</c:v>
                </c:pt>
                <c:pt idx="4">
                  <c:v>1800</c:v>
                </c:pt>
                <c:pt idx="5">
                  <c:v>1900</c:v>
                </c:pt>
                <c:pt idx="6">
                  <c:v>2000</c:v>
                </c:pt>
                <c:pt idx="7">
                  <c:v>2100</c:v>
                </c:pt>
                <c:pt idx="8">
                  <c:v>2200</c:v>
                </c:pt>
                <c:pt idx="9">
                  <c:v>2300</c:v>
                </c:pt>
                <c:pt idx="10">
                  <c:v>2400</c:v>
                </c:pt>
                <c:pt idx="11">
                  <c:v>2500</c:v>
                </c:pt>
              </c:numCache>
            </c:numRef>
          </c:val>
          <c:extLst>
            <c:ext xmlns:c16="http://schemas.microsoft.com/office/drawing/2014/chart" uri="{C3380CC4-5D6E-409C-BE32-E72D297353CC}">
              <c16:uniqueId val="{00000000-ECA4-4E2F-BDFB-C727F7BE2D58}"/>
            </c:ext>
          </c:extLst>
        </c:ser>
        <c:ser>
          <c:idx val="1"/>
          <c:order val="1"/>
          <c:tx>
            <c:strRef>
              <c:f>Sheet1!$C$1</c:f>
              <c:strCache>
                <c:ptCount val="1"/>
                <c:pt idx="0">
                  <c:v>300ml</c:v>
                </c:pt>
              </c:strCache>
            </c:strRef>
          </c:tx>
          <c:spPr>
            <a:solidFill>
              <a:schemeClr val="accent2"/>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Sheet1!$C$2:$C$13</c:f>
              <c:numCache>
                <c:formatCode>General</c:formatCode>
                <c:ptCount val="12"/>
                <c:pt idx="0">
                  <c:v>3600</c:v>
                </c:pt>
                <c:pt idx="1">
                  <c:v>3600</c:v>
                </c:pt>
                <c:pt idx="2">
                  <c:v>3600</c:v>
                </c:pt>
                <c:pt idx="3">
                  <c:v>3600</c:v>
                </c:pt>
                <c:pt idx="4">
                  <c:v>3800</c:v>
                </c:pt>
                <c:pt idx="5">
                  <c:v>4000</c:v>
                </c:pt>
                <c:pt idx="6">
                  <c:v>4200</c:v>
                </c:pt>
                <c:pt idx="7">
                  <c:v>4400</c:v>
                </c:pt>
                <c:pt idx="8">
                  <c:v>4600</c:v>
                </c:pt>
                <c:pt idx="9">
                  <c:v>4800</c:v>
                </c:pt>
                <c:pt idx="10">
                  <c:v>5000</c:v>
                </c:pt>
                <c:pt idx="11">
                  <c:v>5000</c:v>
                </c:pt>
              </c:numCache>
            </c:numRef>
          </c:val>
          <c:extLst>
            <c:ext xmlns:c16="http://schemas.microsoft.com/office/drawing/2014/chart" uri="{C3380CC4-5D6E-409C-BE32-E72D297353CC}">
              <c16:uniqueId val="{00000001-ECA4-4E2F-BDFB-C727F7BE2D58}"/>
            </c:ext>
          </c:extLst>
        </c:ser>
        <c:ser>
          <c:idx val="2"/>
          <c:order val="2"/>
          <c:tx>
            <c:strRef>
              <c:f>Sheet1!$D$1</c:f>
              <c:strCache>
                <c:ptCount val="1"/>
                <c:pt idx="0">
                  <c:v>450ml</c:v>
                </c:pt>
              </c:strCache>
            </c:strRef>
          </c:tx>
          <c:spPr>
            <a:solidFill>
              <a:schemeClr val="accent3"/>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Sheet1!$D$2:$D$13</c:f>
              <c:numCache>
                <c:formatCode>General</c:formatCode>
                <c:ptCount val="12"/>
                <c:pt idx="0">
                  <c:v>5400</c:v>
                </c:pt>
                <c:pt idx="1">
                  <c:v>5400</c:v>
                </c:pt>
                <c:pt idx="2">
                  <c:v>5400</c:v>
                </c:pt>
                <c:pt idx="3">
                  <c:v>5400</c:v>
                </c:pt>
                <c:pt idx="4">
                  <c:v>5500</c:v>
                </c:pt>
                <c:pt idx="5">
                  <c:v>5600</c:v>
                </c:pt>
                <c:pt idx="6">
                  <c:v>5700</c:v>
                </c:pt>
                <c:pt idx="7">
                  <c:v>5800</c:v>
                </c:pt>
                <c:pt idx="8">
                  <c:v>5900</c:v>
                </c:pt>
                <c:pt idx="9">
                  <c:v>6000</c:v>
                </c:pt>
                <c:pt idx="10">
                  <c:v>6000</c:v>
                </c:pt>
                <c:pt idx="11">
                  <c:v>6000</c:v>
                </c:pt>
              </c:numCache>
            </c:numRef>
          </c:val>
          <c:extLst>
            <c:ext xmlns:c16="http://schemas.microsoft.com/office/drawing/2014/chart" uri="{C3380CC4-5D6E-409C-BE32-E72D297353CC}">
              <c16:uniqueId val="{00000002-ECA4-4E2F-BDFB-C727F7BE2D58}"/>
            </c:ext>
          </c:extLst>
        </c:ser>
        <c:ser>
          <c:idx val="3"/>
          <c:order val="3"/>
          <c:tx>
            <c:strRef>
              <c:f>Sheet1!$E$1</c:f>
              <c:strCache>
                <c:ptCount val="1"/>
                <c:pt idx="0">
                  <c:v>900ml</c:v>
                </c:pt>
              </c:strCache>
            </c:strRef>
          </c:tx>
          <c:spPr>
            <a:solidFill>
              <a:schemeClr val="accent4"/>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Sheet1!$E$2:$E$13</c:f>
              <c:numCache>
                <c:formatCode>General</c:formatCode>
                <c:ptCount val="12"/>
                <c:pt idx="0">
                  <c:v>11000</c:v>
                </c:pt>
                <c:pt idx="1">
                  <c:v>11000</c:v>
                </c:pt>
                <c:pt idx="2">
                  <c:v>11000</c:v>
                </c:pt>
                <c:pt idx="3">
                  <c:v>11200</c:v>
                </c:pt>
                <c:pt idx="4">
                  <c:v>11400</c:v>
                </c:pt>
                <c:pt idx="5">
                  <c:v>11600</c:v>
                </c:pt>
                <c:pt idx="6">
                  <c:v>11800</c:v>
                </c:pt>
                <c:pt idx="7">
                  <c:v>12000</c:v>
                </c:pt>
                <c:pt idx="8">
                  <c:v>12200</c:v>
                </c:pt>
                <c:pt idx="9">
                  <c:v>12400</c:v>
                </c:pt>
                <c:pt idx="10">
                  <c:v>12400</c:v>
                </c:pt>
                <c:pt idx="11">
                  <c:v>12400</c:v>
                </c:pt>
              </c:numCache>
            </c:numRef>
          </c:val>
          <c:extLst>
            <c:ext xmlns:c16="http://schemas.microsoft.com/office/drawing/2014/chart" uri="{C3380CC4-5D6E-409C-BE32-E72D297353CC}">
              <c16:uniqueId val="{00000003-ECA4-4E2F-BDFB-C727F7BE2D58}"/>
            </c:ext>
          </c:extLst>
        </c:ser>
        <c:ser>
          <c:idx val="4"/>
          <c:order val="4"/>
          <c:tx>
            <c:strRef>
              <c:f>Sheet1!$F$1</c:f>
              <c:strCache>
                <c:ptCount val="1"/>
                <c:pt idx="0">
                  <c:v>1500ml</c:v>
                </c:pt>
              </c:strCache>
            </c:strRef>
          </c:tx>
          <c:spPr>
            <a:solidFill>
              <a:schemeClr val="accent5"/>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Sheet1!$F$2:$F$13</c:f>
              <c:numCache>
                <c:formatCode>General</c:formatCode>
                <c:ptCount val="12"/>
                <c:pt idx="0">
                  <c:v>25000</c:v>
                </c:pt>
                <c:pt idx="1">
                  <c:v>25000</c:v>
                </c:pt>
                <c:pt idx="2">
                  <c:v>25000</c:v>
                </c:pt>
                <c:pt idx="3">
                  <c:v>25000</c:v>
                </c:pt>
                <c:pt idx="4">
                  <c:v>25500</c:v>
                </c:pt>
                <c:pt idx="5">
                  <c:v>26000</c:v>
                </c:pt>
                <c:pt idx="6">
                  <c:v>26500</c:v>
                </c:pt>
                <c:pt idx="7">
                  <c:v>27000</c:v>
                </c:pt>
                <c:pt idx="8">
                  <c:v>27500</c:v>
                </c:pt>
                <c:pt idx="9">
                  <c:v>28000</c:v>
                </c:pt>
                <c:pt idx="10">
                  <c:v>28500</c:v>
                </c:pt>
                <c:pt idx="11">
                  <c:v>29000</c:v>
                </c:pt>
              </c:numCache>
            </c:numRef>
          </c:val>
          <c:extLst>
            <c:ext xmlns:c16="http://schemas.microsoft.com/office/drawing/2014/chart" uri="{C3380CC4-5D6E-409C-BE32-E72D297353CC}">
              <c16:uniqueId val="{00000004-ECA4-4E2F-BDFB-C727F7BE2D58}"/>
            </c:ext>
          </c:extLst>
        </c:ser>
        <c:dLbls>
          <c:showLegendKey val="0"/>
          <c:showVal val="0"/>
          <c:showCatName val="0"/>
          <c:showSerName val="0"/>
          <c:showPercent val="0"/>
          <c:showBubbleSize val="0"/>
        </c:dLbls>
        <c:gapWidth val="150"/>
        <c:shape val="box"/>
        <c:axId val="681755864"/>
        <c:axId val="681756192"/>
        <c:axId val="628727512"/>
      </c:bar3DChart>
      <c:catAx>
        <c:axId val="681755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756192"/>
        <c:crosses val="autoZero"/>
        <c:auto val="1"/>
        <c:lblAlgn val="ctr"/>
        <c:lblOffset val="100"/>
        <c:noMultiLvlLbl val="0"/>
      </c:catAx>
      <c:valAx>
        <c:axId val="68175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755864"/>
        <c:crosses val="autoZero"/>
        <c:crossBetween val="between"/>
      </c:valAx>
      <c:serAx>
        <c:axId val="62872751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75619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150ml</c:v>
                </c:pt>
              </c:strCache>
            </c:strRef>
          </c:tx>
          <c:spPr>
            <a:solidFill>
              <a:schemeClr val="accent1"/>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Sheet1!$B$2:$B$13</c:f>
              <c:numCache>
                <c:formatCode>General</c:formatCode>
                <c:ptCount val="12"/>
                <c:pt idx="0">
                  <c:v>2500</c:v>
                </c:pt>
                <c:pt idx="1">
                  <c:v>2500</c:v>
                </c:pt>
                <c:pt idx="2">
                  <c:v>2500</c:v>
                </c:pt>
                <c:pt idx="3">
                  <c:v>2500</c:v>
                </c:pt>
                <c:pt idx="4">
                  <c:v>2500</c:v>
                </c:pt>
                <c:pt idx="5">
                  <c:v>2500</c:v>
                </c:pt>
                <c:pt idx="6">
                  <c:v>2500</c:v>
                </c:pt>
                <c:pt idx="7">
                  <c:v>2500</c:v>
                </c:pt>
                <c:pt idx="8">
                  <c:v>2600</c:v>
                </c:pt>
                <c:pt idx="9">
                  <c:v>2700</c:v>
                </c:pt>
                <c:pt idx="10">
                  <c:v>2800</c:v>
                </c:pt>
                <c:pt idx="11">
                  <c:v>2900</c:v>
                </c:pt>
              </c:numCache>
            </c:numRef>
          </c:val>
          <c:extLst>
            <c:ext xmlns:c16="http://schemas.microsoft.com/office/drawing/2014/chart" uri="{C3380CC4-5D6E-409C-BE32-E72D297353CC}">
              <c16:uniqueId val="{00000000-E0EC-4101-84BE-AA3EC93D3EBF}"/>
            </c:ext>
          </c:extLst>
        </c:ser>
        <c:ser>
          <c:idx val="1"/>
          <c:order val="1"/>
          <c:tx>
            <c:strRef>
              <c:f>Sheet1!$C$1</c:f>
              <c:strCache>
                <c:ptCount val="1"/>
                <c:pt idx="0">
                  <c:v>300ml</c:v>
                </c:pt>
              </c:strCache>
            </c:strRef>
          </c:tx>
          <c:spPr>
            <a:solidFill>
              <a:schemeClr val="accent2"/>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Sheet1!$C$2:$C$13</c:f>
              <c:numCache>
                <c:formatCode>General</c:formatCode>
                <c:ptCount val="12"/>
                <c:pt idx="0">
                  <c:v>5000</c:v>
                </c:pt>
                <c:pt idx="1">
                  <c:v>5000</c:v>
                </c:pt>
                <c:pt idx="2">
                  <c:v>5000</c:v>
                </c:pt>
                <c:pt idx="3">
                  <c:v>5000</c:v>
                </c:pt>
                <c:pt idx="4">
                  <c:v>5200</c:v>
                </c:pt>
                <c:pt idx="5">
                  <c:v>5400</c:v>
                </c:pt>
                <c:pt idx="6">
                  <c:v>5600</c:v>
                </c:pt>
                <c:pt idx="7">
                  <c:v>5800</c:v>
                </c:pt>
                <c:pt idx="8">
                  <c:v>6000</c:v>
                </c:pt>
                <c:pt idx="9">
                  <c:v>6200</c:v>
                </c:pt>
                <c:pt idx="10">
                  <c:v>6200</c:v>
                </c:pt>
                <c:pt idx="11">
                  <c:v>6200</c:v>
                </c:pt>
              </c:numCache>
            </c:numRef>
          </c:val>
          <c:extLst>
            <c:ext xmlns:c16="http://schemas.microsoft.com/office/drawing/2014/chart" uri="{C3380CC4-5D6E-409C-BE32-E72D297353CC}">
              <c16:uniqueId val="{00000001-E0EC-4101-84BE-AA3EC93D3EBF}"/>
            </c:ext>
          </c:extLst>
        </c:ser>
        <c:ser>
          <c:idx val="2"/>
          <c:order val="2"/>
          <c:tx>
            <c:strRef>
              <c:f>Sheet1!$D$1</c:f>
              <c:strCache>
                <c:ptCount val="1"/>
                <c:pt idx="0">
                  <c:v>450ml</c:v>
                </c:pt>
              </c:strCache>
            </c:strRef>
          </c:tx>
          <c:spPr>
            <a:solidFill>
              <a:schemeClr val="accent3"/>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Sheet1!$D$2:$D$13</c:f>
              <c:numCache>
                <c:formatCode>General</c:formatCode>
                <c:ptCount val="12"/>
                <c:pt idx="0">
                  <c:v>7500</c:v>
                </c:pt>
                <c:pt idx="1">
                  <c:v>7800</c:v>
                </c:pt>
                <c:pt idx="2">
                  <c:v>8100</c:v>
                </c:pt>
                <c:pt idx="3">
                  <c:v>8400</c:v>
                </c:pt>
                <c:pt idx="4">
                  <c:v>8700</c:v>
                </c:pt>
                <c:pt idx="5">
                  <c:v>8800</c:v>
                </c:pt>
                <c:pt idx="6">
                  <c:v>8900</c:v>
                </c:pt>
                <c:pt idx="7">
                  <c:v>9000</c:v>
                </c:pt>
                <c:pt idx="8">
                  <c:v>9100</c:v>
                </c:pt>
                <c:pt idx="9">
                  <c:v>9200</c:v>
                </c:pt>
                <c:pt idx="10">
                  <c:v>9200</c:v>
                </c:pt>
                <c:pt idx="11">
                  <c:v>9200</c:v>
                </c:pt>
              </c:numCache>
            </c:numRef>
          </c:val>
          <c:extLst>
            <c:ext xmlns:c16="http://schemas.microsoft.com/office/drawing/2014/chart" uri="{C3380CC4-5D6E-409C-BE32-E72D297353CC}">
              <c16:uniqueId val="{00000002-E0EC-4101-84BE-AA3EC93D3EBF}"/>
            </c:ext>
          </c:extLst>
        </c:ser>
        <c:ser>
          <c:idx val="3"/>
          <c:order val="3"/>
          <c:tx>
            <c:strRef>
              <c:f>Sheet1!$E$1</c:f>
              <c:strCache>
                <c:ptCount val="1"/>
                <c:pt idx="0">
                  <c:v>900ml</c:v>
                </c:pt>
              </c:strCache>
            </c:strRef>
          </c:tx>
          <c:spPr>
            <a:solidFill>
              <a:schemeClr val="accent4"/>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Sheet1!$E$2:$E$13</c:f>
              <c:numCache>
                <c:formatCode>General</c:formatCode>
                <c:ptCount val="12"/>
                <c:pt idx="0">
                  <c:v>15000</c:v>
                </c:pt>
                <c:pt idx="1">
                  <c:v>15000</c:v>
                </c:pt>
                <c:pt idx="2">
                  <c:v>15000</c:v>
                </c:pt>
                <c:pt idx="3">
                  <c:v>15200</c:v>
                </c:pt>
                <c:pt idx="4">
                  <c:v>15400</c:v>
                </c:pt>
                <c:pt idx="5">
                  <c:v>15600</c:v>
                </c:pt>
                <c:pt idx="6">
                  <c:v>15800</c:v>
                </c:pt>
                <c:pt idx="7">
                  <c:v>16000</c:v>
                </c:pt>
                <c:pt idx="8">
                  <c:v>16200</c:v>
                </c:pt>
                <c:pt idx="9">
                  <c:v>16400</c:v>
                </c:pt>
                <c:pt idx="10">
                  <c:v>16500</c:v>
                </c:pt>
                <c:pt idx="11">
                  <c:v>16600</c:v>
                </c:pt>
              </c:numCache>
            </c:numRef>
          </c:val>
          <c:extLst>
            <c:ext xmlns:c16="http://schemas.microsoft.com/office/drawing/2014/chart" uri="{C3380CC4-5D6E-409C-BE32-E72D297353CC}">
              <c16:uniqueId val="{00000003-E0EC-4101-84BE-AA3EC93D3EBF}"/>
            </c:ext>
          </c:extLst>
        </c:ser>
        <c:ser>
          <c:idx val="4"/>
          <c:order val="4"/>
          <c:tx>
            <c:strRef>
              <c:f>Sheet1!$F$1</c:f>
              <c:strCache>
                <c:ptCount val="1"/>
                <c:pt idx="0">
                  <c:v>1500ml</c:v>
                </c:pt>
              </c:strCache>
            </c:strRef>
          </c:tx>
          <c:spPr>
            <a:solidFill>
              <a:schemeClr val="accent5"/>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Sheet1!$F$2:$F$13</c:f>
              <c:numCache>
                <c:formatCode>General</c:formatCode>
                <c:ptCount val="12"/>
                <c:pt idx="0">
                  <c:v>35000</c:v>
                </c:pt>
                <c:pt idx="1">
                  <c:v>35000</c:v>
                </c:pt>
                <c:pt idx="2">
                  <c:v>35000</c:v>
                </c:pt>
                <c:pt idx="3">
                  <c:v>35500</c:v>
                </c:pt>
                <c:pt idx="4">
                  <c:v>36000</c:v>
                </c:pt>
                <c:pt idx="5">
                  <c:v>36500</c:v>
                </c:pt>
                <c:pt idx="6">
                  <c:v>37000</c:v>
                </c:pt>
                <c:pt idx="7">
                  <c:v>37500</c:v>
                </c:pt>
                <c:pt idx="8">
                  <c:v>38000</c:v>
                </c:pt>
                <c:pt idx="9">
                  <c:v>38500</c:v>
                </c:pt>
                <c:pt idx="10">
                  <c:v>39000</c:v>
                </c:pt>
                <c:pt idx="11">
                  <c:v>39000</c:v>
                </c:pt>
              </c:numCache>
            </c:numRef>
          </c:val>
          <c:extLst>
            <c:ext xmlns:c16="http://schemas.microsoft.com/office/drawing/2014/chart" uri="{C3380CC4-5D6E-409C-BE32-E72D297353CC}">
              <c16:uniqueId val="{00000004-E0EC-4101-84BE-AA3EC93D3EBF}"/>
            </c:ext>
          </c:extLst>
        </c:ser>
        <c:dLbls>
          <c:showLegendKey val="0"/>
          <c:showVal val="0"/>
          <c:showCatName val="0"/>
          <c:showSerName val="0"/>
          <c:showPercent val="0"/>
          <c:showBubbleSize val="0"/>
        </c:dLbls>
        <c:gapWidth val="150"/>
        <c:shape val="box"/>
        <c:axId val="701458104"/>
        <c:axId val="701451872"/>
        <c:axId val="0"/>
      </c:bar3DChart>
      <c:catAx>
        <c:axId val="701458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451872"/>
        <c:crosses val="autoZero"/>
        <c:auto val="1"/>
        <c:lblAlgn val="ctr"/>
        <c:lblOffset val="100"/>
        <c:noMultiLvlLbl val="0"/>
      </c:catAx>
      <c:valAx>
        <c:axId val="70145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458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1200" b="1">
                <a:solidFill>
                  <a:sysClr val="windowText" lastClr="000000"/>
                </a:solidFill>
                <a:latin typeface="Times New Roman" panose="02020603050405020304" pitchFamily="18" charset="0"/>
                <a:cs typeface="Times New Roman" panose="02020603050405020304" pitchFamily="18" charset="0"/>
              </a:rPr>
              <a:t>Sales Monthly</a:t>
            </a:r>
            <a:r>
              <a:rPr lang="en-US" sz="1200" b="1" baseline="0">
                <a:solidFill>
                  <a:sysClr val="windowText" lastClr="000000"/>
                </a:solidFill>
                <a:latin typeface="Times New Roman" panose="02020603050405020304" pitchFamily="18" charset="0"/>
                <a:cs typeface="Times New Roman" panose="02020603050405020304" pitchFamily="18" charset="0"/>
              </a:rPr>
              <a:t> for Lavender Fragrance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150ml</c:v>
                </c:pt>
              </c:strCache>
            </c:strRef>
          </c:tx>
          <c:spPr>
            <a:solidFill>
              <a:schemeClr val="accent1"/>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Sheet1!$B$2:$B$13</c:f>
              <c:numCache>
                <c:formatCode>General</c:formatCode>
                <c:ptCount val="12"/>
                <c:pt idx="0">
                  <c:v>3000</c:v>
                </c:pt>
                <c:pt idx="1">
                  <c:v>3000</c:v>
                </c:pt>
                <c:pt idx="2">
                  <c:v>3000</c:v>
                </c:pt>
                <c:pt idx="3">
                  <c:v>3300</c:v>
                </c:pt>
                <c:pt idx="4">
                  <c:v>3600</c:v>
                </c:pt>
                <c:pt idx="5">
                  <c:v>3900</c:v>
                </c:pt>
                <c:pt idx="6">
                  <c:v>4200</c:v>
                </c:pt>
                <c:pt idx="7">
                  <c:v>4500</c:v>
                </c:pt>
                <c:pt idx="8">
                  <c:v>4500</c:v>
                </c:pt>
                <c:pt idx="9">
                  <c:v>4500</c:v>
                </c:pt>
                <c:pt idx="10">
                  <c:v>4500</c:v>
                </c:pt>
                <c:pt idx="11">
                  <c:v>4500</c:v>
                </c:pt>
              </c:numCache>
            </c:numRef>
          </c:val>
          <c:extLst>
            <c:ext xmlns:c16="http://schemas.microsoft.com/office/drawing/2014/chart" uri="{C3380CC4-5D6E-409C-BE32-E72D297353CC}">
              <c16:uniqueId val="{00000000-D4D1-4DC0-B694-46AF68A127DB}"/>
            </c:ext>
          </c:extLst>
        </c:ser>
        <c:ser>
          <c:idx val="1"/>
          <c:order val="1"/>
          <c:tx>
            <c:strRef>
              <c:f>Sheet1!$C$1</c:f>
              <c:strCache>
                <c:ptCount val="1"/>
                <c:pt idx="0">
                  <c:v>300ml</c:v>
                </c:pt>
              </c:strCache>
            </c:strRef>
          </c:tx>
          <c:spPr>
            <a:solidFill>
              <a:schemeClr val="accent2"/>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Sheet1!$C$2:$C$13</c:f>
              <c:numCache>
                <c:formatCode>General</c:formatCode>
                <c:ptCount val="12"/>
                <c:pt idx="0">
                  <c:v>8000</c:v>
                </c:pt>
                <c:pt idx="1">
                  <c:v>8000</c:v>
                </c:pt>
                <c:pt idx="2">
                  <c:v>8000</c:v>
                </c:pt>
                <c:pt idx="3">
                  <c:v>8200</c:v>
                </c:pt>
                <c:pt idx="4">
                  <c:v>8400</c:v>
                </c:pt>
                <c:pt idx="5">
                  <c:v>8600</c:v>
                </c:pt>
                <c:pt idx="6">
                  <c:v>8800</c:v>
                </c:pt>
                <c:pt idx="7">
                  <c:v>9000</c:v>
                </c:pt>
                <c:pt idx="8">
                  <c:v>9000</c:v>
                </c:pt>
                <c:pt idx="9">
                  <c:v>9000</c:v>
                </c:pt>
                <c:pt idx="10">
                  <c:v>9000</c:v>
                </c:pt>
                <c:pt idx="11">
                  <c:v>9000</c:v>
                </c:pt>
              </c:numCache>
            </c:numRef>
          </c:val>
          <c:extLst>
            <c:ext xmlns:c16="http://schemas.microsoft.com/office/drawing/2014/chart" uri="{C3380CC4-5D6E-409C-BE32-E72D297353CC}">
              <c16:uniqueId val="{00000001-D4D1-4DC0-B694-46AF68A127DB}"/>
            </c:ext>
          </c:extLst>
        </c:ser>
        <c:ser>
          <c:idx val="2"/>
          <c:order val="2"/>
          <c:tx>
            <c:strRef>
              <c:f>Sheet1!$D$1</c:f>
              <c:strCache>
                <c:ptCount val="1"/>
                <c:pt idx="0">
                  <c:v>450ml</c:v>
                </c:pt>
              </c:strCache>
            </c:strRef>
          </c:tx>
          <c:spPr>
            <a:solidFill>
              <a:schemeClr val="accent3"/>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Sheet1!$D$2:$D$13</c:f>
              <c:numCache>
                <c:formatCode>General</c:formatCode>
                <c:ptCount val="12"/>
                <c:pt idx="0">
                  <c:v>12000</c:v>
                </c:pt>
                <c:pt idx="1">
                  <c:v>12000</c:v>
                </c:pt>
                <c:pt idx="2">
                  <c:v>12000</c:v>
                </c:pt>
                <c:pt idx="3">
                  <c:v>12300</c:v>
                </c:pt>
                <c:pt idx="4">
                  <c:v>12600</c:v>
                </c:pt>
                <c:pt idx="5">
                  <c:v>12900</c:v>
                </c:pt>
                <c:pt idx="6">
                  <c:v>13200</c:v>
                </c:pt>
                <c:pt idx="7">
                  <c:v>13500</c:v>
                </c:pt>
                <c:pt idx="8">
                  <c:v>13800</c:v>
                </c:pt>
                <c:pt idx="9">
                  <c:v>13800</c:v>
                </c:pt>
                <c:pt idx="10">
                  <c:v>13800</c:v>
                </c:pt>
                <c:pt idx="11">
                  <c:v>13800</c:v>
                </c:pt>
              </c:numCache>
            </c:numRef>
          </c:val>
          <c:extLst>
            <c:ext xmlns:c16="http://schemas.microsoft.com/office/drawing/2014/chart" uri="{C3380CC4-5D6E-409C-BE32-E72D297353CC}">
              <c16:uniqueId val="{00000002-D4D1-4DC0-B694-46AF68A127DB}"/>
            </c:ext>
          </c:extLst>
        </c:ser>
        <c:ser>
          <c:idx val="3"/>
          <c:order val="3"/>
          <c:tx>
            <c:strRef>
              <c:f>Sheet1!$E$1</c:f>
              <c:strCache>
                <c:ptCount val="1"/>
                <c:pt idx="0">
                  <c:v>900ml</c:v>
                </c:pt>
              </c:strCache>
            </c:strRef>
          </c:tx>
          <c:spPr>
            <a:solidFill>
              <a:schemeClr val="accent4"/>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Sheet1!$E$2:$E$13</c:f>
              <c:numCache>
                <c:formatCode>General</c:formatCode>
                <c:ptCount val="12"/>
                <c:pt idx="0">
                  <c:v>20000</c:v>
                </c:pt>
                <c:pt idx="1">
                  <c:v>20000</c:v>
                </c:pt>
                <c:pt idx="2">
                  <c:v>20000</c:v>
                </c:pt>
                <c:pt idx="3">
                  <c:v>20500</c:v>
                </c:pt>
                <c:pt idx="4">
                  <c:v>21000</c:v>
                </c:pt>
                <c:pt idx="5">
                  <c:v>21500</c:v>
                </c:pt>
                <c:pt idx="6">
                  <c:v>22000</c:v>
                </c:pt>
                <c:pt idx="7">
                  <c:v>22500</c:v>
                </c:pt>
                <c:pt idx="8">
                  <c:v>23000</c:v>
                </c:pt>
                <c:pt idx="9">
                  <c:v>23500</c:v>
                </c:pt>
                <c:pt idx="10">
                  <c:v>23500</c:v>
                </c:pt>
                <c:pt idx="11">
                  <c:v>23500</c:v>
                </c:pt>
              </c:numCache>
            </c:numRef>
          </c:val>
          <c:extLst>
            <c:ext xmlns:c16="http://schemas.microsoft.com/office/drawing/2014/chart" uri="{C3380CC4-5D6E-409C-BE32-E72D297353CC}">
              <c16:uniqueId val="{00000003-D4D1-4DC0-B694-46AF68A127DB}"/>
            </c:ext>
          </c:extLst>
        </c:ser>
        <c:ser>
          <c:idx val="4"/>
          <c:order val="4"/>
          <c:tx>
            <c:strRef>
              <c:f>Sheet1!$F$1</c:f>
              <c:strCache>
                <c:ptCount val="1"/>
                <c:pt idx="0">
                  <c:v>1500ml</c:v>
                </c:pt>
              </c:strCache>
            </c:strRef>
          </c:tx>
          <c:spPr>
            <a:solidFill>
              <a:schemeClr val="accent5"/>
            </a:solidFill>
            <a:ln>
              <a:noFill/>
            </a:ln>
            <a:effectLst/>
            <a:sp3d/>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Sheet1!$F$2:$F$13</c:f>
              <c:numCache>
                <c:formatCode>General</c:formatCode>
                <c:ptCount val="12"/>
                <c:pt idx="0">
                  <c:v>40000</c:v>
                </c:pt>
                <c:pt idx="1">
                  <c:v>40000</c:v>
                </c:pt>
                <c:pt idx="2">
                  <c:v>40000</c:v>
                </c:pt>
                <c:pt idx="3">
                  <c:v>40500</c:v>
                </c:pt>
                <c:pt idx="4">
                  <c:v>41000</c:v>
                </c:pt>
                <c:pt idx="5">
                  <c:v>41500</c:v>
                </c:pt>
                <c:pt idx="6">
                  <c:v>42000</c:v>
                </c:pt>
                <c:pt idx="7">
                  <c:v>42500</c:v>
                </c:pt>
                <c:pt idx="8">
                  <c:v>43000</c:v>
                </c:pt>
                <c:pt idx="9">
                  <c:v>43500</c:v>
                </c:pt>
                <c:pt idx="10">
                  <c:v>43500</c:v>
                </c:pt>
                <c:pt idx="11">
                  <c:v>43500</c:v>
                </c:pt>
              </c:numCache>
            </c:numRef>
          </c:val>
          <c:extLst>
            <c:ext xmlns:c16="http://schemas.microsoft.com/office/drawing/2014/chart" uri="{C3380CC4-5D6E-409C-BE32-E72D297353CC}">
              <c16:uniqueId val="{00000004-D4D1-4DC0-B694-46AF68A127DB}"/>
            </c:ext>
          </c:extLst>
        </c:ser>
        <c:dLbls>
          <c:showLegendKey val="0"/>
          <c:showVal val="0"/>
          <c:showCatName val="0"/>
          <c:showSerName val="0"/>
          <c:showPercent val="0"/>
          <c:showBubbleSize val="0"/>
        </c:dLbls>
        <c:gapWidth val="150"/>
        <c:shape val="box"/>
        <c:axId val="703271576"/>
        <c:axId val="703269936"/>
        <c:axId val="0"/>
      </c:bar3DChart>
      <c:catAx>
        <c:axId val="703271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269936"/>
        <c:crosses val="autoZero"/>
        <c:auto val="1"/>
        <c:lblAlgn val="ctr"/>
        <c:lblOffset val="100"/>
        <c:noMultiLvlLbl val="0"/>
      </c:catAx>
      <c:valAx>
        <c:axId val="70326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27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Profit</a:t>
            </a:r>
            <a:r>
              <a:rPr lang="en-US" sz="1200" b="1" baseline="0">
                <a:solidFill>
                  <a:sysClr val="windowText" lastClr="000000"/>
                </a:solidFill>
                <a:latin typeface="Times New Roman" panose="02020603050405020304" pitchFamily="18" charset="0"/>
                <a:cs typeface="Times New Roman" panose="02020603050405020304" pitchFamily="18" charset="0"/>
              </a:rPr>
              <a:t> and Loss Variation</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profit</c:v>
                </c:pt>
              </c:strCache>
            </c:strRef>
          </c:tx>
          <c:spPr>
            <a:solidFill>
              <a:schemeClr val="accent1"/>
            </a:solidFill>
            <a:ln>
              <a:noFill/>
            </a:ln>
            <a:effectLst/>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Sheet1!$B$2:$B$13</c:f>
              <c:numCache>
                <c:formatCode>0%</c:formatCode>
                <c:ptCount val="12"/>
                <c:pt idx="0">
                  <c:v>0.05</c:v>
                </c:pt>
                <c:pt idx="1">
                  <c:v>0.08</c:v>
                </c:pt>
                <c:pt idx="2">
                  <c:v>0.1</c:v>
                </c:pt>
                <c:pt idx="3">
                  <c:v>0.2</c:v>
                </c:pt>
                <c:pt idx="4">
                  <c:v>0.2</c:v>
                </c:pt>
                <c:pt idx="5">
                  <c:v>0.2</c:v>
                </c:pt>
                <c:pt idx="6">
                  <c:v>0.27</c:v>
                </c:pt>
                <c:pt idx="7">
                  <c:v>0.35</c:v>
                </c:pt>
                <c:pt idx="8">
                  <c:v>0.35</c:v>
                </c:pt>
                <c:pt idx="9">
                  <c:v>0.6</c:v>
                </c:pt>
                <c:pt idx="10">
                  <c:v>0.55000000000000004</c:v>
                </c:pt>
                <c:pt idx="11">
                  <c:v>0.7</c:v>
                </c:pt>
              </c:numCache>
            </c:numRef>
          </c:val>
          <c:extLst>
            <c:ext xmlns:c16="http://schemas.microsoft.com/office/drawing/2014/chart" uri="{C3380CC4-5D6E-409C-BE32-E72D297353CC}">
              <c16:uniqueId val="{00000000-BF1D-4934-B93E-B019F2D9D0DA}"/>
            </c:ext>
          </c:extLst>
        </c:ser>
        <c:ser>
          <c:idx val="1"/>
          <c:order val="1"/>
          <c:tx>
            <c:strRef>
              <c:f>Sheet1!$C$1</c:f>
              <c:strCache>
                <c:ptCount val="1"/>
                <c:pt idx="0">
                  <c:v>loss</c:v>
                </c:pt>
              </c:strCache>
            </c:strRef>
          </c:tx>
          <c:spPr>
            <a:solidFill>
              <a:schemeClr val="accent2"/>
            </a:solidFill>
            <a:ln>
              <a:noFill/>
            </a:ln>
            <a:effectLst/>
          </c:spPr>
          <c:invertIfNegative val="0"/>
          <c:cat>
            <c:strRef>
              <c:f>Sheet1!$A$2:$A$13</c:f>
              <c:strCache>
                <c:ptCount val="12"/>
                <c:pt idx="0">
                  <c:v>month 1</c:v>
                </c:pt>
                <c:pt idx="1">
                  <c:v>month 2</c:v>
                </c:pt>
                <c:pt idx="2">
                  <c:v>month 3</c:v>
                </c:pt>
                <c:pt idx="3">
                  <c:v>month 4</c:v>
                </c:pt>
                <c:pt idx="4">
                  <c:v>month 5</c:v>
                </c:pt>
                <c:pt idx="5">
                  <c:v>month 6</c:v>
                </c:pt>
                <c:pt idx="6">
                  <c:v>month 7</c:v>
                </c:pt>
                <c:pt idx="7">
                  <c:v>month 8</c:v>
                </c:pt>
                <c:pt idx="8">
                  <c:v>month 9</c:v>
                </c:pt>
                <c:pt idx="9">
                  <c:v>month 10</c:v>
                </c:pt>
                <c:pt idx="10">
                  <c:v>month 11</c:v>
                </c:pt>
                <c:pt idx="11">
                  <c:v>month 12</c:v>
                </c:pt>
              </c:strCache>
            </c:strRef>
          </c:cat>
          <c:val>
            <c:numRef>
              <c:f>Sheet1!$C$2:$C$13</c:f>
              <c:numCache>
                <c:formatCode>0%</c:formatCode>
                <c:ptCount val="12"/>
                <c:pt idx="0">
                  <c:v>0.95</c:v>
                </c:pt>
                <c:pt idx="1">
                  <c:v>0.92</c:v>
                </c:pt>
                <c:pt idx="2">
                  <c:v>0.9</c:v>
                </c:pt>
                <c:pt idx="3">
                  <c:v>0.8</c:v>
                </c:pt>
                <c:pt idx="4">
                  <c:v>0.8</c:v>
                </c:pt>
                <c:pt idx="5">
                  <c:v>0.8</c:v>
                </c:pt>
                <c:pt idx="6">
                  <c:v>0.73</c:v>
                </c:pt>
                <c:pt idx="7">
                  <c:v>0.65</c:v>
                </c:pt>
                <c:pt idx="8">
                  <c:v>0.65</c:v>
                </c:pt>
                <c:pt idx="9">
                  <c:v>0.4</c:v>
                </c:pt>
                <c:pt idx="10">
                  <c:v>0.45</c:v>
                </c:pt>
                <c:pt idx="11">
                  <c:v>0.3</c:v>
                </c:pt>
              </c:numCache>
            </c:numRef>
          </c:val>
          <c:extLst>
            <c:ext xmlns:c16="http://schemas.microsoft.com/office/drawing/2014/chart" uri="{C3380CC4-5D6E-409C-BE32-E72D297353CC}">
              <c16:uniqueId val="{00000001-BF1D-4934-B93E-B019F2D9D0DA}"/>
            </c:ext>
          </c:extLst>
        </c:ser>
        <c:dLbls>
          <c:showLegendKey val="0"/>
          <c:showVal val="0"/>
          <c:showCatName val="0"/>
          <c:showSerName val="0"/>
          <c:showPercent val="0"/>
          <c:showBubbleSize val="0"/>
        </c:dLbls>
        <c:gapWidth val="219"/>
        <c:overlap val="-27"/>
        <c:axId val="480095416"/>
        <c:axId val="480096072"/>
      </c:barChart>
      <c:catAx>
        <c:axId val="48009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096072"/>
        <c:crosses val="autoZero"/>
        <c:auto val="1"/>
        <c:lblAlgn val="ctr"/>
        <c:lblOffset val="100"/>
        <c:noMultiLvlLbl val="0"/>
      </c:catAx>
      <c:valAx>
        <c:axId val="480096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095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EA60-44E0-400F-A5AF-228A0756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16</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pepple boma</dc:creator>
  <cp:keywords/>
  <dc:description/>
  <cp:lastModifiedBy>pepple boma</cp:lastModifiedBy>
  <cp:revision>14</cp:revision>
  <dcterms:created xsi:type="dcterms:W3CDTF">2020-05-10T22:56:00Z</dcterms:created>
  <dcterms:modified xsi:type="dcterms:W3CDTF">2020-06-03T03:35:00Z</dcterms:modified>
</cp:coreProperties>
</file>