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FB57A" w14:textId="77777777" w:rsidR="007E12B2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PHA 308</w:t>
      </w:r>
    </w:p>
    <w:p w14:paraId="7231DAD7" w14:textId="77777777" w:rsidR="007E12B2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NEUROPHARMACOLOGY</w:t>
      </w:r>
    </w:p>
    <w:p w14:paraId="7DA55BEB" w14:textId="77777777" w:rsidR="000D0517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Pain perception and its therapeutic management</w:t>
      </w:r>
    </w:p>
    <w:p w14:paraId="4BC44347" w14:textId="77777777" w:rsidR="007E12B2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Multiple choice questions</w:t>
      </w:r>
    </w:p>
    <w:p w14:paraId="4355CCD7" w14:textId="77777777" w:rsidR="007E12B2" w:rsidRPr="00664439" w:rsidRDefault="007E12B2" w:rsidP="007E12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statement(s) is/are true</w:t>
      </w:r>
    </w:p>
    <w:p w14:paraId="4DA029F9" w14:textId="77777777"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Inflammatory pain is associated with tissue damage </w:t>
      </w:r>
      <w:r w:rsidR="00DE0201">
        <w:rPr>
          <w:rFonts w:ascii="Times New Roman" w:hAnsi="Times New Roman" w:cs="Times New Roman"/>
          <w:sz w:val="24"/>
          <w:szCs w:val="24"/>
        </w:rPr>
        <w:t>(True)</w:t>
      </w:r>
    </w:p>
    <w:p w14:paraId="14771571" w14:textId="77777777"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Physiologic pain is a defense mechanism </w:t>
      </w:r>
      <w:r w:rsidR="00DE0201">
        <w:rPr>
          <w:rFonts w:ascii="Times New Roman" w:hAnsi="Times New Roman" w:cs="Times New Roman"/>
          <w:sz w:val="24"/>
          <w:szCs w:val="24"/>
        </w:rPr>
        <w:t>(True)</w:t>
      </w:r>
    </w:p>
    <w:p w14:paraId="377E5DAD" w14:textId="77777777"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Inflammatory pain is a defense mechanism</w:t>
      </w:r>
      <w:r w:rsidR="00DE0201">
        <w:rPr>
          <w:rFonts w:ascii="Times New Roman" w:hAnsi="Times New Roman" w:cs="Times New Roman"/>
          <w:sz w:val="24"/>
          <w:szCs w:val="24"/>
        </w:rPr>
        <w:t xml:space="preserve"> (False)</w:t>
      </w:r>
    </w:p>
    <w:p w14:paraId="05DC9695" w14:textId="77777777"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Neuropathic pain results from injury to </w:t>
      </w:r>
      <w:r w:rsidR="00DE0201" w:rsidRPr="00664439">
        <w:rPr>
          <w:rFonts w:ascii="Times New Roman" w:hAnsi="Times New Roman" w:cs="Times New Roman"/>
          <w:sz w:val="24"/>
          <w:szCs w:val="24"/>
        </w:rPr>
        <w:t>nerves</w:t>
      </w:r>
      <w:r w:rsidR="00DE0201">
        <w:rPr>
          <w:rFonts w:ascii="Times New Roman" w:hAnsi="Times New Roman" w:cs="Times New Roman"/>
          <w:sz w:val="24"/>
          <w:szCs w:val="24"/>
        </w:rPr>
        <w:t xml:space="preserve"> (True)</w:t>
      </w:r>
    </w:p>
    <w:p w14:paraId="7A8998B5" w14:textId="77777777"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Neuropathic pain is associated with medical conditions like rheumatoid arthritis</w:t>
      </w:r>
      <w:r w:rsidR="00DE0201">
        <w:rPr>
          <w:rFonts w:ascii="Times New Roman" w:hAnsi="Times New Roman" w:cs="Times New Roman"/>
          <w:sz w:val="24"/>
          <w:szCs w:val="24"/>
        </w:rPr>
        <w:t xml:space="preserve"> (False)</w:t>
      </w:r>
    </w:p>
    <w:p w14:paraId="0BB45C02" w14:textId="77777777" w:rsidR="00864477" w:rsidRPr="00664439" w:rsidRDefault="00864477" w:rsidP="008644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CB6695" w:rsidRPr="00664439">
        <w:rPr>
          <w:rFonts w:ascii="Times New Roman" w:hAnsi="Times New Roman" w:cs="Times New Roman"/>
          <w:sz w:val="24"/>
          <w:szCs w:val="24"/>
        </w:rPr>
        <w:t>statement(s) is/are true of nociceptive fibers</w:t>
      </w:r>
    </w:p>
    <w:p w14:paraId="213A5CC5" w14:textId="77777777"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A-delta fibers transmit fast and well localized signals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F065D0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5705B334" w14:textId="77777777"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A-delta fibers transmit slow chemical signals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F065D0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10B8B03B" w14:textId="77777777"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 fibers are myelinated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F065D0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184D6ED9" w14:textId="77777777"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 fibers are non-myelinated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F065D0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6DA24323" w14:textId="77777777"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thickness and diameter of the myelin sheath surrounding nociceptive fibers determine their conductance speed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6444A0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04F67A6C" w14:textId="77777777" w:rsidR="00CB6695" w:rsidRPr="00664439" w:rsidRDefault="00CB6695" w:rsidP="00CB6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is/are characteristics of analgesics</w:t>
      </w:r>
    </w:p>
    <w:p w14:paraId="7EC33981" w14:textId="77777777" w:rsidR="00A57134" w:rsidRPr="00664439" w:rsidRDefault="00CB6695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They </w:t>
      </w:r>
      <w:r w:rsidR="00A57134" w:rsidRPr="00664439">
        <w:rPr>
          <w:rFonts w:ascii="Times New Roman" w:hAnsi="Times New Roman" w:cs="Times New Roman"/>
          <w:sz w:val="24"/>
          <w:szCs w:val="24"/>
        </w:rPr>
        <w:t>affect consciousness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D92434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2281F384" w14:textId="77777777" w:rsidR="00A57134" w:rsidRPr="00664439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do not affect consciousness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D92434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6E67C6EC" w14:textId="77777777" w:rsidR="00A57134" w:rsidRPr="00664439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relieve pain due to multiple causes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D92434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1E473FE0" w14:textId="77777777" w:rsidR="00CB6695" w:rsidRPr="00664439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relieve pain due to a single cause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D92434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  <w:r w:rsidR="00CB6695" w:rsidRPr="006644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A3CD5" w14:textId="77777777" w:rsidR="00A57134" w:rsidRPr="00664439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ability to lower body temperature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D92434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3CAC83A8" w14:textId="77777777" w:rsidR="00A57134" w:rsidRPr="00664439" w:rsidRDefault="00A57134" w:rsidP="00A571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 is/are true of opioid analgesics</w:t>
      </w:r>
    </w:p>
    <w:p w14:paraId="41439A6C" w14:textId="77777777"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abuse potentials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D92434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59880BA2" w14:textId="77777777"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act by inhibiting the release of substance P in the central and peripheral nerves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AF6729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53331CFE" w14:textId="77777777"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act mainly at the level of the cortex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AF6729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6AEC1FA0" w14:textId="77777777"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act mainly at the level of the thalamus and hypothalamus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AF6729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7F8637C7" w14:textId="77777777"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antipyretic activity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665007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5B16DAD5" w14:textId="77777777" w:rsidR="00A213FC" w:rsidRPr="00664439" w:rsidRDefault="00A213FC" w:rsidP="00A213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followings are opioid receptors EXCEPT</w:t>
      </w:r>
    </w:p>
    <w:p w14:paraId="16D5FBDE" w14:textId="77777777"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Mu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AF6729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2A2C2900" w14:textId="77777777"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Delta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AF6729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7B2DA50F" w14:textId="77777777"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Kappa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AF6729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21223C45" w14:textId="77777777"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Beta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AF6729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396ED472" w14:textId="77777777"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Sigma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AF6729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6BD8E7C9" w14:textId="77777777" w:rsidR="00A57134" w:rsidRPr="00664439" w:rsidRDefault="00A57134" w:rsidP="00A571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Endogenous opioids</w:t>
      </w:r>
    </w:p>
    <w:p w14:paraId="7B410A12" w14:textId="77777777" w:rsidR="00A57134" w:rsidRPr="00664439" w:rsidRDefault="00A57134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lastRenderedPageBreak/>
        <w:t>Are natural peptides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665007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092C3EB7" w14:textId="77777777" w:rsidR="00A57134" w:rsidRPr="00664439" w:rsidRDefault="00C142DC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They </w:t>
      </w:r>
      <w:r w:rsidR="00A213FC" w:rsidRPr="00664439">
        <w:rPr>
          <w:rFonts w:ascii="Times New Roman" w:hAnsi="Times New Roman" w:cs="Times New Roman"/>
          <w:sz w:val="24"/>
          <w:szCs w:val="24"/>
        </w:rPr>
        <w:t>have morphine-like activities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AF6729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016EB4CC" w14:textId="77777777" w:rsidR="00A213FC" w:rsidRPr="00664439" w:rsidRDefault="00A213FC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found in the brain and spinal cord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AF6729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0F1AA013" w14:textId="77777777" w:rsidR="00A213FC" w:rsidRPr="00664439" w:rsidRDefault="00A213FC" w:rsidP="00A213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found in the pituitary and GIT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AF6729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0B7BA198" w14:textId="77777777" w:rsidR="00A213FC" w:rsidRPr="00664439" w:rsidRDefault="00960EFC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bound to opioid receptors under physiological conditions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8B30D3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20F2F509" w14:textId="77777777" w:rsidR="00A213FC" w:rsidRPr="00664439" w:rsidRDefault="00755ACC" w:rsidP="00A213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 endogenous opioid peptide is:</w:t>
      </w:r>
    </w:p>
    <w:p w14:paraId="23AF2DEE" w14:textId="77777777" w:rsidR="00755ACC" w:rsidRPr="00664439" w:rsidRDefault="00DE0201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Oxycodone (</w:t>
      </w:r>
      <w:r w:rsidR="00D71997">
        <w:rPr>
          <w:rFonts w:ascii="Times New Roman" w:hAnsi="Times New Roman" w:cs="Times New Roman"/>
          <w:sz w:val="24"/>
          <w:szCs w:val="24"/>
        </w:rPr>
        <w:t>False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281C284" w14:textId="77777777"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Codeine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D71997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171002E2" w14:textId="77777777"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Endorphin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D71997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5C4B476B" w14:textId="77777777"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Nociception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D71997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4EFFB59D" w14:textId="77777777"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Pentazocine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D71997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42E7332F" w14:textId="77777777" w:rsidR="00755ACC" w:rsidRPr="00664439" w:rsidRDefault="00755ACC" w:rsidP="00755A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 effect of opioids on the CNS is:</w:t>
      </w:r>
    </w:p>
    <w:p w14:paraId="3AA3622C" w14:textId="77777777"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Antitussive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D71997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28FA127E" w14:textId="77777777"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Nausea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D71997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1CA443D1" w14:textId="77777777"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Hypothermia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D71997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64CA6CCF" w14:textId="77777777"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Hypotension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D71997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44BD30C4" w14:textId="77777777" w:rsidR="00755ACC" w:rsidRPr="00664439" w:rsidRDefault="00DE0201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Miosis (</w:t>
      </w:r>
      <w:r w:rsidR="00D71997"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904BACD" w14:textId="77777777" w:rsidR="00755ACC" w:rsidRPr="00664439" w:rsidRDefault="00755ACC" w:rsidP="00755A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 clinical use of opioids is:</w:t>
      </w:r>
    </w:p>
    <w:p w14:paraId="357F1E05" w14:textId="77777777"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Sedative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A160C3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68AF6D98" w14:textId="77777777"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Antitussive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A160C3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2D0C60DF" w14:textId="77777777"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Antidiarrheal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A160C3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4EED2021" w14:textId="77777777"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Antipruritic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A160C3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79F67903" w14:textId="77777777"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Anti-inflammatory </w:t>
      </w:r>
      <w:r w:rsidR="00DE0201">
        <w:rPr>
          <w:rFonts w:ascii="Times New Roman" w:hAnsi="Times New Roman" w:cs="Times New Roman"/>
          <w:sz w:val="24"/>
          <w:szCs w:val="24"/>
        </w:rPr>
        <w:t>(</w:t>
      </w:r>
      <w:r w:rsidR="005D16AA">
        <w:rPr>
          <w:rFonts w:ascii="Times New Roman" w:hAnsi="Times New Roman" w:cs="Times New Roman"/>
          <w:sz w:val="24"/>
          <w:szCs w:val="24"/>
        </w:rPr>
        <w:t>Tru</w:t>
      </w:r>
      <w:r w:rsidR="00A160C3">
        <w:rPr>
          <w:rFonts w:ascii="Times New Roman" w:hAnsi="Times New Roman" w:cs="Times New Roman"/>
          <w:sz w:val="24"/>
          <w:szCs w:val="24"/>
        </w:rPr>
        <w:t>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7F8D5EEC" w14:textId="77777777" w:rsidR="00755ACC" w:rsidRPr="00664439" w:rsidRDefault="00755ACC" w:rsidP="00755A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is true of opioids</w:t>
      </w:r>
    </w:p>
    <w:p w14:paraId="6D7F873B" w14:textId="77777777" w:rsidR="00755ACC" w:rsidRPr="00664439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Causes physical dependence in unborn fetus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04395E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5073DA3E" w14:textId="77777777" w:rsidR="00755ACC" w:rsidRPr="00664439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Can cause respiratory depression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8B30D3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07886773" w14:textId="77777777" w:rsidR="00755ACC" w:rsidRPr="00664439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Causes constipation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8B30D3">
        <w:rPr>
          <w:rFonts w:ascii="Times New Roman" w:hAnsi="Times New Roman" w:cs="Times New Roman"/>
          <w:sz w:val="24"/>
          <w:szCs w:val="24"/>
        </w:rPr>
        <w:t>Tru</w:t>
      </w:r>
      <w:r w:rsidR="0004395E">
        <w:rPr>
          <w:rFonts w:ascii="Times New Roman" w:hAnsi="Times New Roman" w:cs="Times New Roman"/>
          <w:sz w:val="24"/>
          <w:szCs w:val="24"/>
        </w:rPr>
        <w:t>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16F561F9" w14:textId="77777777" w:rsidR="00755ACC" w:rsidRPr="00664439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Can be used to relieve anxiety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8B30D3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5EBC53F7" w14:textId="77777777" w:rsidR="00755ACC" w:rsidRPr="00664439" w:rsidRDefault="00353103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Is contraindicated in asthmatics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8B30D3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79EE01A5" w14:textId="77777777"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Clinical features of acute morphine poisoning include:</w:t>
      </w:r>
    </w:p>
    <w:p w14:paraId="3AC20BC1" w14:textId="0BA89C57"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Hyperthermia</w:t>
      </w:r>
      <w:r w:rsidR="00EB14D5">
        <w:rPr>
          <w:rFonts w:ascii="Times New Roman" w:hAnsi="Times New Roman" w:cs="Times New Roman"/>
          <w:sz w:val="24"/>
          <w:szCs w:val="24"/>
        </w:rPr>
        <w:t xml:space="preserve"> </w:t>
      </w:r>
      <w:r w:rsidR="00DE0201">
        <w:rPr>
          <w:rFonts w:ascii="Times New Roman" w:hAnsi="Times New Roman" w:cs="Times New Roman"/>
          <w:sz w:val="24"/>
          <w:szCs w:val="24"/>
        </w:rPr>
        <w:t>(</w:t>
      </w:r>
      <w:r w:rsidR="00EB14D5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4149CBD9" w14:textId="4678D0CE"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Hypertension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84BC4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471E0A6A" w14:textId="5E8279DD"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Hyperventilation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EB14D5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66826264" w14:textId="289E9C55"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Hypotension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4419A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33058705" w14:textId="52E8C274"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Hypoventilation </w:t>
      </w:r>
      <w:r w:rsidR="00DE0201">
        <w:rPr>
          <w:rFonts w:ascii="Times New Roman" w:hAnsi="Times New Roman" w:cs="Times New Roman"/>
          <w:sz w:val="24"/>
          <w:szCs w:val="24"/>
        </w:rPr>
        <w:t>(</w:t>
      </w:r>
      <w:r w:rsidR="00784BC4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7619ABD8" w14:textId="77777777"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opioid used in substitution therapy in morphine addiction is:</w:t>
      </w:r>
    </w:p>
    <w:p w14:paraId="51E28649" w14:textId="1AB18DEE"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Naloxone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4419A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7A46926E" w14:textId="1E14B006"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Naltrexone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4419A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006C8618" w14:textId="2005EAFD"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Buphrenorphine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4419A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5E60EB35" w14:textId="3C03347D" w:rsidR="00353103" w:rsidRPr="00664439" w:rsidRDefault="00353103" w:rsidP="008F347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Propoxyphene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E632EF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472C3BB4" w14:textId="77777777"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lastRenderedPageBreak/>
        <w:t>Methadone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A418C6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06FB3978" w14:textId="77777777"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is a therapeutic use of opioid antagonists</w:t>
      </w:r>
    </w:p>
    <w:p w14:paraId="6ED8523C" w14:textId="23EF418F"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Treatment of opioid addiction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84BC4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7BD7B6FD" w14:textId="780E2411"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Diagnosis of opioid addiction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4419A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1D93F708" w14:textId="518A9E5B"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Treatment of respiratory depression in neonates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4419A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5078AFC4" w14:textId="4DE9DE67"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Treatment of acute morphine poisoning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4419A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40FBE571" w14:textId="7B00CE42"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All of the above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4A533F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1A9E07D4" w14:textId="77777777"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Non-steroidal anti-inflammatory </w:t>
      </w:r>
      <w:r w:rsidR="008B4644" w:rsidRPr="00664439">
        <w:rPr>
          <w:rFonts w:ascii="Times New Roman" w:hAnsi="Times New Roman" w:cs="Times New Roman"/>
          <w:sz w:val="24"/>
          <w:szCs w:val="24"/>
        </w:rPr>
        <w:t>drugs</w:t>
      </w:r>
      <w:r w:rsidR="004B7593" w:rsidRPr="00664439">
        <w:rPr>
          <w:rFonts w:ascii="Times New Roman" w:hAnsi="Times New Roman" w:cs="Times New Roman"/>
          <w:sz w:val="24"/>
          <w:szCs w:val="24"/>
        </w:rPr>
        <w:t xml:space="preserve"> (NSAIDs)</w:t>
      </w:r>
      <w:r w:rsidR="008B4644" w:rsidRPr="00664439">
        <w:rPr>
          <w:rFonts w:ascii="Times New Roman" w:hAnsi="Times New Roman" w:cs="Times New Roman"/>
          <w:sz w:val="24"/>
          <w:szCs w:val="24"/>
        </w:rPr>
        <w:t>:</w:t>
      </w:r>
    </w:p>
    <w:p w14:paraId="3B9F1972" w14:textId="2CB2D2CF"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Acts by inhibiting prostaglandin synthesis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84BC4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61A0048D" w14:textId="634E0A17"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Acts by inhibiting cyclooxygenase enzyme centrally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84BC4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52DB82C4" w14:textId="43E60BB7"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Acts by inhibiting cyclooxygenase enzyme peripherally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84BC4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4A348879" w14:textId="6B5C52E1"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Only A and B are correct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84BC4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5C6459AE" w14:textId="4FE4750D"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Only A and C are correct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84BC4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10D14C3E" w14:textId="77777777" w:rsidR="004B7593" w:rsidRPr="00664439" w:rsidRDefault="004B7593" w:rsidP="004B75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 example of NSAIDs include:</w:t>
      </w:r>
    </w:p>
    <w:p w14:paraId="4866ACCE" w14:textId="54B03AC6" w:rsidR="004B7593" w:rsidRPr="00664439" w:rsidRDefault="004B7593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Paracetamol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84BC4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26004337" w14:textId="0A6B628C" w:rsidR="004B7593" w:rsidRPr="00664439" w:rsidRDefault="009514B4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Aspirin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84BC4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731F496D" w14:textId="07CB9453" w:rsidR="004B7593" w:rsidRPr="00664439" w:rsidRDefault="004B7593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Tramadol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84BC4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1250E07F" w14:textId="2805F830" w:rsidR="004B7593" w:rsidRPr="00664439" w:rsidRDefault="009514B4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Piroxicam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84BC4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43C13264" w14:textId="080F2095" w:rsidR="009514B4" w:rsidRPr="00664439" w:rsidRDefault="009514B4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Indomethacin </w:t>
      </w:r>
      <w:r w:rsidR="00DE0201">
        <w:rPr>
          <w:rFonts w:ascii="Times New Roman" w:hAnsi="Times New Roman" w:cs="Times New Roman"/>
          <w:sz w:val="24"/>
          <w:szCs w:val="24"/>
        </w:rPr>
        <w:t>(</w:t>
      </w:r>
      <w:r w:rsidR="00784BC4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65B70064" w14:textId="77777777" w:rsidR="009514B4" w:rsidRPr="00664439" w:rsidRDefault="009514B4" w:rsidP="009514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 is true of paracetamol</w:t>
      </w:r>
    </w:p>
    <w:p w14:paraId="3896E2E8" w14:textId="4761B11F"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Inhibits cyclooxygenase enzyme centrally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84BC4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0F8BAB50" w14:textId="4428591A"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Inhibits cyclooxygenase enzyme peripherally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84BC4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7C37C50C" w14:textId="11A36362"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Its peripheral inhibition of cyclooxygenase produces anti-inflammatory effect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84BC4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028F44EA" w14:textId="09D4C68F"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Its central inhibition of cyclooxygenase produces analgesic effect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84BC4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4D5379AF" w14:textId="42D21CB0"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Its central inhibition of cyclooxygenase produces antipyretic effect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84BC4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166FFCA8" w14:textId="77777777" w:rsidR="009E3297" w:rsidRPr="00664439" w:rsidRDefault="009E3297" w:rsidP="009E32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Side effects of salicylates include:</w:t>
      </w:r>
    </w:p>
    <w:p w14:paraId="613C677C" w14:textId="57A89FA1" w:rsidR="009E3297" w:rsidRPr="00664439" w:rsidRDefault="009E3297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Reye’s syndrome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4A533F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655AF190" w14:textId="5AEF249E" w:rsidR="009E3297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Peptic ulcer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84BC4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6CF20244" w14:textId="235CAA00" w:rsidR="0005441C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Hypersensitivity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84BC4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1B4DEC8E" w14:textId="60D07631" w:rsidR="0005441C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Rashes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62B8A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1778D530" w14:textId="34F28B5B" w:rsidR="0005441C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Allergic edema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784BC4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11973E80" w14:textId="77777777" w:rsidR="00664439" w:rsidRPr="00664439" w:rsidRDefault="00664439" w:rsidP="006644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439">
        <w:rPr>
          <w:rFonts w:ascii="Times New Roman" w:hAnsi="Times New Roman" w:cs="Times New Roman"/>
          <w:iCs/>
          <w:sz w:val="24"/>
          <w:szCs w:val="24"/>
        </w:rPr>
        <w:t>Morphine is contraindicated in head injury because:</w:t>
      </w:r>
    </w:p>
    <w:p w14:paraId="7245607B" w14:textId="3D41DD30" w:rsidR="00664439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does not relieve the pain of head injury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EA7DC5">
        <w:rPr>
          <w:rFonts w:ascii="Times New Roman" w:hAnsi="Times New Roman" w:cs="Times New Roman"/>
          <w:sz w:val="24"/>
          <w:szCs w:val="24"/>
        </w:rPr>
        <w:t>Fasle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6A93406C" w14:textId="470F9E8A" w:rsidR="00664439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can raise intracranial tension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EA7DC5">
        <w:rPr>
          <w:rFonts w:ascii="Times New Roman" w:hAnsi="Times New Roman" w:cs="Times New Roman"/>
          <w:sz w:val="24"/>
          <w:szCs w:val="24"/>
        </w:rPr>
        <w:t>True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2E1B653F" w14:textId="22CF581A" w:rsidR="00664439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can cause constipation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EA7DC5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6C07FEF2" w14:textId="077392DF" w:rsidR="0005441C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is liable to cause addiction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EA7DC5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09CC7AAF" w14:textId="6FE99DA9" w:rsidR="00664439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can cause intracranial bleeding</w:t>
      </w:r>
      <w:r w:rsidR="00DE0201">
        <w:rPr>
          <w:rFonts w:ascii="Times New Roman" w:hAnsi="Times New Roman" w:cs="Times New Roman"/>
          <w:sz w:val="24"/>
          <w:szCs w:val="24"/>
        </w:rPr>
        <w:t xml:space="preserve"> (</w:t>
      </w:r>
      <w:r w:rsidR="001D3F6D">
        <w:rPr>
          <w:rFonts w:ascii="Times New Roman" w:hAnsi="Times New Roman" w:cs="Times New Roman"/>
          <w:sz w:val="24"/>
          <w:szCs w:val="24"/>
        </w:rPr>
        <w:t>False</w:t>
      </w:r>
      <w:r w:rsidR="00DE0201">
        <w:rPr>
          <w:rFonts w:ascii="Times New Roman" w:hAnsi="Times New Roman" w:cs="Times New Roman"/>
          <w:sz w:val="24"/>
          <w:szCs w:val="24"/>
        </w:rPr>
        <w:t>)</w:t>
      </w:r>
    </w:p>
    <w:p w14:paraId="048B4D4A" w14:textId="77777777" w:rsidR="00664439" w:rsidRPr="00664439" w:rsidRDefault="00664439" w:rsidP="006644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Morphine induced constipation involves the following mechanisms </w:t>
      </w:r>
      <w:r w:rsidRPr="00664439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except:</w:t>
      </w:r>
    </w:p>
    <w:p w14:paraId="6F20CED2" w14:textId="1F07AE2E"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 xml:space="preserve"> Increase in tone and decrease in propulsive activity of intestinal muscle</w:t>
      </w:r>
      <w:r w:rsidR="00762B8A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 w:rsidR="00C053C7">
        <w:rPr>
          <w:rFonts w:ascii="Times New Roman" w:hAnsi="Times New Roman" w:cs="Times New Roman"/>
          <w:color w:val="231F20"/>
          <w:sz w:val="24"/>
          <w:szCs w:val="24"/>
        </w:rPr>
        <w:t>True</w:t>
      </w:r>
      <w:r w:rsidR="00762B8A"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14:paraId="58AB3E4E" w14:textId="55F24FAC"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Antivagal action</w:t>
      </w:r>
      <w:r w:rsidR="00DE0201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 w:rsidR="00AD78F8">
        <w:rPr>
          <w:rFonts w:ascii="Times New Roman" w:hAnsi="Times New Roman" w:cs="Times New Roman"/>
          <w:color w:val="231F20"/>
          <w:sz w:val="24"/>
          <w:szCs w:val="24"/>
        </w:rPr>
        <w:t>False</w:t>
      </w:r>
      <w:bookmarkStart w:id="0" w:name="_GoBack"/>
      <w:bookmarkEnd w:id="0"/>
      <w:r w:rsidR="00DE0201"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14:paraId="3C822575" w14:textId="6F3004FF"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lastRenderedPageBreak/>
        <w:t>Spasm of gastrointestinal sphincters</w:t>
      </w:r>
      <w:r w:rsidR="00DE0201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 w:rsidR="006B78E3">
        <w:rPr>
          <w:rFonts w:ascii="Times New Roman" w:hAnsi="Times New Roman" w:cs="Times New Roman"/>
          <w:color w:val="231F20"/>
          <w:sz w:val="24"/>
          <w:szCs w:val="24"/>
        </w:rPr>
        <w:t>True</w:t>
      </w:r>
      <w:r w:rsidR="00DE0201"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14:paraId="67E3BB4A" w14:textId="3CBB037F"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Reduction of gastrointestinal secretions</w:t>
      </w:r>
      <w:r w:rsidR="00DE0201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 w:rsidR="007600F8">
        <w:rPr>
          <w:rFonts w:ascii="Times New Roman" w:hAnsi="Times New Roman" w:cs="Times New Roman"/>
          <w:color w:val="231F20"/>
          <w:sz w:val="24"/>
          <w:szCs w:val="24"/>
        </w:rPr>
        <w:t>True</w:t>
      </w:r>
      <w:r w:rsidR="00DE0201"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14:paraId="2694F228" w14:textId="4E4ED358" w:rsidR="00AE4965" w:rsidRPr="00AE4965" w:rsidRDefault="00664439" w:rsidP="00AE496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All of the above</w:t>
      </w:r>
      <w:r w:rsidR="00DE0201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 w:rsidR="004E2329">
        <w:rPr>
          <w:rFonts w:ascii="Times New Roman" w:hAnsi="Times New Roman" w:cs="Times New Roman"/>
          <w:color w:val="231F20"/>
          <w:sz w:val="24"/>
          <w:szCs w:val="24"/>
        </w:rPr>
        <w:t>False</w:t>
      </w:r>
      <w:r w:rsidR="00DE0201"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14:paraId="3B1AAE11" w14:textId="77777777" w:rsidR="00AE4965" w:rsidRPr="00AE4965" w:rsidRDefault="00AE4965" w:rsidP="00AE49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iCs/>
          <w:color w:val="231F20"/>
          <w:sz w:val="24"/>
          <w:szCs w:val="20"/>
        </w:rPr>
        <w:t>In a comatose patient suspected of poisoning, which</w:t>
      </w:r>
      <w:r>
        <w:rPr>
          <w:rFonts w:ascii="Times New Roman" w:hAnsi="Times New Roman" w:cs="Times New Roman"/>
          <w:iCs/>
          <w:color w:val="231F20"/>
          <w:sz w:val="24"/>
          <w:szCs w:val="20"/>
        </w:rPr>
        <w:t xml:space="preserve"> </w:t>
      </w:r>
      <w:r w:rsidRPr="00AE4965">
        <w:rPr>
          <w:rFonts w:ascii="Times New Roman" w:hAnsi="Times New Roman" w:cs="Times New Roman"/>
          <w:iCs/>
          <w:color w:val="231F20"/>
          <w:sz w:val="24"/>
          <w:szCs w:val="20"/>
        </w:rPr>
        <w:t>of the following findings would be against the drug</w:t>
      </w:r>
      <w:r>
        <w:rPr>
          <w:rFonts w:ascii="Times New Roman" w:hAnsi="Times New Roman" w:cs="Times New Roman"/>
          <w:iCs/>
          <w:color w:val="231F20"/>
          <w:sz w:val="24"/>
          <w:szCs w:val="20"/>
        </w:rPr>
        <w:t xml:space="preserve"> being morphine?</w:t>
      </w:r>
    </w:p>
    <w:p w14:paraId="09948B3C" w14:textId="7C612C9D"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Mydriasis</w:t>
      </w:r>
      <w:r w:rsidR="00DE0201">
        <w:rPr>
          <w:rFonts w:ascii="Times New Roman" w:hAnsi="Times New Roman" w:cs="Times New Roman"/>
          <w:color w:val="231F20"/>
          <w:sz w:val="24"/>
          <w:szCs w:val="20"/>
        </w:rPr>
        <w:t xml:space="preserve"> (</w:t>
      </w:r>
      <w:r w:rsidR="00EA3B66">
        <w:rPr>
          <w:rFonts w:ascii="Times New Roman" w:hAnsi="Times New Roman" w:cs="Times New Roman"/>
          <w:color w:val="231F20"/>
          <w:sz w:val="24"/>
          <w:szCs w:val="20"/>
        </w:rPr>
        <w:t>True</w:t>
      </w:r>
      <w:r w:rsidR="00DE0201">
        <w:rPr>
          <w:rFonts w:ascii="Times New Roman" w:hAnsi="Times New Roman" w:cs="Times New Roman"/>
          <w:color w:val="231F20"/>
          <w:sz w:val="24"/>
          <w:szCs w:val="20"/>
        </w:rPr>
        <w:t>)</w:t>
      </w:r>
    </w:p>
    <w:p w14:paraId="22AE3419" w14:textId="108B957B"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0"/>
        </w:rPr>
        <w:t>Respiratory alkalosis</w:t>
      </w:r>
      <w:r w:rsidR="00DE0201">
        <w:rPr>
          <w:rFonts w:ascii="Times New Roman" w:hAnsi="Times New Roman" w:cs="Times New Roman"/>
          <w:color w:val="231F20"/>
          <w:sz w:val="24"/>
          <w:szCs w:val="20"/>
        </w:rPr>
        <w:t xml:space="preserve"> (</w:t>
      </w:r>
      <w:r w:rsidR="00AD78F8">
        <w:rPr>
          <w:rFonts w:ascii="Times New Roman" w:hAnsi="Times New Roman" w:cs="Times New Roman"/>
          <w:color w:val="231F20"/>
          <w:sz w:val="24"/>
          <w:szCs w:val="20"/>
        </w:rPr>
        <w:t>False</w:t>
      </w:r>
      <w:r w:rsidR="00DE0201">
        <w:rPr>
          <w:rFonts w:ascii="Times New Roman" w:hAnsi="Times New Roman" w:cs="Times New Roman"/>
          <w:color w:val="231F20"/>
          <w:sz w:val="24"/>
          <w:szCs w:val="20"/>
        </w:rPr>
        <w:t>)</w:t>
      </w:r>
    </w:p>
    <w:p w14:paraId="10115882" w14:textId="1A9A4A9A"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Marked respiratory depression</w:t>
      </w:r>
      <w:r w:rsidR="00DE0201">
        <w:rPr>
          <w:rFonts w:ascii="Times New Roman" w:hAnsi="Times New Roman" w:cs="Times New Roman"/>
          <w:color w:val="231F20"/>
          <w:sz w:val="24"/>
          <w:szCs w:val="20"/>
        </w:rPr>
        <w:t xml:space="preserve"> (</w:t>
      </w:r>
      <w:r w:rsidR="00EA3B66">
        <w:rPr>
          <w:rFonts w:ascii="Times New Roman" w:hAnsi="Times New Roman" w:cs="Times New Roman"/>
          <w:color w:val="231F20"/>
          <w:sz w:val="24"/>
          <w:szCs w:val="20"/>
        </w:rPr>
        <w:t>False</w:t>
      </w:r>
      <w:r w:rsidR="00DE0201">
        <w:rPr>
          <w:rFonts w:ascii="Times New Roman" w:hAnsi="Times New Roman" w:cs="Times New Roman"/>
          <w:color w:val="231F20"/>
          <w:sz w:val="24"/>
          <w:szCs w:val="20"/>
        </w:rPr>
        <w:t>)</w:t>
      </w:r>
    </w:p>
    <w:p w14:paraId="047D3A43" w14:textId="06C00BA6"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Cyanosis</w:t>
      </w:r>
      <w:r w:rsidR="00DE0201">
        <w:rPr>
          <w:rFonts w:ascii="Times New Roman" w:hAnsi="Times New Roman" w:cs="Times New Roman"/>
          <w:color w:val="231F20"/>
          <w:sz w:val="24"/>
          <w:szCs w:val="20"/>
        </w:rPr>
        <w:t xml:space="preserve"> (</w:t>
      </w:r>
      <w:r w:rsidR="00AD78F8">
        <w:rPr>
          <w:rFonts w:ascii="Times New Roman" w:hAnsi="Times New Roman" w:cs="Times New Roman"/>
          <w:color w:val="231F20"/>
          <w:sz w:val="24"/>
          <w:szCs w:val="20"/>
        </w:rPr>
        <w:t>True</w:t>
      </w:r>
      <w:r w:rsidR="00DE0201">
        <w:rPr>
          <w:rFonts w:ascii="Times New Roman" w:hAnsi="Times New Roman" w:cs="Times New Roman"/>
          <w:color w:val="231F20"/>
          <w:sz w:val="24"/>
          <w:szCs w:val="20"/>
        </w:rPr>
        <w:t>)</w:t>
      </w:r>
    </w:p>
    <w:p w14:paraId="5330D74F" w14:textId="36F97214" w:rsidR="00664439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Fall in blood pressure</w:t>
      </w:r>
      <w:r w:rsidR="00DE0201">
        <w:rPr>
          <w:rFonts w:ascii="Times New Roman" w:hAnsi="Times New Roman" w:cs="Times New Roman"/>
          <w:color w:val="231F20"/>
          <w:sz w:val="24"/>
          <w:szCs w:val="20"/>
        </w:rPr>
        <w:t xml:space="preserve"> (</w:t>
      </w:r>
      <w:r w:rsidR="00EA3B66">
        <w:rPr>
          <w:rFonts w:ascii="Times New Roman" w:hAnsi="Times New Roman" w:cs="Times New Roman"/>
          <w:color w:val="231F20"/>
          <w:sz w:val="24"/>
          <w:szCs w:val="20"/>
        </w:rPr>
        <w:t>False</w:t>
      </w:r>
      <w:r w:rsidR="00DE0201">
        <w:rPr>
          <w:rFonts w:ascii="Times New Roman" w:hAnsi="Times New Roman" w:cs="Times New Roman"/>
          <w:color w:val="231F20"/>
          <w:sz w:val="24"/>
          <w:szCs w:val="20"/>
        </w:rPr>
        <w:t>)</w:t>
      </w:r>
    </w:p>
    <w:p w14:paraId="13C0C9AB" w14:textId="77777777" w:rsidR="009514B4" w:rsidRPr="00664439" w:rsidRDefault="009514B4" w:rsidP="009514B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9514B4" w:rsidRPr="00664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AAB"/>
    <w:multiLevelType w:val="hybridMultilevel"/>
    <w:tmpl w:val="6406B6E0"/>
    <w:lvl w:ilvl="0" w:tplc="91F03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61217"/>
    <w:multiLevelType w:val="hybridMultilevel"/>
    <w:tmpl w:val="896C68E0"/>
    <w:lvl w:ilvl="0" w:tplc="72F46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73DFA"/>
    <w:multiLevelType w:val="hybridMultilevel"/>
    <w:tmpl w:val="6926570A"/>
    <w:lvl w:ilvl="0" w:tplc="914A6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F6E6D"/>
    <w:multiLevelType w:val="hybridMultilevel"/>
    <w:tmpl w:val="F57E90CA"/>
    <w:lvl w:ilvl="0" w:tplc="D49CE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B6482"/>
    <w:multiLevelType w:val="hybridMultilevel"/>
    <w:tmpl w:val="688E7AF0"/>
    <w:lvl w:ilvl="0" w:tplc="01EAB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B152D"/>
    <w:multiLevelType w:val="hybridMultilevel"/>
    <w:tmpl w:val="B2EC9766"/>
    <w:lvl w:ilvl="0" w:tplc="4DC6F5F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156F2"/>
    <w:multiLevelType w:val="hybridMultilevel"/>
    <w:tmpl w:val="6A64E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62C51"/>
    <w:multiLevelType w:val="hybridMultilevel"/>
    <w:tmpl w:val="5D5E6ECA"/>
    <w:lvl w:ilvl="0" w:tplc="9E385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7974C1"/>
    <w:multiLevelType w:val="hybridMultilevel"/>
    <w:tmpl w:val="5CD49BC4"/>
    <w:lvl w:ilvl="0" w:tplc="11426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81303"/>
    <w:multiLevelType w:val="hybridMultilevel"/>
    <w:tmpl w:val="6094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F618A"/>
    <w:multiLevelType w:val="hybridMultilevel"/>
    <w:tmpl w:val="D070EF74"/>
    <w:lvl w:ilvl="0" w:tplc="3DA0A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4B2604"/>
    <w:multiLevelType w:val="hybridMultilevel"/>
    <w:tmpl w:val="75DAB2E4"/>
    <w:lvl w:ilvl="0" w:tplc="E25C7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77926"/>
    <w:multiLevelType w:val="hybridMultilevel"/>
    <w:tmpl w:val="07FA6E7E"/>
    <w:lvl w:ilvl="0" w:tplc="75EA2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5DF7"/>
    <w:multiLevelType w:val="hybridMultilevel"/>
    <w:tmpl w:val="710AEED6"/>
    <w:lvl w:ilvl="0" w:tplc="9DC4E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8C4149"/>
    <w:multiLevelType w:val="hybridMultilevel"/>
    <w:tmpl w:val="7826DE7A"/>
    <w:lvl w:ilvl="0" w:tplc="A0F67F0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175B42"/>
    <w:multiLevelType w:val="hybridMultilevel"/>
    <w:tmpl w:val="07FA6E7E"/>
    <w:lvl w:ilvl="0" w:tplc="75EA2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D9E"/>
    <w:multiLevelType w:val="hybridMultilevel"/>
    <w:tmpl w:val="6094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30F81"/>
    <w:multiLevelType w:val="hybridMultilevel"/>
    <w:tmpl w:val="52F4D944"/>
    <w:lvl w:ilvl="0" w:tplc="0A4EB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8D36DB"/>
    <w:multiLevelType w:val="hybridMultilevel"/>
    <w:tmpl w:val="5B508524"/>
    <w:lvl w:ilvl="0" w:tplc="D7D83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623657"/>
    <w:multiLevelType w:val="hybridMultilevel"/>
    <w:tmpl w:val="6C567A72"/>
    <w:lvl w:ilvl="0" w:tplc="A1A6E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E74936"/>
    <w:multiLevelType w:val="hybridMultilevel"/>
    <w:tmpl w:val="D43EFAA2"/>
    <w:lvl w:ilvl="0" w:tplc="5E160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E73AB6"/>
    <w:multiLevelType w:val="hybridMultilevel"/>
    <w:tmpl w:val="F850CD26"/>
    <w:lvl w:ilvl="0" w:tplc="5BC6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AD7856"/>
    <w:multiLevelType w:val="hybridMultilevel"/>
    <w:tmpl w:val="0FA44B9A"/>
    <w:lvl w:ilvl="0" w:tplc="8F263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836F31"/>
    <w:multiLevelType w:val="hybridMultilevel"/>
    <w:tmpl w:val="AA2C0A40"/>
    <w:lvl w:ilvl="0" w:tplc="5EA0B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860CBD"/>
    <w:multiLevelType w:val="hybridMultilevel"/>
    <w:tmpl w:val="49F82066"/>
    <w:lvl w:ilvl="0" w:tplc="F8A0B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19"/>
  </w:num>
  <w:num w:numId="5">
    <w:abstractNumId w:val="7"/>
  </w:num>
  <w:num w:numId="6">
    <w:abstractNumId w:val="22"/>
  </w:num>
  <w:num w:numId="7">
    <w:abstractNumId w:val="20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17"/>
  </w:num>
  <w:num w:numId="13">
    <w:abstractNumId w:val="0"/>
  </w:num>
  <w:num w:numId="14">
    <w:abstractNumId w:val="1"/>
  </w:num>
  <w:num w:numId="15">
    <w:abstractNumId w:val="13"/>
  </w:num>
  <w:num w:numId="16">
    <w:abstractNumId w:val="24"/>
  </w:num>
  <w:num w:numId="17">
    <w:abstractNumId w:val="10"/>
  </w:num>
  <w:num w:numId="18">
    <w:abstractNumId w:val="8"/>
  </w:num>
  <w:num w:numId="19">
    <w:abstractNumId w:val="21"/>
  </w:num>
  <w:num w:numId="20">
    <w:abstractNumId w:val="9"/>
  </w:num>
  <w:num w:numId="21">
    <w:abstractNumId w:val="18"/>
  </w:num>
  <w:num w:numId="22">
    <w:abstractNumId w:val="16"/>
  </w:num>
  <w:num w:numId="23">
    <w:abstractNumId w:val="5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B2"/>
    <w:rsid w:val="0004395E"/>
    <w:rsid w:val="0005441C"/>
    <w:rsid w:val="000D0517"/>
    <w:rsid w:val="001D3F6D"/>
    <w:rsid w:val="00290C23"/>
    <w:rsid w:val="00353103"/>
    <w:rsid w:val="004A533F"/>
    <w:rsid w:val="004B7593"/>
    <w:rsid w:val="004E2329"/>
    <w:rsid w:val="005D16AA"/>
    <w:rsid w:val="006444A0"/>
    <w:rsid w:val="00664439"/>
    <w:rsid w:val="00665007"/>
    <w:rsid w:val="006B78E3"/>
    <w:rsid w:val="0074419A"/>
    <w:rsid w:val="00755ACC"/>
    <w:rsid w:val="007600F8"/>
    <w:rsid w:val="00762B8A"/>
    <w:rsid w:val="00784BC4"/>
    <w:rsid w:val="007E12B2"/>
    <w:rsid w:val="00864477"/>
    <w:rsid w:val="008B30D3"/>
    <w:rsid w:val="008B4644"/>
    <w:rsid w:val="008F3478"/>
    <w:rsid w:val="009514B4"/>
    <w:rsid w:val="00960EFC"/>
    <w:rsid w:val="009E3297"/>
    <w:rsid w:val="009F322D"/>
    <w:rsid w:val="00A160C3"/>
    <w:rsid w:val="00A213FC"/>
    <w:rsid w:val="00A418C6"/>
    <w:rsid w:val="00A57134"/>
    <w:rsid w:val="00AD78F8"/>
    <w:rsid w:val="00AE4965"/>
    <w:rsid w:val="00AF6729"/>
    <w:rsid w:val="00B46699"/>
    <w:rsid w:val="00C053C7"/>
    <w:rsid w:val="00C142DC"/>
    <w:rsid w:val="00CB6695"/>
    <w:rsid w:val="00D71997"/>
    <w:rsid w:val="00D92434"/>
    <w:rsid w:val="00DE0201"/>
    <w:rsid w:val="00E632EF"/>
    <w:rsid w:val="00EA3B66"/>
    <w:rsid w:val="00EA7DC5"/>
    <w:rsid w:val="00EB14D5"/>
    <w:rsid w:val="00F0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30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700</Words>
  <Characters>3990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omejepeaceojoma@gmail.com</cp:lastModifiedBy>
  <cp:revision>8</cp:revision>
  <dcterms:created xsi:type="dcterms:W3CDTF">2020-05-18T14:21:00Z</dcterms:created>
  <dcterms:modified xsi:type="dcterms:W3CDTF">2020-06-03T09:17:00Z</dcterms:modified>
</cp:coreProperties>
</file>