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Name:Raheem AbdulRaheem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Matric Number:18/sci01/081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Course:csc202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Advantages of Integrated Circuit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1.It is 100 times smaller than discrete circuit.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2.The mas  production has helped to reduce the cost.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3.It requires low power.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4.In case of failure chip can easily be replaced.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5.It has high reliability.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6.It has lesser weight as large numbers of component can be packed into a single chip  when it is reduced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444444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</w:t>
      </w:r>
      <w:r>
        <w:rPr>
          <w:rFonts w:ascii="Calibri" w:hAnsi="Calibri" w:cs="Calibri" w:eastAsia="Calibri"/>
          <w:color w:val="444444"/>
          <w:spacing w:val="0"/>
          <w:position w:val="0"/>
          <w:sz w:val="22"/>
          <w:shd w:fill="FFFFFF" w:val="clear"/>
        </w:rPr>
        <w:t xml:space="preserve">It has suitable for small signal operation.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444444"/>
          <w:spacing w:val="0"/>
          <w:position w:val="0"/>
          <w:sz w:val="22"/>
          <w:shd w:fill="FFFFFF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444444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444444"/>
          <w:spacing w:val="0"/>
          <w:position w:val="0"/>
          <w:sz w:val="22"/>
          <w:shd w:fill="FFFFFF" w:val="clear"/>
        </w:rPr>
        <w:t xml:space="preserve">8.Temperature differences between components of a circuit are small.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444444"/>
          <w:spacing w:val="0"/>
          <w:position w:val="0"/>
          <w:sz w:val="22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