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C3" w:rsidRPr="00B03370" w:rsidRDefault="00B03370">
      <w:pPr>
        <w:rPr>
          <w:rFonts w:ascii="Times New Roman" w:hAnsi="Times New Roman" w:cs="Times New Roman"/>
          <w:b/>
          <w:sz w:val="28"/>
          <w:szCs w:val="28"/>
        </w:rPr>
      </w:pPr>
      <w:r w:rsidRPr="00B03370">
        <w:rPr>
          <w:rFonts w:ascii="Times New Roman" w:hAnsi="Times New Roman" w:cs="Times New Roman"/>
          <w:b/>
          <w:sz w:val="28"/>
          <w:szCs w:val="28"/>
        </w:rPr>
        <w:t>SANI NANA FATIMA</w:t>
      </w:r>
    </w:p>
    <w:p w:rsidR="00B03370" w:rsidRPr="00B03370" w:rsidRDefault="00B03370">
      <w:pPr>
        <w:rPr>
          <w:rFonts w:ascii="Times New Roman" w:hAnsi="Times New Roman" w:cs="Times New Roman"/>
          <w:b/>
          <w:sz w:val="28"/>
          <w:szCs w:val="28"/>
        </w:rPr>
      </w:pPr>
      <w:r w:rsidRPr="00B03370">
        <w:rPr>
          <w:rFonts w:ascii="Times New Roman" w:hAnsi="Times New Roman" w:cs="Times New Roman"/>
          <w:b/>
          <w:sz w:val="28"/>
          <w:szCs w:val="28"/>
        </w:rPr>
        <w:t>18/SCI05/010</w:t>
      </w:r>
    </w:p>
    <w:p w:rsidR="00B03370" w:rsidRPr="00B03370" w:rsidRDefault="00B03370">
      <w:pPr>
        <w:rPr>
          <w:rFonts w:ascii="Times New Roman" w:hAnsi="Times New Roman" w:cs="Times New Roman"/>
          <w:b/>
          <w:sz w:val="28"/>
          <w:szCs w:val="28"/>
        </w:rPr>
      </w:pPr>
      <w:r w:rsidRPr="00B03370">
        <w:rPr>
          <w:rFonts w:ascii="Times New Roman" w:hAnsi="Times New Roman" w:cs="Times New Roman"/>
          <w:b/>
          <w:sz w:val="28"/>
          <w:szCs w:val="28"/>
        </w:rPr>
        <w:t>MEDICAL LABORATORY SCIENCES.</w:t>
      </w:r>
    </w:p>
    <w:p w:rsidR="00B03370" w:rsidRPr="00B03370" w:rsidRDefault="00B03370">
      <w:pPr>
        <w:rPr>
          <w:rFonts w:ascii="Times New Roman" w:hAnsi="Times New Roman" w:cs="Times New Roman"/>
          <w:b/>
          <w:sz w:val="28"/>
          <w:szCs w:val="28"/>
        </w:rPr>
      </w:pPr>
      <w:r w:rsidRPr="00B03370">
        <w:rPr>
          <w:rFonts w:ascii="Times New Roman" w:hAnsi="Times New Roman" w:cs="Times New Roman"/>
          <w:b/>
          <w:sz w:val="28"/>
          <w:szCs w:val="28"/>
        </w:rPr>
        <w:t>BCH 204</w:t>
      </w:r>
    </w:p>
    <w:p w:rsidR="00B03370" w:rsidRPr="00B03370" w:rsidRDefault="00B03370" w:rsidP="00B03370">
      <w:pPr>
        <w:pStyle w:val="ListParagraph"/>
        <w:numPr>
          <w:ilvl w:val="0"/>
          <w:numId w:val="1"/>
        </w:numPr>
        <w:rPr>
          <w:rFonts w:ascii="Times New Roman" w:hAnsi="Times New Roman" w:cs="Times New Roman"/>
          <w:b/>
          <w:sz w:val="28"/>
          <w:szCs w:val="28"/>
        </w:rPr>
      </w:pPr>
      <w:r w:rsidRPr="00B03370">
        <w:rPr>
          <w:rFonts w:ascii="Times New Roman" w:hAnsi="Times New Roman" w:cs="Times New Roman"/>
          <w:b/>
          <w:sz w:val="28"/>
          <w:szCs w:val="28"/>
        </w:rPr>
        <w:t>What do you understand by the term” BIOLOGICAL VALUE OF PROTEINS”.</w:t>
      </w:r>
    </w:p>
    <w:p w:rsidR="00B03370" w:rsidRPr="00B03370" w:rsidRDefault="00B03370" w:rsidP="00B03370">
      <w:pPr>
        <w:pStyle w:val="ListParagraph"/>
        <w:numPr>
          <w:ilvl w:val="0"/>
          <w:numId w:val="1"/>
        </w:numPr>
        <w:rPr>
          <w:rFonts w:ascii="Times New Roman" w:hAnsi="Times New Roman" w:cs="Times New Roman"/>
          <w:b/>
          <w:sz w:val="28"/>
          <w:szCs w:val="28"/>
        </w:rPr>
      </w:pPr>
      <w:r w:rsidRPr="00B03370">
        <w:rPr>
          <w:rFonts w:ascii="Times New Roman" w:hAnsi="Times New Roman" w:cs="Times New Roman"/>
          <w:b/>
          <w:sz w:val="28"/>
          <w:szCs w:val="28"/>
        </w:rPr>
        <w:t>List and explain the various methods of assessment of protein quality.</w:t>
      </w:r>
    </w:p>
    <w:p w:rsidR="00B03370" w:rsidRDefault="00B03370" w:rsidP="00B03370">
      <w:pPr>
        <w:pStyle w:val="ListParagraph"/>
        <w:rPr>
          <w:rFonts w:ascii="Times New Roman" w:hAnsi="Times New Roman" w:cs="Times New Roman"/>
          <w:sz w:val="28"/>
          <w:szCs w:val="28"/>
        </w:rPr>
      </w:pPr>
    </w:p>
    <w:p w:rsidR="004A45BB" w:rsidRPr="004A45BB" w:rsidRDefault="004A45BB" w:rsidP="004A45BB">
      <w:pPr>
        <w:rPr>
          <w:rFonts w:ascii="Times New Roman" w:hAnsi="Times New Roman" w:cs="Times New Roman"/>
          <w:sz w:val="28"/>
          <w:szCs w:val="28"/>
        </w:rPr>
      </w:pPr>
      <w:r w:rsidRPr="004A45BB">
        <w:t xml:space="preserve"> </w:t>
      </w:r>
      <w:r w:rsidRPr="004A45BB">
        <w:rPr>
          <w:rFonts w:ascii="Times New Roman" w:hAnsi="Times New Roman" w:cs="Times New Roman"/>
          <w:sz w:val="28"/>
          <w:szCs w:val="28"/>
        </w:rPr>
        <w:t>1.Biological value (BV)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 BV assumes protein is the only source of nitrogen and measures the proportion of this nitrogen absorbed by the body which is then excreted. The remainder must have been incorporated into the proteins of the organisms body. A ratio of nitrogen incorporated into the body over nitrogen absorbed gives a measure of protein "usability" – the BV.</w:t>
      </w:r>
    </w:p>
    <w:p w:rsidR="004A45BB" w:rsidRPr="004A45BB" w:rsidRDefault="004A45BB" w:rsidP="004A45BB">
      <w:pPr>
        <w:rPr>
          <w:rFonts w:ascii="Times New Roman" w:hAnsi="Times New Roman" w:cs="Times New Roman"/>
          <w:sz w:val="28"/>
          <w:szCs w:val="28"/>
        </w:rPr>
      </w:pPr>
      <w:r>
        <w:rPr>
          <w:rFonts w:ascii="Times New Roman" w:hAnsi="Times New Roman" w:cs="Times New Roman"/>
          <w:sz w:val="28"/>
          <w:szCs w:val="28"/>
        </w:rPr>
        <w:t xml:space="preserve">    </w:t>
      </w:r>
      <w:r w:rsidRPr="004A45BB">
        <w:rPr>
          <w:rFonts w:ascii="Times New Roman" w:hAnsi="Times New Roman" w:cs="Times New Roman"/>
          <w:sz w:val="28"/>
          <w:szCs w:val="28"/>
        </w:rPr>
        <w:t>Unlike some measures of protein usability, biological value does not take into account how readily the protein can be digested and absorbed (largely by the small intestine). This is reflected in the experimental methods used to determine BV.</w:t>
      </w:r>
    </w:p>
    <w:p w:rsidR="004A45BB" w:rsidRPr="004A45BB" w:rsidRDefault="004A45BB" w:rsidP="004A45BB">
      <w:pPr>
        <w:rPr>
          <w:rFonts w:ascii="Times New Roman" w:hAnsi="Times New Roman" w:cs="Times New Roman"/>
          <w:sz w:val="28"/>
          <w:szCs w:val="28"/>
        </w:rPr>
      </w:pPr>
      <w:r w:rsidRPr="004A45BB">
        <w:rPr>
          <w:rFonts w:ascii="Times New Roman" w:hAnsi="Times New Roman" w:cs="Times New Roman"/>
          <w:sz w:val="28"/>
          <w:szCs w:val="28"/>
        </w:rPr>
        <w:t>BV uses two similar scales:</w:t>
      </w:r>
    </w:p>
    <w:p w:rsidR="004A45BB" w:rsidRPr="004A45BB" w:rsidRDefault="004A45BB" w:rsidP="004A45BB">
      <w:pPr>
        <w:pStyle w:val="ListParagraph"/>
        <w:numPr>
          <w:ilvl w:val="0"/>
          <w:numId w:val="2"/>
        </w:numPr>
        <w:rPr>
          <w:rFonts w:ascii="Times New Roman" w:hAnsi="Times New Roman" w:cs="Times New Roman"/>
          <w:sz w:val="28"/>
          <w:szCs w:val="28"/>
        </w:rPr>
      </w:pPr>
      <w:r w:rsidRPr="004A45BB">
        <w:rPr>
          <w:rFonts w:ascii="Times New Roman" w:hAnsi="Times New Roman" w:cs="Times New Roman"/>
          <w:sz w:val="28"/>
          <w:szCs w:val="28"/>
        </w:rPr>
        <w:t>The true percentage utilization (usually shown with a percent symbol).</w:t>
      </w:r>
    </w:p>
    <w:p w:rsidR="004A45BB" w:rsidRPr="004A45BB" w:rsidRDefault="004A45BB" w:rsidP="004A45BB">
      <w:pPr>
        <w:pStyle w:val="ListParagraph"/>
        <w:numPr>
          <w:ilvl w:val="0"/>
          <w:numId w:val="2"/>
        </w:numPr>
        <w:rPr>
          <w:rFonts w:ascii="Times New Roman" w:hAnsi="Times New Roman" w:cs="Times New Roman"/>
          <w:sz w:val="28"/>
          <w:szCs w:val="28"/>
        </w:rPr>
      </w:pPr>
      <w:r w:rsidRPr="004A45BB">
        <w:rPr>
          <w:rFonts w:ascii="Times New Roman" w:hAnsi="Times New Roman" w:cs="Times New Roman"/>
          <w:sz w:val="28"/>
          <w:szCs w:val="28"/>
        </w:rPr>
        <w:t>The percentage utilization relative to a readily utilizable protein source, often egg (usually shown as unitless).</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These two values will be similar but not identical.</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numPr>
          <w:ilvl w:val="0"/>
          <w:numId w:val="2"/>
        </w:numPr>
        <w:rPr>
          <w:rFonts w:ascii="Times New Roman" w:hAnsi="Times New Roman" w:cs="Times New Roman"/>
          <w:sz w:val="28"/>
          <w:szCs w:val="28"/>
        </w:rPr>
      </w:pPr>
      <w:r w:rsidRPr="004A45BB">
        <w:rPr>
          <w:rFonts w:ascii="Times New Roman" w:hAnsi="Times New Roman" w:cs="Times New Roman"/>
          <w:sz w:val="28"/>
          <w:szCs w:val="28"/>
        </w:rPr>
        <w:t>The BV of a food varies greatly, and depends on a wide variety of factors. In particular the BV value of a food varies depending on its preparation and the recent diet of the organism. This makes reliable determination of BV difficult and of limited use — fasting prior to testing is universally required in order to ascertain reliable figures.</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45BB">
        <w:rPr>
          <w:rFonts w:ascii="Times New Roman" w:hAnsi="Times New Roman" w:cs="Times New Roman"/>
          <w:sz w:val="28"/>
          <w:szCs w:val="28"/>
        </w:rPr>
        <w:t>BV is commonly used in nutrition science in many mammalian organisms, and is a</w:t>
      </w:r>
      <w:r>
        <w:rPr>
          <w:rFonts w:ascii="Times New Roman" w:hAnsi="Times New Roman" w:cs="Times New Roman"/>
          <w:sz w:val="28"/>
          <w:szCs w:val="28"/>
        </w:rPr>
        <w:t xml:space="preserve"> relevant measure in humans. </w:t>
      </w:r>
      <w:r w:rsidRPr="004A45BB">
        <w:rPr>
          <w:rFonts w:ascii="Times New Roman" w:hAnsi="Times New Roman" w:cs="Times New Roman"/>
          <w:sz w:val="28"/>
          <w:szCs w:val="28"/>
        </w:rPr>
        <w:t>It is a popular guideline in bodybuilding in protein choice.</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For accu</w:t>
      </w:r>
      <w:r>
        <w:rPr>
          <w:rFonts w:ascii="Times New Roman" w:hAnsi="Times New Roman" w:cs="Times New Roman"/>
          <w:sz w:val="28"/>
          <w:szCs w:val="28"/>
        </w:rPr>
        <w:t>rate determination of BV:</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w:t>
      </w:r>
      <w:r w:rsidRPr="004A45BB">
        <w:rPr>
          <w:rFonts w:ascii="Times New Roman" w:hAnsi="Times New Roman" w:cs="Times New Roman"/>
          <w:sz w:val="28"/>
          <w:szCs w:val="28"/>
        </w:rPr>
        <w:t>he test organism must only consume the protein or mixture of proteins of interest (the test diet).</w:t>
      </w:r>
    </w:p>
    <w:p w:rsidR="004A45BB" w:rsidRPr="004A45BB" w:rsidRDefault="004A45BB" w:rsidP="004A45B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w:t>
      </w:r>
      <w:r w:rsidRPr="004A45BB">
        <w:rPr>
          <w:rFonts w:ascii="Times New Roman" w:hAnsi="Times New Roman" w:cs="Times New Roman"/>
          <w:sz w:val="28"/>
          <w:szCs w:val="28"/>
        </w:rPr>
        <w:t>he test diet must contain no non-protein sources of nitrogen.</w:t>
      </w:r>
    </w:p>
    <w:p w:rsidR="004A45BB" w:rsidRPr="004A45BB" w:rsidRDefault="004A45BB" w:rsidP="004A45B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w:t>
      </w:r>
      <w:r w:rsidRPr="004A45BB">
        <w:rPr>
          <w:rFonts w:ascii="Times New Roman" w:hAnsi="Times New Roman" w:cs="Times New Roman"/>
          <w:sz w:val="28"/>
          <w:szCs w:val="28"/>
        </w:rPr>
        <w:t>he test diet must be of suitable content and quantity to avoid use of the protein primarily as an energy source.</w:t>
      </w:r>
    </w:p>
    <w:p w:rsidR="004A45BB" w:rsidRPr="004A45BB" w:rsidRDefault="004A45BB" w:rsidP="004A45BB">
      <w:pPr>
        <w:pStyle w:val="ListParagraph"/>
        <w:numPr>
          <w:ilvl w:val="0"/>
          <w:numId w:val="2"/>
        </w:numPr>
        <w:rPr>
          <w:rFonts w:ascii="Times New Roman" w:hAnsi="Times New Roman" w:cs="Times New Roman"/>
          <w:sz w:val="28"/>
          <w:szCs w:val="28"/>
        </w:rPr>
      </w:pPr>
      <w:r w:rsidRPr="004A45BB">
        <w:rPr>
          <w:rFonts w:ascii="Times New Roman" w:hAnsi="Times New Roman" w:cs="Times New Roman"/>
          <w:sz w:val="28"/>
          <w:szCs w:val="28"/>
        </w:rPr>
        <w:t>These conditions mean the tests are typically carried out over the course of over one week with strict diet control. Fasting prior to testing helps produce consistency between subjects (it removes recent diet as a variable).</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There are two scales on which BV is measured; percentage utilization and relative utilization. By convention percentage BV has a percent sign (%) suffix and relative BV has no unit.</w:t>
      </w:r>
    </w:p>
    <w:p w:rsidR="004A45BB" w:rsidRPr="004A45BB" w:rsidRDefault="004A45BB" w:rsidP="004A45BB">
      <w:pPr>
        <w:rPr>
          <w:rFonts w:ascii="Times New Roman" w:hAnsi="Times New Roman" w:cs="Times New Roman"/>
          <w:b/>
          <w:sz w:val="28"/>
          <w:szCs w:val="28"/>
        </w:rPr>
      </w:pPr>
      <w:r w:rsidRPr="004A45BB">
        <w:rPr>
          <w:rFonts w:ascii="Times New Roman" w:hAnsi="Times New Roman" w:cs="Times New Roman"/>
          <w:b/>
          <w:sz w:val="28"/>
          <w:szCs w:val="28"/>
        </w:rPr>
        <w:t xml:space="preserve">              Percentage utilization.</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Biological value is determi</w:t>
      </w:r>
      <w:r>
        <w:rPr>
          <w:rFonts w:ascii="Times New Roman" w:hAnsi="Times New Roman" w:cs="Times New Roman"/>
          <w:sz w:val="28"/>
          <w:szCs w:val="28"/>
        </w:rPr>
        <w:t>ned based on this formula.</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BV = ( Nr / Na ) * 100</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Where:</w:t>
      </w:r>
    </w:p>
    <w:p w:rsidR="004A45BB" w:rsidRPr="004A45BB" w:rsidRDefault="004A45BB" w:rsidP="004A45BB">
      <w:pPr>
        <w:rPr>
          <w:rFonts w:ascii="Times New Roman" w:hAnsi="Times New Roman" w:cs="Times New Roman"/>
          <w:sz w:val="28"/>
          <w:szCs w:val="28"/>
        </w:rPr>
      </w:pPr>
      <w:r>
        <w:rPr>
          <w:rFonts w:ascii="Times New Roman" w:hAnsi="Times New Roman" w:cs="Times New Roman"/>
          <w:sz w:val="28"/>
          <w:szCs w:val="28"/>
        </w:rPr>
        <w:t xml:space="preserve">    </w:t>
      </w:r>
      <w:r w:rsidRPr="004A45BB">
        <w:rPr>
          <w:rFonts w:ascii="Times New Roman" w:hAnsi="Times New Roman" w:cs="Times New Roman"/>
          <w:sz w:val="28"/>
          <w:szCs w:val="28"/>
        </w:rPr>
        <w:t>Na = nitrogen absorbed in proteins on the test diet</w:t>
      </w:r>
    </w:p>
    <w:p w:rsidR="004A45BB" w:rsidRPr="004A45BB" w:rsidRDefault="004A45BB" w:rsidP="004A45BB">
      <w:pPr>
        <w:rPr>
          <w:rFonts w:ascii="Times New Roman" w:hAnsi="Times New Roman" w:cs="Times New Roman"/>
          <w:sz w:val="28"/>
          <w:szCs w:val="28"/>
        </w:rPr>
      </w:pPr>
      <w:r>
        <w:rPr>
          <w:rFonts w:ascii="Times New Roman" w:hAnsi="Times New Roman" w:cs="Times New Roman"/>
          <w:sz w:val="28"/>
          <w:szCs w:val="28"/>
        </w:rPr>
        <w:t xml:space="preserve">    </w:t>
      </w:r>
      <w:r w:rsidRPr="004A45BB">
        <w:rPr>
          <w:rFonts w:ascii="Times New Roman" w:hAnsi="Times New Roman" w:cs="Times New Roman"/>
          <w:sz w:val="28"/>
          <w:szCs w:val="28"/>
        </w:rPr>
        <w:t>Nr = nitrogen incorporated into the body on the test diet</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 xml:space="preserve">However direct measurement of Nr is </w:t>
      </w:r>
      <w:r>
        <w:rPr>
          <w:rFonts w:ascii="Times New Roman" w:hAnsi="Times New Roman" w:cs="Times New Roman"/>
          <w:sz w:val="28"/>
          <w:szCs w:val="28"/>
        </w:rPr>
        <w:t xml:space="preserve">essentially impossible. It will </w:t>
      </w:r>
      <w:r w:rsidRPr="004A45BB">
        <w:rPr>
          <w:rFonts w:ascii="Times New Roman" w:hAnsi="Times New Roman" w:cs="Times New Roman"/>
          <w:sz w:val="28"/>
          <w:szCs w:val="28"/>
        </w:rPr>
        <w:t xml:space="preserve">typically be measured indirectly from </w:t>
      </w:r>
      <w:r>
        <w:rPr>
          <w:rFonts w:ascii="Times New Roman" w:hAnsi="Times New Roman" w:cs="Times New Roman"/>
          <w:sz w:val="28"/>
          <w:szCs w:val="28"/>
        </w:rPr>
        <w:t xml:space="preserve">nitrogen excretion in urine. </w:t>
      </w:r>
      <w:r w:rsidRPr="004A45BB">
        <w:rPr>
          <w:rFonts w:ascii="Times New Roman" w:hAnsi="Times New Roman" w:cs="Times New Roman"/>
          <w:sz w:val="28"/>
          <w:szCs w:val="28"/>
        </w:rPr>
        <w:t>Faecal excretion of nitrogen must also be taken into account - this part of the ingested protein is not absorbed by the body and so not included in the calculation of BV. An estimate is used of the amount of the urinary and faecal nitrogen excretion not coming from ingested nitrogen. This may be done by substituting a protein-free diet and observing nitrogen excretion in urine or faeces, but the accuracy of this method of estimation of the amount of nitrogen excretion not coming from ingested nitrogen on a protein-containing diet has been questioned.</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BV = ( ( Ni - Ne(f) - Ne(u) ) / (Ni - Ne(f)) ) * 100</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lastRenderedPageBreak/>
        <w:t>Where:</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Ni = nitrogen intake in proteins on the test diet</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Ne(f) = (nitrogen excreted in faeces whilst on the test diet) - (nitrogen excreted in faeces not from ingested nitrogen)</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Ne(u) = (nitrogen excreted in urine whilst on the test diet) - (nitrogen excreted in urine not from ingested nitrogen)</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Note:</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Nr = Ni - Ne(f) - Ne(u)</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Na = Ni - Ne(f)</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This can take any value from 0 to 100, though reported BV could be out of this range if the estimates of nitrogen excretion from non-ingested sources are inaccurate, such as could happen if the endogenous secretion changes with protein intake. A BV of 100% indicates complete utilization of a dietary protein, i.e. 100% of the protein ingested and absorbed is incorporated into proteins into the body. The value of 100% is an absolute maximum, no more than 100% of the protein ingested can be utilized (in the equation above Ne(u) and Ne(f) cannot go negative, setting 100% as the maximum BV).</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...Providing it is known which protein measurements were made relative to it is simple to convert from relative BV to percentage BV:</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BV(relative) = ( BV(percentage) / BV(reference) ) * 100</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BV(percentage) = ( BV(relative) / 100 ) * BV(reference)</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Where:</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BV(relative) = relative BV of the test protein</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BV(reference) = percentage BV of reference protein (typically egg: 93.7%).</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BV(percentage) = percentage BV of the test protein</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While this conversion is simple it is not strictly valid due to the differences between the experimental methods. It is, however, suitable for use as a guideline.</w:t>
      </w:r>
    </w:p>
    <w:p w:rsidR="004A45BB" w:rsidRPr="004A45BB" w:rsidRDefault="004A45BB" w:rsidP="004A45BB">
      <w:pPr>
        <w:pStyle w:val="ListParagraph"/>
        <w:rPr>
          <w:rFonts w:ascii="Times New Roman" w:hAnsi="Times New Roman" w:cs="Times New Roman"/>
          <w:sz w:val="28"/>
          <w:szCs w:val="28"/>
        </w:rPr>
      </w:pPr>
    </w:p>
    <w:p w:rsidR="004A45BB" w:rsidRDefault="004A45BB" w:rsidP="004A45BB">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4A45BB">
        <w:rPr>
          <w:rFonts w:ascii="Times New Roman" w:hAnsi="Times New Roman" w:cs="Times New Roman"/>
          <w:sz w:val="28"/>
          <w:szCs w:val="28"/>
        </w:rPr>
        <w:t xml:space="preserve">The determination of BV is carefully designed to accurately measure some aspects of protein usage whilst eliminating variation from other aspects. When using the test (or considering BV values) care must be taken to ensure the variable of interest is quantified by BV. </w:t>
      </w:r>
    </w:p>
    <w:p w:rsidR="004A45BB" w:rsidRPr="004A45BB" w:rsidRDefault="004A45BB" w:rsidP="004A45BB">
      <w:pPr>
        <w:pStyle w:val="ListParagraph"/>
        <w:rPr>
          <w:rFonts w:ascii="Times New Roman" w:hAnsi="Times New Roman" w:cs="Times New Roman"/>
          <w:b/>
          <w:sz w:val="28"/>
          <w:szCs w:val="28"/>
        </w:rPr>
      </w:pPr>
      <w:r w:rsidRPr="004A45BB">
        <w:rPr>
          <w:rFonts w:ascii="Times New Roman" w:hAnsi="Times New Roman" w:cs="Times New Roman"/>
          <w:b/>
          <w:sz w:val="28"/>
          <w:szCs w:val="28"/>
        </w:rPr>
        <w:lastRenderedPageBreak/>
        <w:t xml:space="preserve">        </w:t>
      </w:r>
      <w:r w:rsidRPr="004A45BB">
        <w:rPr>
          <w:rFonts w:ascii="Times New Roman" w:hAnsi="Times New Roman" w:cs="Times New Roman"/>
          <w:b/>
          <w:sz w:val="28"/>
          <w:szCs w:val="28"/>
        </w:rPr>
        <w:t>Factors which affect BV can be grouped into properties of the protein source and properties of the species or individual consuming the protein.</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The principal effect on BV in everyday life is the organism's current diet, although many other factors such as age, health, weight, sex, etc. all have an effect. In short any condition which can affect the organism's metabolism will vary the BV of a protein source.</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 xml:space="preserve">      In particular, whilst on a high protein diet the BV of all foods consumed is reduced — the limiting rate at which the amino acids may be incorporated into the body is not the availability of amino acids but the rate of protein synthesis possible in cells. This is a major point of criticism of BV as a test; the test diet is artificially protein rich and may have unusual effects.</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sz w:val="28"/>
          <w:szCs w:val="28"/>
        </w:rPr>
      </w:pPr>
      <w:r>
        <w:rPr>
          <w:rFonts w:ascii="Times New Roman" w:hAnsi="Times New Roman" w:cs="Times New Roman"/>
          <w:sz w:val="28"/>
          <w:szCs w:val="28"/>
        </w:rPr>
        <w:t>2.</w:t>
      </w:r>
      <w:r w:rsidRPr="004A45BB">
        <w:rPr>
          <w:rFonts w:ascii="Times New Roman" w:hAnsi="Times New Roman" w:cs="Times New Roman"/>
          <w:sz w:val="28"/>
          <w:szCs w:val="28"/>
        </w:rPr>
        <w:t>Currently accepted methods for measuring protein quality do not consider the diverse roles of indispensable amino acids beyond the first limiting amino acid for growth or nitr</w:t>
      </w:r>
      <w:r>
        <w:rPr>
          <w:rFonts w:ascii="Times New Roman" w:hAnsi="Times New Roman" w:cs="Times New Roman"/>
          <w:sz w:val="28"/>
          <w:szCs w:val="28"/>
        </w:rPr>
        <w:t xml:space="preserve">ogen balance, glucose homeostasis and </w:t>
      </w:r>
      <w:r w:rsidRPr="004A45BB">
        <w:rPr>
          <w:rFonts w:ascii="Times New Roman" w:hAnsi="Times New Roman" w:cs="Times New Roman"/>
          <w:sz w:val="28"/>
          <w:szCs w:val="28"/>
        </w:rPr>
        <w:t>healthcare quality assessment.</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b/>
          <w:sz w:val="28"/>
          <w:szCs w:val="28"/>
        </w:rPr>
      </w:pPr>
      <w:r w:rsidRPr="004A45BB">
        <w:rPr>
          <w:rFonts w:ascii="Times New Roman" w:hAnsi="Times New Roman" w:cs="Times New Roman"/>
          <w:b/>
          <w:sz w:val="28"/>
          <w:szCs w:val="28"/>
        </w:rPr>
        <w:t xml:space="preserve">     How do you know the quality of the protein in the foods you consume?</w:t>
      </w: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BB">
        <w:rPr>
          <w:rFonts w:ascii="Times New Roman" w:hAnsi="Times New Roman" w:cs="Times New Roman"/>
          <w:sz w:val="28"/>
          <w:szCs w:val="28"/>
        </w:rPr>
        <w:t>The protein quality of most foods has been determined by one of the methods below.</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sz w:val="28"/>
          <w:szCs w:val="28"/>
        </w:rPr>
      </w:pPr>
      <w:r w:rsidRPr="004A45BB">
        <w:rPr>
          <w:rFonts w:ascii="Times New Roman" w:hAnsi="Times New Roman" w:cs="Times New Roman"/>
          <w:b/>
          <w:sz w:val="28"/>
          <w:szCs w:val="28"/>
        </w:rPr>
        <w:t xml:space="preserve">      </w:t>
      </w:r>
      <w:r w:rsidRPr="004A45BB">
        <w:rPr>
          <w:rFonts w:ascii="Times New Roman" w:hAnsi="Times New Roman" w:cs="Times New Roman"/>
          <w:b/>
          <w:sz w:val="28"/>
          <w:szCs w:val="28"/>
        </w:rPr>
        <w:t>Biological Value (BV</w:t>
      </w:r>
      <w:r w:rsidRPr="004A45BB">
        <w:rPr>
          <w:rFonts w:ascii="Times New Roman" w:hAnsi="Times New Roman" w:cs="Times New Roman"/>
          <w:sz w:val="28"/>
          <w:szCs w:val="28"/>
        </w:rPr>
        <w:t>) - (grams of nitrogen retained / grams of nitrogen absorbed) x 100</w:t>
      </w:r>
    </w:p>
    <w:p w:rsidR="004A45BB" w:rsidRPr="004A45BB" w:rsidRDefault="004A45BB" w:rsidP="004A45BB">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4A45BB">
        <w:rPr>
          <w:rFonts w:ascii="Times New Roman" w:hAnsi="Times New Roman" w:cs="Times New Roman"/>
          <w:b/>
          <w:sz w:val="28"/>
          <w:szCs w:val="28"/>
        </w:rPr>
        <w:t>Protein Efficiency Ratio (PER</w:t>
      </w:r>
      <w:r w:rsidRPr="004A45BB">
        <w:rPr>
          <w:rFonts w:ascii="Times New Roman" w:hAnsi="Times New Roman" w:cs="Times New Roman"/>
          <w:sz w:val="28"/>
          <w:szCs w:val="28"/>
        </w:rPr>
        <w:t>) - (grams of weight gained / grams of protein consumed)</w:t>
      </w:r>
    </w:p>
    <w:p w:rsidR="004A45BB" w:rsidRPr="004A45BB" w:rsidRDefault="004A45BB" w:rsidP="004A45BB">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4A45BB">
        <w:rPr>
          <w:rFonts w:ascii="Times New Roman" w:hAnsi="Times New Roman" w:cs="Times New Roman"/>
          <w:sz w:val="28"/>
          <w:szCs w:val="28"/>
        </w:rPr>
        <w:t>This method is commonly performed in growing rats.</w:t>
      </w: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sz w:val="28"/>
          <w:szCs w:val="28"/>
        </w:rPr>
      </w:pPr>
      <w:r>
        <w:rPr>
          <w:rFonts w:ascii="Times New Roman" w:hAnsi="Times New Roman" w:cs="Times New Roman"/>
          <w:sz w:val="28"/>
          <w:szCs w:val="28"/>
        </w:rPr>
        <w:t>a.</w:t>
      </w:r>
      <w:r w:rsidRPr="004A45BB">
        <w:rPr>
          <w:rFonts w:ascii="Times New Roman" w:hAnsi="Times New Roman" w:cs="Times New Roman"/>
          <w:b/>
          <w:sz w:val="28"/>
          <w:szCs w:val="28"/>
        </w:rPr>
        <w:t>Chemical or Amino Acid Score (AAS)</w:t>
      </w:r>
      <w:r w:rsidRPr="004A45BB">
        <w:rPr>
          <w:rFonts w:ascii="Times New Roman" w:hAnsi="Times New Roman" w:cs="Times New Roman"/>
          <w:sz w:val="28"/>
          <w:szCs w:val="28"/>
        </w:rPr>
        <w:t xml:space="preserve"> - (Test food limiting essential amino acid (mg/g protein) / needs of same essential amino acid (mg/g protein))</w:t>
      </w:r>
    </w:p>
    <w:p w:rsidR="004A45BB" w:rsidRPr="004A45BB" w:rsidRDefault="004A45BB" w:rsidP="004A45BB">
      <w:pPr>
        <w:pStyle w:val="ListParagraph"/>
        <w:rPr>
          <w:rFonts w:ascii="Times New Roman" w:hAnsi="Times New Roman" w:cs="Times New Roman"/>
          <w:sz w:val="28"/>
          <w:szCs w:val="28"/>
        </w:rPr>
      </w:pPr>
      <w:r>
        <w:rPr>
          <w:rFonts w:ascii="Times New Roman" w:hAnsi="Times New Roman" w:cs="Times New Roman"/>
          <w:sz w:val="28"/>
          <w:szCs w:val="28"/>
        </w:rPr>
        <w:t>b.</w:t>
      </w:r>
      <w:r w:rsidRPr="004A45BB">
        <w:rPr>
          <w:rFonts w:ascii="Times New Roman" w:hAnsi="Times New Roman" w:cs="Times New Roman"/>
          <w:b/>
          <w:sz w:val="28"/>
          <w:szCs w:val="28"/>
        </w:rPr>
        <w:t>Protein Digestibility Corrected Amino Acid Score (PDCAAS)</w:t>
      </w:r>
      <w:r w:rsidRPr="004A45BB">
        <w:rPr>
          <w:rFonts w:ascii="Times New Roman" w:hAnsi="Times New Roman" w:cs="Times New Roman"/>
          <w:sz w:val="28"/>
          <w:szCs w:val="28"/>
        </w:rPr>
        <w:t xml:space="preserve"> - (Amino Acid Score x Digestibility)</w:t>
      </w:r>
    </w:p>
    <w:p w:rsidR="004A45BB" w:rsidRDefault="004A45BB" w:rsidP="004A45BB">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4A45BB">
        <w:rPr>
          <w:rFonts w:ascii="Times New Roman" w:hAnsi="Times New Roman" w:cs="Times New Roman"/>
          <w:sz w:val="28"/>
          <w:szCs w:val="28"/>
        </w:rPr>
        <w:t>This is the most widely used method and was preferred by the Food and Agriculture Organization and World Health Organ</w:t>
      </w:r>
      <w:r>
        <w:rPr>
          <w:rFonts w:ascii="Times New Roman" w:hAnsi="Times New Roman" w:cs="Times New Roman"/>
          <w:sz w:val="28"/>
          <w:szCs w:val="28"/>
        </w:rPr>
        <w:t>ization (WHO).</w:t>
      </w:r>
      <w:r w:rsidRPr="004A45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BB">
        <w:rPr>
          <w:rFonts w:ascii="Times New Roman" w:hAnsi="Times New Roman" w:cs="Times New Roman"/>
          <w:sz w:val="28"/>
          <w:szCs w:val="28"/>
        </w:rPr>
        <w:t>The following table shows the protein quality measures for some common foods.</w:t>
      </w:r>
    </w:p>
    <w:p w:rsidR="004A45BB" w:rsidRDefault="004A45BB" w:rsidP="0034532E">
      <w:pPr>
        <w:pStyle w:val="ListParagraph"/>
        <w:pBdr>
          <w:bar w:val="single" w:sz="4" w:color="auto"/>
        </w:pBdr>
        <w:rPr>
          <w:rFonts w:ascii="Times New Roman" w:hAnsi="Times New Roman" w:cs="Times New Roman"/>
          <w:b/>
          <w:i/>
          <w:sz w:val="28"/>
          <w:szCs w:val="28"/>
        </w:rPr>
      </w:pPr>
      <w:r w:rsidRPr="004A45BB">
        <w:rPr>
          <w:rFonts w:ascii="Times New Roman" w:hAnsi="Times New Roman" w:cs="Times New Roman"/>
          <w:b/>
          <w:i/>
          <w:sz w:val="28"/>
          <w:szCs w:val="28"/>
        </w:rPr>
        <w:lastRenderedPageBreak/>
        <w:t>Measures of protein Quality.</w:t>
      </w:r>
    </w:p>
    <w:tbl>
      <w:tblPr>
        <w:tblStyle w:val="TableGrid"/>
        <w:tblW w:w="8308" w:type="dxa"/>
        <w:tblInd w:w="720" w:type="dxa"/>
        <w:tblLook w:val="04A0" w:firstRow="1" w:lastRow="0" w:firstColumn="1" w:lastColumn="0" w:noHBand="0" w:noVBand="1"/>
      </w:tblPr>
      <w:tblGrid>
        <w:gridCol w:w="2110"/>
        <w:gridCol w:w="2066"/>
        <w:gridCol w:w="2058"/>
        <w:gridCol w:w="2074"/>
      </w:tblGrid>
      <w:tr w:rsidR="004A45BB" w:rsidTr="0034532E">
        <w:trPr>
          <w:trHeight w:val="522"/>
        </w:trPr>
        <w:tc>
          <w:tcPr>
            <w:tcW w:w="2110" w:type="dxa"/>
          </w:tcPr>
          <w:p w:rsidR="004A45BB" w:rsidRDefault="004A45BB" w:rsidP="004A45BB">
            <w:pPr>
              <w:pStyle w:val="ListParagraph"/>
              <w:ind w:left="0"/>
              <w:rPr>
                <w:rFonts w:ascii="Times New Roman" w:hAnsi="Times New Roman" w:cs="Times New Roman"/>
                <w:sz w:val="28"/>
                <w:szCs w:val="28"/>
              </w:rPr>
            </w:pPr>
            <w:r>
              <w:rPr>
                <w:rFonts w:ascii="Times New Roman" w:hAnsi="Times New Roman" w:cs="Times New Roman"/>
                <w:sz w:val="28"/>
                <w:szCs w:val="28"/>
              </w:rPr>
              <w:t>Egg</w:t>
            </w:r>
            <w:r w:rsidR="0034532E">
              <w:rPr>
                <w:rFonts w:ascii="Times New Roman" w:hAnsi="Times New Roman" w:cs="Times New Roman"/>
                <w:sz w:val="28"/>
                <w:szCs w:val="28"/>
              </w:rPr>
              <w:t xml:space="preserve">         3.8</w:t>
            </w:r>
          </w:p>
        </w:tc>
        <w:tc>
          <w:tcPr>
            <w:tcW w:w="2066" w:type="dxa"/>
          </w:tcPr>
          <w:p w:rsidR="0034532E"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98</w:t>
            </w:r>
          </w:p>
        </w:tc>
        <w:tc>
          <w:tcPr>
            <w:tcW w:w="2058"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121</w:t>
            </w:r>
          </w:p>
        </w:tc>
        <w:tc>
          <w:tcPr>
            <w:tcW w:w="2074"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100</w:t>
            </w:r>
          </w:p>
        </w:tc>
      </w:tr>
      <w:tr w:rsidR="004A45BB" w:rsidTr="0034532E">
        <w:trPr>
          <w:trHeight w:val="453"/>
        </w:trPr>
        <w:tc>
          <w:tcPr>
            <w:tcW w:w="2110"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Milk        3.1</w:t>
            </w:r>
          </w:p>
        </w:tc>
        <w:tc>
          <w:tcPr>
            <w:tcW w:w="2066"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95</w:t>
            </w:r>
          </w:p>
        </w:tc>
        <w:tc>
          <w:tcPr>
            <w:tcW w:w="2058"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127</w:t>
            </w:r>
          </w:p>
        </w:tc>
        <w:tc>
          <w:tcPr>
            <w:tcW w:w="2074"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100</w:t>
            </w:r>
          </w:p>
        </w:tc>
      </w:tr>
      <w:tr w:rsidR="004A45BB" w:rsidTr="0034532E">
        <w:trPr>
          <w:trHeight w:val="429"/>
        </w:trPr>
        <w:tc>
          <w:tcPr>
            <w:tcW w:w="2110"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Beef        2.9</w:t>
            </w:r>
          </w:p>
        </w:tc>
        <w:tc>
          <w:tcPr>
            <w:tcW w:w="2066"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98</w:t>
            </w:r>
          </w:p>
        </w:tc>
        <w:tc>
          <w:tcPr>
            <w:tcW w:w="2058"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94</w:t>
            </w:r>
          </w:p>
        </w:tc>
        <w:tc>
          <w:tcPr>
            <w:tcW w:w="2074"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92</w:t>
            </w:r>
          </w:p>
        </w:tc>
      </w:tr>
      <w:tr w:rsidR="004A45BB" w:rsidTr="0034532E">
        <w:trPr>
          <w:trHeight w:val="451"/>
        </w:trPr>
        <w:tc>
          <w:tcPr>
            <w:tcW w:w="2110"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Soy          2.1</w:t>
            </w:r>
          </w:p>
        </w:tc>
        <w:tc>
          <w:tcPr>
            <w:tcW w:w="2066"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95</w:t>
            </w:r>
          </w:p>
        </w:tc>
        <w:tc>
          <w:tcPr>
            <w:tcW w:w="2058"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96</w:t>
            </w:r>
          </w:p>
        </w:tc>
        <w:tc>
          <w:tcPr>
            <w:tcW w:w="2074"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91</w:t>
            </w:r>
          </w:p>
        </w:tc>
      </w:tr>
      <w:tr w:rsidR="004A45BB" w:rsidTr="0034532E">
        <w:trPr>
          <w:trHeight w:val="442"/>
        </w:trPr>
        <w:tc>
          <w:tcPr>
            <w:tcW w:w="2110"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Wheat      1.5</w:t>
            </w:r>
          </w:p>
        </w:tc>
        <w:tc>
          <w:tcPr>
            <w:tcW w:w="2066"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91</w:t>
            </w:r>
          </w:p>
        </w:tc>
        <w:tc>
          <w:tcPr>
            <w:tcW w:w="2058"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47</w:t>
            </w:r>
          </w:p>
        </w:tc>
        <w:tc>
          <w:tcPr>
            <w:tcW w:w="2074" w:type="dxa"/>
          </w:tcPr>
          <w:p w:rsidR="004A45BB" w:rsidRDefault="0034532E" w:rsidP="004A45BB">
            <w:pPr>
              <w:pStyle w:val="ListParagraph"/>
              <w:ind w:left="0"/>
              <w:rPr>
                <w:rFonts w:ascii="Times New Roman" w:hAnsi="Times New Roman" w:cs="Times New Roman"/>
                <w:sz w:val="28"/>
                <w:szCs w:val="28"/>
              </w:rPr>
            </w:pPr>
            <w:r>
              <w:rPr>
                <w:rFonts w:ascii="Times New Roman" w:hAnsi="Times New Roman" w:cs="Times New Roman"/>
                <w:sz w:val="28"/>
                <w:szCs w:val="28"/>
              </w:rPr>
              <w:t>42</w:t>
            </w:r>
            <w:bookmarkStart w:id="0" w:name="_GoBack"/>
            <w:bookmarkEnd w:id="0"/>
          </w:p>
        </w:tc>
      </w:tr>
    </w:tbl>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sz w:val="28"/>
          <w:szCs w:val="28"/>
        </w:rPr>
      </w:pPr>
    </w:p>
    <w:p w:rsidR="004A45BB" w:rsidRPr="004A45BB" w:rsidRDefault="004A45BB" w:rsidP="004A45BB">
      <w:pPr>
        <w:pStyle w:val="ListParagraph"/>
        <w:rPr>
          <w:rFonts w:ascii="Times New Roman" w:hAnsi="Times New Roman" w:cs="Times New Roman"/>
          <w:sz w:val="28"/>
          <w:szCs w:val="28"/>
        </w:rPr>
      </w:pPr>
    </w:p>
    <w:p w:rsidR="00B03370" w:rsidRPr="00B03370" w:rsidRDefault="00B03370" w:rsidP="00B03370">
      <w:pPr>
        <w:pStyle w:val="ListParagraph"/>
        <w:rPr>
          <w:rFonts w:ascii="Times New Roman" w:hAnsi="Times New Roman" w:cs="Times New Roman"/>
          <w:sz w:val="28"/>
          <w:szCs w:val="28"/>
        </w:rPr>
      </w:pPr>
    </w:p>
    <w:sectPr w:rsidR="00B03370" w:rsidRPr="00B03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A15F9"/>
    <w:multiLevelType w:val="hybridMultilevel"/>
    <w:tmpl w:val="F36AB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2BB5ED3"/>
    <w:multiLevelType w:val="hybridMultilevel"/>
    <w:tmpl w:val="C46AA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70"/>
    <w:rsid w:val="0034532E"/>
    <w:rsid w:val="004A45BB"/>
    <w:rsid w:val="007B7BC3"/>
    <w:rsid w:val="00B0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326F"/>
  <w15:chartTrackingRefBased/>
  <w15:docId w15:val="{D820EDFB-D7DA-4EB0-AE71-5A9215EC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70"/>
    <w:pPr>
      <w:ind w:left="720"/>
      <w:contextualSpacing/>
    </w:pPr>
  </w:style>
  <w:style w:type="table" w:styleId="TableGrid">
    <w:name w:val="Table Grid"/>
    <w:basedOn w:val="TableNormal"/>
    <w:uiPriority w:val="39"/>
    <w:rsid w:val="004A4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fatima sani</dc:creator>
  <cp:keywords/>
  <dc:description/>
  <cp:lastModifiedBy>nana fatima sani</cp:lastModifiedBy>
  <cp:revision>3</cp:revision>
  <dcterms:created xsi:type="dcterms:W3CDTF">2020-06-06T17:44:00Z</dcterms:created>
  <dcterms:modified xsi:type="dcterms:W3CDTF">2020-06-06T18:36:00Z</dcterms:modified>
</cp:coreProperties>
</file>