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15" w:rsidRDefault="005A2A45" w:rsidP="005A2A45">
      <w:pPr>
        <w:pStyle w:val="Heading1"/>
        <w:rPr>
          <w:rFonts w:ascii="Times New Roman" w:hAnsi="Times New Roman" w:cs="Times New Roman"/>
        </w:rPr>
      </w:pPr>
      <w:r>
        <w:rPr>
          <w:rFonts w:ascii="Times New Roman" w:hAnsi="Times New Roman" w:cs="Times New Roman"/>
        </w:rPr>
        <w:t xml:space="preserve">NAME; </w:t>
      </w:r>
      <w:proofErr w:type="gramStart"/>
      <w:r>
        <w:rPr>
          <w:rFonts w:ascii="Times New Roman" w:hAnsi="Times New Roman" w:cs="Times New Roman"/>
        </w:rPr>
        <w:t>ONI  JOY</w:t>
      </w:r>
      <w:proofErr w:type="gramEnd"/>
      <w:r>
        <w:rPr>
          <w:rFonts w:ascii="Times New Roman" w:hAnsi="Times New Roman" w:cs="Times New Roman"/>
        </w:rPr>
        <w:t xml:space="preserve">  OLAMIDE</w:t>
      </w:r>
    </w:p>
    <w:p w:rsidR="005A2A45" w:rsidRPr="005A2A45" w:rsidRDefault="005A2A45" w:rsidP="005A2A45"/>
    <w:p w:rsidR="005A2A45" w:rsidRDefault="005A2A45" w:rsidP="005A2A45"/>
    <w:p w:rsidR="005A2A45" w:rsidRDefault="005A2A45" w:rsidP="005A2A45"/>
    <w:p w:rsidR="005A2A45" w:rsidRDefault="005A2A45" w:rsidP="005A2A45">
      <w:pPr>
        <w:pStyle w:val="Heading1"/>
        <w:rPr>
          <w:rFonts w:ascii="Times New Roman" w:hAnsi="Times New Roman" w:cs="Times New Roman"/>
        </w:rPr>
      </w:pPr>
      <w:r>
        <w:rPr>
          <w:rFonts w:ascii="Times New Roman" w:hAnsi="Times New Roman" w:cs="Times New Roman"/>
        </w:rPr>
        <w:t>MATRIC NUMBER; 18/MHS02/157</w:t>
      </w:r>
    </w:p>
    <w:p w:rsidR="005A2A45" w:rsidRPr="005A2A45" w:rsidRDefault="005A2A45" w:rsidP="005A2A45"/>
    <w:p w:rsidR="005A2A45" w:rsidRDefault="005A2A45" w:rsidP="005A2A45"/>
    <w:p w:rsidR="005A2A45" w:rsidRDefault="005A2A45" w:rsidP="005A2A45"/>
    <w:p w:rsidR="005A2A45" w:rsidRDefault="005A2A45" w:rsidP="005A2A45"/>
    <w:p w:rsidR="005A2A45" w:rsidRDefault="005A2A45" w:rsidP="005A2A45">
      <w:pPr>
        <w:pStyle w:val="Heading1"/>
        <w:rPr>
          <w:rFonts w:ascii="Times New Roman" w:hAnsi="Times New Roman" w:cs="Times New Roman"/>
        </w:rPr>
      </w:pPr>
      <w:r>
        <w:rPr>
          <w:rFonts w:ascii="Times New Roman" w:hAnsi="Times New Roman" w:cs="Times New Roman"/>
        </w:rPr>
        <w:t xml:space="preserve">DEPARTMENT; </w:t>
      </w:r>
      <w:proofErr w:type="gramStart"/>
      <w:r>
        <w:rPr>
          <w:rFonts w:ascii="Times New Roman" w:hAnsi="Times New Roman" w:cs="Times New Roman"/>
        </w:rPr>
        <w:t>NURSING  DEPARTMENT</w:t>
      </w:r>
      <w:proofErr w:type="gramEnd"/>
    </w:p>
    <w:p w:rsidR="005A2A45" w:rsidRDefault="005A2A45" w:rsidP="005A2A45"/>
    <w:p w:rsidR="005A2A45" w:rsidRDefault="005A2A45" w:rsidP="005A2A45"/>
    <w:p w:rsidR="005A2A45" w:rsidRDefault="005A2A45" w:rsidP="005A2A45"/>
    <w:p w:rsidR="005A2A45" w:rsidRDefault="005A2A45" w:rsidP="005A2A45"/>
    <w:p w:rsidR="005A2A45" w:rsidRDefault="005A2A45" w:rsidP="005A2A45"/>
    <w:p w:rsidR="005A2A45" w:rsidRDefault="005A2A45" w:rsidP="005A2A45">
      <w:pPr>
        <w:pStyle w:val="Heading1"/>
      </w:pPr>
      <w:r>
        <w:t>COURSE; PHYSIOLOGY</w:t>
      </w:r>
    </w:p>
    <w:p w:rsidR="005A2A45" w:rsidRDefault="005A2A45" w:rsidP="005A2A45"/>
    <w:p w:rsidR="005A2A45" w:rsidRDefault="005A2A45" w:rsidP="005A2A45"/>
    <w:p w:rsidR="005A2A45" w:rsidRDefault="005A2A45" w:rsidP="005A2A45"/>
    <w:p w:rsidR="005A2A45" w:rsidRDefault="005A2A45" w:rsidP="005A2A45"/>
    <w:p w:rsidR="005A2A45" w:rsidRDefault="005A2A45" w:rsidP="005A2A45"/>
    <w:p w:rsidR="005A2A45" w:rsidRDefault="005A2A45" w:rsidP="005A2A45"/>
    <w:p w:rsidR="005A2A45" w:rsidRDefault="005A2A45" w:rsidP="005A2A45"/>
    <w:p w:rsidR="005A2A45" w:rsidRDefault="005A2A45" w:rsidP="005A2A45"/>
    <w:p w:rsidR="00B524A6" w:rsidRDefault="0065386F" w:rsidP="005A2A45">
      <w:pPr>
        <w:rPr>
          <w:rFonts w:ascii="Times New Roman" w:hAnsi="Times New Roman" w:cs="Times New Roman"/>
          <w:color w:val="1A1A1A"/>
          <w:sz w:val="28"/>
          <w:szCs w:val="28"/>
          <w:shd w:val="clear" w:color="auto" w:fill="FFFFFF"/>
        </w:rPr>
      </w:pPr>
      <w:proofErr w:type="gramStart"/>
      <w:r>
        <w:rPr>
          <w:rFonts w:ascii="Times New Roman" w:hAnsi="Times New Roman" w:cs="Times New Roman"/>
          <w:sz w:val="28"/>
          <w:szCs w:val="28"/>
        </w:rPr>
        <w:lastRenderedPageBreak/>
        <w:t>THE  PHYSIOLOGY</w:t>
      </w:r>
      <w:proofErr w:type="gramEnd"/>
      <w:r>
        <w:rPr>
          <w:rFonts w:ascii="Times New Roman" w:hAnsi="Times New Roman" w:cs="Times New Roman"/>
          <w:sz w:val="28"/>
          <w:szCs w:val="28"/>
        </w:rPr>
        <w:t xml:space="preserve">  OF  BALANCE</w:t>
      </w:r>
      <w:r>
        <w:rPr>
          <w:rFonts w:ascii="Times New Roman" w:hAnsi="Times New Roman" w:cs="Times New Roman"/>
          <w:sz w:val="28"/>
          <w:szCs w:val="28"/>
        </w:rPr>
        <w:br/>
      </w:r>
      <w:r w:rsidR="006244A5">
        <w:rPr>
          <w:rFonts w:ascii="Times New Roman" w:hAnsi="Times New Roman" w:cs="Times New Roman"/>
          <w:color w:val="1A1A1A"/>
          <w:sz w:val="28"/>
          <w:szCs w:val="28"/>
          <w:shd w:val="clear" w:color="auto" w:fill="FFFFFF"/>
        </w:rPr>
        <w:t xml:space="preserve">             </w:t>
      </w:r>
      <w:r w:rsidR="006244A5" w:rsidRPr="006244A5">
        <w:rPr>
          <w:rFonts w:ascii="Times New Roman" w:hAnsi="Times New Roman" w:cs="Times New Roman"/>
          <w:color w:val="1A1A1A"/>
          <w:sz w:val="28"/>
          <w:szCs w:val="28"/>
          <w:shd w:val="clear" w:color="auto" w:fill="FFFFFF"/>
        </w:rPr>
        <w:t>The </w:t>
      </w:r>
      <w:r w:rsidR="006244A5" w:rsidRPr="006244A5">
        <w:rPr>
          <w:rFonts w:ascii="Times New Roman" w:hAnsi="Times New Roman" w:cs="Times New Roman"/>
          <w:sz w:val="28"/>
          <w:szCs w:val="28"/>
          <w:shd w:val="clear" w:color="auto" w:fill="FFFFFF"/>
        </w:rPr>
        <w:t>vestibular system</w:t>
      </w:r>
      <w:r w:rsidR="006244A5" w:rsidRPr="006244A5">
        <w:rPr>
          <w:rFonts w:ascii="Times New Roman" w:hAnsi="Times New Roman" w:cs="Times New Roman"/>
          <w:color w:val="1A1A1A"/>
          <w:sz w:val="28"/>
          <w:szCs w:val="28"/>
          <w:shd w:val="clear" w:color="auto" w:fill="FFFFFF"/>
        </w:rPr>
        <w:t> is the sensory apparatus of the </w:t>
      </w:r>
      <w:r w:rsidR="006244A5" w:rsidRPr="006244A5">
        <w:rPr>
          <w:rFonts w:ascii="Times New Roman" w:hAnsi="Times New Roman" w:cs="Times New Roman"/>
          <w:sz w:val="28"/>
          <w:szCs w:val="28"/>
          <w:shd w:val="clear" w:color="auto" w:fill="FFFFFF"/>
        </w:rPr>
        <w:t>inner ear</w:t>
      </w:r>
      <w:r w:rsidR="006244A5" w:rsidRPr="006244A5">
        <w:rPr>
          <w:rFonts w:ascii="Times New Roman" w:hAnsi="Times New Roman" w:cs="Times New Roman"/>
          <w:color w:val="1A1A1A"/>
          <w:sz w:val="28"/>
          <w:szCs w:val="28"/>
          <w:shd w:val="clear" w:color="auto" w:fill="FFFFFF"/>
        </w:rPr>
        <w:t xml:space="preserve"> that helps the body maintain its postural </w:t>
      </w:r>
      <w:r w:rsidR="006244A5" w:rsidRPr="006244A5">
        <w:rPr>
          <w:rFonts w:ascii="Times New Roman" w:hAnsi="Times New Roman" w:cs="Times New Roman"/>
          <w:sz w:val="28"/>
          <w:szCs w:val="28"/>
          <w:shd w:val="clear" w:color="auto" w:fill="FFFFFF"/>
        </w:rPr>
        <w:t>equilibrium</w:t>
      </w:r>
      <w:r w:rsidR="006244A5" w:rsidRPr="006244A5">
        <w:rPr>
          <w:rFonts w:ascii="Times New Roman" w:hAnsi="Times New Roman" w:cs="Times New Roman"/>
          <w:color w:val="1A1A1A"/>
          <w:sz w:val="28"/>
          <w:szCs w:val="28"/>
          <w:shd w:val="clear" w:color="auto" w:fill="FFFFFF"/>
        </w:rPr>
        <w:t>. The information furnished by the vestibular system is also essential for coordinating the position of the </w:t>
      </w:r>
      <w:r w:rsidR="006244A5" w:rsidRPr="006244A5">
        <w:rPr>
          <w:rFonts w:ascii="Times New Roman" w:hAnsi="Times New Roman" w:cs="Times New Roman"/>
          <w:sz w:val="28"/>
          <w:szCs w:val="28"/>
          <w:shd w:val="clear" w:color="auto" w:fill="FFFFFF"/>
        </w:rPr>
        <w:t>head</w:t>
      </w:r>
      <w:r w:rsidR="006244A5" w:rsidRPr="006244A5">
        <w:rPr>
          <w:rFonts w:ascii="Times New Roman" w:hAnsi="Times New Roman" w:cs="Times New Roman"/>
          <w:color w:val="1A1A1A"/>
          <w:sz w:val="28"/>
          <w:szCs w:val="28"/>
          <w:shd w:val="clear" w:color="auto" w:fill="FFFFFF"/>
        </w:rPr>
        <w:t> and the movement of the eyes. There are two sets of end organs in the inner ear, or labyrinth: the </w:t>
      </w:r>
      <w:r w:rsidR="006244A5" w:rsidRPr="006244A5">
        <w:rPr>
          <w:rFonts w:ascii="Times New Roman" w:hAnsi="Times New Roman" w:cs="Times New Roman"/>
          <w:sz w:val="28"/>
          <w:szCs w:val="28"/>
          <w:shd w:val="clear" w:color="auto" w:fill="FFFFFF"/>
        </w:rPr>
        <w:t>semicircular canals</w:t>
      </w:r>
      <w:r w:rsidR="006244A5" w:rsidRPr="006244A5">
        <w:rPr>
          <w:rFonts w:ascii="Times New Roman" w:hAnsi="Times New Roman" w:cs="Times New Roman"/>
          <w:color w:val="1A1A1A"/>
          <w:sz w:val="28"/>
          <w:szCs w:val="28"/>
          <w:shd w:val="clear" w:color="auto" w:fill="FFFFFF"/>
        </w:rPr>
        <w:t>, which respond to </w:t>
      </w:r>
      <w:r w:rsidR="006244A5" w:rsidRPr="006244A5">
        <w:rPr>
          <w:rFonts w:ascii="Times New Roman" w:hAnsi="Times New Roman" w:cs="Times New Roman"/>
          <w:sz w:val="28"/>
          <w:szCs w:val="28"/>
          <w:shd w:val="clear" w:color="auto" w:fill="FFFFFF"/>
        </w:rPr>
        <w:t>rotational</w:t>
      </w:r>
      <w:r w:rsidR="006244A5" w:rsidRPr="006244A5">
        <w:rPr>
          <w:rFonts w:ascii="Times New Roman" w:hAnsi="Times New Roman" w:cs="Times New Roman"/>
          <w:color w:val="1A1A1A"/>
          <w:sz w:val="28"/>
          <w:szCs w:val="28"/>
          <w:shd w:val="clear" w:color="auto" w:fill="FFFFFF"/>
        </w:rPr>
        <w:t xml:space="preserve"> movements (angular acceleration); and the </w:t>
      </w:r>
      <w:r w:rsidR="006244A5" w:rsidRPr="006244A5">
        <w:rPr>
          <w:rFonts w:ascii="Times New Roman" w:hAnsi="Times New Roman" w:cs="Times New Roman"/>
          <w:sz w:val="28"/>
          <w:szCs w:val="28"/>
          <w:shd w:val="clear" w:color="auto" w:fill="FFFFFF"/>
        </w:rPr>
        <w:t>utricle</w:t>
      </w:r>
      <w:r w:rsidR="006244A5" w:rsidRPr="006244A5">
        <w:rPr>
          <w:rFonts w:ascii="Times New Roman" w:hAnsi="Times New Roman" w:cs="Times New Roman"/>
          <w:color w:val="1A1A1A"/>
          <w:sz w:val="28"/>
          <w:szCs w:val="28"/>
          <w:shd w:val="clear" w:color="auto" w:fill="FFFFFF"/>
        </w:rPr>
        <w:t> and </w:t>
      </w:r>
      <w:proofErr w:type="spellStart"/>
      <w:r w:rsidR="006244A5" w:rsidRPr="006244A5">
        <w:rPr>
          <w:rFonts w:ascii="Times New Roman" w:hAnsi="Times New Roman" w:cs="Times New Roman"/>
          <w:sz w:val="28"/>
          <w:szCs w:val="28"/>
          <w:shd w:val="clear" w:color="auto" w:fill="FFFFFF"/>
        </w:rPr>
        <w:t>saccule</w:t>
      </w:r>
      <w:proofErr w:type="spellEnd"/>
      <w:r w:rsidR="006244A5" w:rsidRPr="006244A5">
        <w:rPr>
          <w:rFonts w:ascii="Times New Roman" w:hAnsi="Times New Roman" w:cs="Times New Roman"/>
          <w:color w:val="1A1A1A"/>
          <w:sz w:val="28"/>
          <w:szCs w:val="28"/>
          <w:shd w:val="clear" w:color="auto" w:fill="FFFFFF"/>
        </w:rPr>
        <w:t> within the </w:t>
      </w:r>
      <w:r w:rsidR="006244A5" w:rsidRPr="006244A5">
        <w:rPr>
          <w:rFonts w:ascii="Times New Roman" w:hAnsi="Times New Roman" w:cs="Times New Roman"/>
          <w:sz w:val="28"/>
          <w:szCs w:val="28"/>
          <w:shd w:val="clear" w:color="auto" w:fill="FFFFFF"/>
        </w:rPr>
        <w:t>vestibule</w:t>
      </w:r>
      <w:r w:rsidR="006244A5" w:rsidRPr="006244A5">
        <w:rPr>
          <w:rFonts w:ascii="Times New Roman" w:hAnsi="Times New Roman" w:cs="Times New Roman"/>
          <w:color w:val="1A1A1A"/>
          <w:sz w:val="28"/>
          <w:szCs w:val="28"/>
          <w:shd w:val="clear" w:color="auto" w:fill="FFFFFF"/>
        </w:rPr>
        <w:t xml:space="preserve">, which respond to changes in the position of the head with respect to gravity (linear acceleration). The information these organs deliver is </w:t>
      </w:r>
      <w:proofErr w:type="spellStart"/>
      <w:r w:rsidR="006244A5" w:rsidRPr="006244A5">
        <w:rPr>
          <w:rFonts w:ascii="Times New Roman" w:hAnsi="Times New Roman" w:cs="Times New Roman"/>
          <w:color w:val="1A1A1A"/>
          <w:sz w:val="28"/>
          <w:szCs w:val="28"/>
          <w:shd w:val="clear" w:color="auto" w:fill="FFFFFF"/>
        </w:rPr>
        <w:t>proprioceptive</w:t>
      </w:r>
      <w:proofErr w:type="spellEnd"/>
      <w:r w:rsidR="006244A5" w:rsidRPr="006244A5">
        <w:rPr>
          <w:rFonts w:ascii="Times New Roman" w:hAnsi="Times New Roman" w:cs="Times New Roman"/>
          <w:color w:val="1A1A1A"/>
          <w:sz w:val="28"/>
          <w:szCs w:val="28"/>
          <w:shd w:val="clear" w:color="auto" w:fill="FFFFFF"/>
        </w:rPr>
        <w:t xml:space="preserve"> in character, dealing with events within the body itself, rather than </w:t>
      </w:r>
      <w:proofErr w:type="spellStart"/>
      <w:r w:rsidR="006244A5" w:rsidRPr="006244A5">
        <w:rPr>
          <w:rFonts w:ascii="Times New Roman" w:hAnsi="Times New Roman" w:cs="Times New Roman"/>
          <w:color w:val="1A1A1A"/>
          <w:sz w:val="28"/>
          <w:szCs w:val="28"/>
          <w:shd w:val="clear" w:color="auto" w:fill="FFFFFF"/>
        </w:rPr>
        <w:t>exteroceptive</w:t>
      </w:r>
      <w:proofErr w:type="spellEnd"/>
      <w:r w:rsidR="006244A5" w:rsidRPr="006244A5">
        <w:rPr>
          <w:rFonts w:ascii="Times New Roman" w:hAnsi="Times New Roman" w:cs="Times New Roman"/>
          <w:color w:val="1A1A1A"/>
          <w:sz w:val="28"/>
          <w:szCs w:val="28"/>
          <w:shd w:val="clear" w:color="auto" w:fill="FFFFFF"/>
        </w:rPr>
        <w:t>, dealing with events outside the body, as in the case of the responses of the cochlea to </w:t>
      </w:r>
      <w:r w:rsidR="006244A5" w:rsidRPr="006244A5">
        <w:rPr>
          <w:rFonts w:ascii="Times New Roman" w:hAnsi="Times New Roman" w:cs="Times New Roman"/>
          <w:sz w:val="28"/>
          <w:szCs w:val="28"/>
          <w:shd w:val="clear" w:color="auto" w:fill="FFFFFF"/>
        </w:rPr>
        <w:t>sound</w:t>
      </w:r>
      <w:r w:rsidR="006244A5" w:rsidRPr="006244A5">
        <w:rPr>
          <w:rFonts w:ascii="Times New Roman" w:hAnsi="Times New Roman" w:cs="Times New Roman"/>
          <w:color w:val="1A1A1A"/>
          <w:sz w:val="28"/>
          <w:szCs w:val="28"/>
          <w:shd w:val="clear" w:color="auto" w:fill="FFFFFF"/>
        </w:rPr>
        <w:t xml:space="preserve">. Functionally these organs are closely related to the cerebellum and to the reflex </w:t>
      </w:r>
      <w:proofErr w:type="spellStart"/>
      <w:r w:rsidR="006244A5" w:rsidRPr="006244A5">
        <w:rPr>
          <w:rFonts w:ascii="Times New Roman" w:hAnsi="Times New Roman" w:cs="Times New Roman"/>
          <w:color w:val="1A1A1A"/>
          <w:sz w:val="28"/>
          <w:szCs w:val="28"/>
          <w:shd w:val="clear" w:color="auto" w:fill="FFFFFF"/>
        </w:rPr>
        <w:t>centres</w:t>
      </w:r>
      <w:proofErr w:type="spellEnd"/>
      <w:r w:rsidR="006244A5" w:rsidRPr="006244A5">
        <w:rPr>
          <w:rFonts w:ascii="Times New Roman" w:hAnsi="Times New Roman" w:cs="Times New Roman"/>
          <w:color w:val="1A1A1A"/>
          <w:sz w:val="28"/>
          <w:szCs w:val="28"/>
          <w:shd w:val="clear" w:color="auto" w:fill="FFFFFF"/>
        </w:rPr>
        <w:t xml:space="preserve"> of the </w:t>
      </w:r>
      <w:proofErr w:type="gramStart"/>
      <w:r w:rsidR="006244A5" w:rsidRPr="006244A5">
        <w:rPr>
          <w:rFonts w:ascii="Times New Roman" w:hAnsi="Times New Roman" w:cs="Times New Roman"/>
          <w:sz w:val="28"/>
          <w:szCs w:val="28"/>
          <w:shd w:val="clear" w:color="auto" w:fill="FFFFFF"/>
        </w:rPr>
        <w:t xml:space="preserve">spinal </w:t>
      </w:r>
      <w:r w:rsidR="003D1E5A">
        <w:rPr>
          <w:rFonts w:ascii="Times New Roman" w:hAnsi="Times New Roman" w:cs="Times New Roman"/>
          <w:sz w:val="28"/>
          <w:szCs w:val="28"/>
          <w:shd w:val="clear" w:color="auto" w:fill="FFFFFF"/>
        </w:rPr>
        <w:t xml:space="preserve"> </w:t>
      </w:r>
      <w:r w:rsidR="006244A5" w:rsidRPr="006244A5">
        <w:rPr>
          <w:rFonts w:ascii="Times New Roman" w:hAnsi="Times New Roman" w:cs="Times New Roman"/>
          <w:sz w:val="28"/>
          <w:szCs w:val="28"/>
          <w:shd w:val="clear" w:color="auto" w:fill="FFFFFF"/>
        </w:rPr>
        <w:t>cord</w:t>
      </w:r>
      <w:proofErr w:type="gramEnd"/>
      <w:r w:rsidR="006244A5" w:rsidRPr="006244A5">
        <w:rPr>
          <w:rFonts w:ascii="Times New Roman" w:hAnsi="Times New Roman" w:cs="Times New Roman"/>
          <w:color w:val="1A1A1A"/>
          <w:sz w:val="28"/>
          <w:szCs w:val="28"/>
          <w:shd w:val="clear" w:color="auto" w:fill="FFFFFF"/>
        </w:rPr>
        <w:t> and </w:t>
      </w:r>
      <w:r w:rsidR="006244A5" w:rsidRPr="006244A5">
        <w:rPr>
          <w:rFonts w:ascii="Times New Roman" w:hAnsi="Times New Roman" w:cs="Times New Roman"/>
          <w:sz w:val="28"/>
          <w:szCs w:val="28"/>
          <w:shd w:val="clear" w:color="auto" w:fill="FFFFFF"/>
        </w:rPr>
        <w:t>brainstem</w:t>
      </w:r>
      <w:r w:rsidR="006244A5" w:rsidRPr="006244A5">
        <w:rPr>
          <w:rFonts w:ascii="Times New Roman" w:hAnsi="Times New Roman" w:cs="Times New Roman"/>
          <w:color w:val="1A1A1A"/>
          <w:sz w:val="28"/>
          <w:szCs w:val="28"/>
          <w:shd w:val="clear" w:color="auto" w:fill="FFFFFF"/>
        </w:rPr>
        <w:t> that govern the movements of the eyes, neck, and limbs.</w:t>
      </w:r>
    </w:p>
    <w:p w:rsidR="000028D7" w:rsidRDefault="00B524A6" w:rsidP="000028D7">
      <w:pPr>
        <w:rPr>
          <w:rFonts w:ascii="Times New Roman" w:hAnsi="Times New Roman" w:cs="Times New Roman"/>
          <w:color w:val="1A1A1A"/>
          <w:sz w:val="28"/>
          <w:szCs w:val="28"/>
          <w:shd w:val="clear" w:color="auto" w:fill="FFFFFF"/>
        </w:rPr>
      </w:pPr>
      <w:r>
        <w:rPr>
          <w:rFonts w:ascii="Georgia" w:hAnsi="Georgia"/>
          <w:color w:val="1A1A1A"/>
          <w:sz w:val="30"/>
          <w:szCs w:val="30"/>
          <w:shd w:val="clear" w:color="auto" w:fill="FFFFFF"/>
        </w:rPr>
        <w:t xml:space="preserve">                      </w:t>
      </w:r>
      <w:r w:rsidRPr="00B524A6">
        <w:rPr>
          <w:rFonts w:ascii="Times New Roman" w:hAnsi="Times New Roman" w:cs="Times New Roman"/>
          <w:color w:val="1A1A1A"/>
          <w:sz w:val="28"/>
          <w:szCs w:val="28"/>
          <w:shd w:val="clear" w:color="auto" w:fill="FFFFFF"/>
        </w:rPr>
        <w:t xml:space="preserve">The vestibular organs and the cochlea are derived </w:t>
      </w:r>
      <w:proofErr w:type="spellStart"/>
      <w:r w:rsidRPr="00B524A6">
        <w:rPr>
          <w:rFonts w:ascii="Times New Roman" w:hAnsi="Times New Roman" w:cs="Times New Roman"/>
          <w:color w:val="1A1A1A"/>
          <w:sz w:val="28"/>
          <w:szCs w:val="28"/>
          <w:shd w:val="clear" w:color="auto" w:fill="FFFFFF"/>
        </w:rPr>
        <w:t>embryologically</w:t>
      </w:r>
      <w:proofErr w:type="spellEnd"/>
      <w:r w:rsidRPr="00B524A6">
        <w:rPr>
          <w:rFonts w:ascii="Times New Roman" w:hAnsi="Times New Roman" w:cs="Times New Roman"/>
          <w:color w:val="1A1A1A"/>
          <w:sz w:val="28"/>
          <w:szCs w:val="28"/>
          <w:shd w:val="clear" w:color="auto" w:fill="FFFFFF"/>
        </w:rPr>
        <w:t xml:space="preserve"> from the same formation, the </w:t>
      </w:r>
      <w:proofErr w:type="spellStart"/>
      <w:r w:rsidRPr="00B524A6">
        <w:rPr>
          <w:rFonts w:ascii="Times New Roman" w:hAnsi="Times New Roman" w:cs="Times New Roman"/>
          <w:color w:val="1A1A1A"/>
          <w:sz w:val="28"/>
          <w:szCs w:val="28"/>
          <w:shd w:val="clear" w:color="auto" w:fill="FFFFFF"/>
        </w:rPr>
        <w:t>otic</w:t>
      </w:r>
      <w:proofErr w:type="spellEnd"/>
      <w:r w:rsidRPr="00B524A6">
        <w:rPr>
          <w:rFonts w:ascii="Times New Roman" w:hAnsi="Times New Roman" w:cs="Times New Roman"/>
          <w:color w:val="1A1A1A"/>
          <w:sz w:val="28"/>
          <w:szCs w:val="28"/>
          <w:shd w:val="clear" w:color="auto" w:fill="FFFFFF"/>
        </w:rPr>
        <w:t xml:space="preserve"> vesicle, their association in the inner ear seems to matter more of convenience than of necessity.</w:t>
      </w:r>
    </w:p>
    <w:p w:rsidR="00B524A6" w:rsidRPr="007B70E4" w:rsidRDefault="00B524A6" w:rsidP="000028D7">
      <w:pPr>
        <w:rPr>
          <w:rFonts w:ascii="Times New Roman" w:hAnsi="Times New Roman" w:cs="Times New Roman"/>
          <w:color w:val="1A1A1A"/>
          <w:sz w:val="28"/>
          <w:szCs w:val="28"/>
          <w:shd w:val="clear" w:color="auto" w:fill="FFFFFF"/>
        </w:rPr>
      </w:pPr>
      <w:r w:rsidRPr="007B70E4">
        <w:rPr>
          <w:rFonts w:ascii="Times New Roman" w:hAnsi="Times New Roman" w:cs="Times New Roman"/>
          <w:color w:val="1A1A1A"/>
          <w:sz w:val="28"/>
          <w:szCs w:val="28"/>
          <w:shd w:val="clear" w:color="auto" w:fill="FFFFFF"/>
        </w:rPr>
        <w:t xml:space="preserve">An </w:t>
      </w:r>
      <w:r w:rsidR="003D1E5A" w:rsidRPr="007B70E4">
        <w:rPr>
          <w:rFonts w:ascii="Times New Roman" w:hAnsi="Times New Roman" w:cs="Times New Roman"/>
          <w:color w:val="1A1A1A"/>
          <w:sz w:val="28"/>
          <w:szCs w:val="28"/>
          <w:shd w:val="clear" w:color="auto" w:fill="FFFFFF"/>
        </w:rPr>
        <w:t>example is</w:t>
      </w:r>
      <w:r w:rsidRPr="007B70E4">
        <w:rPr>
          <w:rFonts w:ascii="Times New Roman" w:hAnsi="Times New Roman" w:cs="Times New Roman"/>
          <w:color w:val="1A1A1A"/>
          <w:sz w:val="28"/>
          <w:szCs w:val="28"/>
          <w:shd w:val="clear" w:color="auto" w:fill="FFFFFF"/>
        </w:rPr>
        <w:t xml:space="preserve"> fishes; </w:t>
      </w:r>
    </w:p>
    <w:p w:rsidR="00B524A6" w:rsidRPr="007B70E4" w:rsidRDefault="00B524A6" w:rsidP="005A2A45">
      <w:pPr>
        <w:rPr>
          <w:rFonts w:ascii="Times New Roman" w:hAnsi="Times New Roman" w:cs="Times New Roman"/>
          <w:color w:val="1A1A1A"/>
          <w:sz w:val="28"/>
          <w:szCs w:val="28"/>
          <w:shd w:val="clear" w:color="auto" w:fill="FFFFFF"/>
        </w:rPr>
      </w:pPr>
      <w:proofErr w:type="gramStart"/>
      <w:r w:rsidRPr="007B70E4">
        <w:rPr>
          <w:rFonts w:ascii="Times New Roman" w:hAnsi="Times New Roman" w:cs="Times New Roman"/>
          <w:color w:val="1A1A1A"/>
          <w:sz w:val="28"/>
          <w:szCs w:val="28"/>
          <w:shd w:val="clear" w:color="auto" w:fill="FFFFFF"/>
        </w:rPr>
        <w:t>the</w:t>
      </w:r>
      <w:proofErr w:type="gramEnd"/>
      <w:r w:rsidRPr="007B70E4">
        <w:rPr>
          <w:rFonts w:ascii="Times New Roman" w:hAnsi="Times New Roman" w:cs="Times New Roman"/>
          <w:color w:val="1A1A1A"/>
          <w:sz w:val="28"/>
          <w:szCs w:val="28"/>
          <w:shd w:val="clear" w:color="auto" w:fill="FFFFFF"/>
        </w:rPr>
        <w:t xml:space="preserve"> kinship of the vestibular organs with the </w:t>
      </w:r>
      <w:r w:rsidRPr="007B70E4">
        <w:rPr>
          <w:rFonts w:ascii="Times New Roman" w:hAnsi="Times New Roman" w:cs="Times New Roman"/>
          <w:sz w:val="28"/>
          <w:szCs w:val="28"/>
          <w:shd w:val="clear" w:color="auto" w:fill="FFFFFF"/>
        </w:rPr>
        <w:t>lateral line system</w:t>
      </w:r>
      <w:r w:rsidRPr="007B70E4">
        <w:rPr>
          <w:rFonts w:ascii="Times New Roman" w:hAnsi="Times New Roman" w:cs="Times New Roman"/>
          <w:color w:val="1A1A1A"/>
          <w:sz w:val="28"/>
          <w:szCs w:val="28"/>
          <w:shd w:val="clear" w:color="auto" w:fill="FFFFFF"/>
        </w:rPr>
        <w:t> of the fish is readily apparent. The lateral line system is made up of a series of small sense organs located in the skin of the head and along the sides of the body of fishes. Each </w:t>
      </w:r>
      <w:r w:rsidRPr="007B70E4">
        <w:rPr>
          <w:rFonts w:ascii="Times New Roman" w:hAnsi="Times New Roman" w:cs="Times New Roman"/>
          <w:sz w:val="28"/>
          <w:szCs w:val="28"/>
          <w:shd w:val="clear" w:color="auto" w:fill="FFFFFF"/>
        </w:rPr>
        <w:t>organ</w:t>
      </w:r>
      <w:r w:rsidRPr="007B70E4">
        <w:rPr>
          <w:rFonts w:ascii="Times New Roman" w:hAnsi="Times New Roman" w:cs="Times New Roman"/>
          <w:color w:val="1A1A1A"/>
          <w:sz w:val="28"/>
          <w:szCs w:val="28"/>
          <w:shd w:val="clear" w:color="auto" w:fill="FFFFFF"/>
        </w:rPr>
        <w:t> contains a </w:t>
      </w:r>
      <w:proofErr w:type="spellStart"/>
      <w:r w:rsidRPr="007B70E4">
        <w:rPr>
          <w:rFonts w:ascii="Times New Roman" w:hAnsi="Times New Roman" w:cs="Times New Roman"/>
          <w:sz w:val="28"/>
          <w:szCs w:val="28"/>
          <w:shd w:val="clear" w:color="auto" w:fill="FFFFFF"/>
        </w:rPr>
        <w:t>crista</w:t>
      </w:r>
      <w:proofErr w:type="spellEnd"/>
      <w:r w:rsidRPr="007B70E4">
        <w:rPr>
          <w:rFonts w:ascii="Times New Roman" w:hAnsi="Times New Roman" w:cs="Times New Roman"/>
          <w:color w:val="1A1A1A"/>
          <w:sz w:val="28"/>
          <w:szCs w:val="28"/>
          <w:shd w:val="clear" w:color="auto" w:fill="FFFFFF"/>
        </w:rPr>
        <w:t xml:space="preserve">, sensory hair cells, and a </w:t>
      </w:r>
      <w:proofErr w:type="spellStart"/>
      <w:r w:rsidRPr="007B70E4">
        <w:rPr>
          <w:rFonts w:ascii="Times New Roman" w:hAnsi="Times New Roman" w:cs="Times New Roman"/>
          <w:color w:val="1A1A1A"/>
          <w:sz w:val="28"/>
          <w:szCs w:val="28"/>
          <w:shd w:val="clear" w:color="auto" w:fill="FFFFFF"/>
        </w:rPr>
        <w:t>cupula</w:t>
      </w:r>
      <w:proofErr w:type="spellEnd"/>
      <w:r w:rsidRPr="007B70E4">
        <w:rPr>
          <w:rFonts w:ascii="Times New Roman" w:hAnsi="Times New Roman" w:cs="Times New Roman"/>
          <w:color w:val="1A1A1A"/>
          <w:sz w:val="28"/>
          <w:szCs w:val="28"/>
          <w:shd w:val="clear" w:color="auto" w:fill="FFFFFF"/>
        </w:rPr>
        <w:t>, as found in the </w:t>
      </w:r>
      <w:proofErr w:type="spellStart"/>
      <w:r w:rsidRPr="007B70E4">
        <w:rPr>
          <w:rFonts w:ascii="Times New Roman" w:hAnsi="Times New Roman" w:cs="Times New Roman"/>
          <w:sz w:val="28"/>
          <w:szCs w:val="28"/>
          <w:shd w:val="clear" w:color="auto" w:fill="FFFFFF"/>
        </w:rPr>
        <w:t>ampullae</w:t>
      </w:r>
      <w:proofErr w:type="spellEnd"/>
      <w:r w:rsidRPr="007B70E4">
        <w:rPr>
          <w:rFonts w:ascii="Times New Roman" w:hAnsi="Times New Roman" w:cs="Times New Roman"/>
          <w:sz w:val="28"/>
          <w:szCs w:val="28"/>
          <w:shd w:val="clear" w:color="auto" w:fill="FFFFFF"/>
        </w:rPr>
        <w:t xml:space="preserve"> of the semicircular ducts</w:t>
      </w:r>
      <w:r w:rsidRPr="007B70E4">
        <w:rPr>
          <w:rFonts w:ascii="Times New Roman" w:hAnsi="Times New Roman" w:cs="Times New Roman"/>
          <w:color w:val="1A1A1A"/>
          <w:sz w:val="28"/>
          <w:szCs w:val="28"/>
          <w:shd w:val="clear" w:color="auto" w:fill="FFFFFF"/>
        </w:rPr>
        <w:t xml:space="preserve">. The </w:t>
      </w:r>
      <w:proofErr w:type="spellStart"/>
      <w:r w:rsidRPr="007B70E4">
        <w:rPr>
          <w:rFonts w:ascii="Times New Roman" w:hAnsi="Times New Roman" w:cs="Times New Roman"/>
          <w:color w:val="1A1A1A"/>
          <w:sz w:val="28"/>
          <w:szCs w:val="28"/>
          <w:shd w:val="clear" w:color="auto" w:fill="FFFFFF"/>
        </w:rPr>
        <w:t>cristae</w:t>
      </w:r>
      <w:proofErr w:type="spellEnd"/>
      <w:r w:rsidRPr="007B70E4">
        <w:rPr>
          <w:rFonts w:ascii="Times New Roman" w:hAnsi="Times New Roman" w:cs="Times New Roman"/>
          <w:color w:val="1A1A1A"/>
          <w:sz w:val="28"/>
          <w:szCs w:val="28"/>
          <w:shd w:val="clear" w:color="auto" w:fill="FFFFFF"/>
        </w:rPr>
        <w:t xml:space="preserve"> respond to waterborne vibrations and to pressure changes.</w:t>
      </w:r>
    </w:p>
    <w:p w:rsidR="007B70E4" w:rsidRPr="007B70E4" w:rsidRDefault="007B70E4" w:rsidP="007B70E4">
      <w:pPr>
        <w:pStyle w:val="Heading2"/>
        <w:shd w:val="clear" w:color="auto" w:fill="FFFFFF"/>
        <w:spacing w:before="0" w:after="450"/>
        <w:rPr>
          <w:rFonts w:ascii="Times New Roman" w:hAnsi="Times New Roman" w:cs="Times New Roman"/>
          <w:color w:val="1A1A1A"/>
          <w:sz w:val="28"/>
          <w:szCs w:val="28"/>
        </w:rPr>
      </w:pPr>
      <w:r w:rsidRPr="007B70E4">
        <w:rPr>
          <w:rFonts w:ascii="Times New Roman" w:hAnsi="Times New Roman" w:cs="Times New Roman"/>
          <w:color w:val="1A1A1A"/>
          <w:sz w:val="28"/>
          <w:szCs w:val="28"/>
        </w:rPr>
        <w:t>Detection of angular acceleration: dynamic equilibrium</w:t>
      </w:r>
    </w:p>
    <w:p w:rsidR="007B70E4" w:rsidRPr="00255A37" w:rsidRDefault="007B70E4" w:rsidP="007B70E4">
      <w:pPr>
        <w:pStyle w:val="NormalWeb"/>
        <w:shd w:val="clear" w:color="auto" w:fill="FFFFFF"/>
        <w:rPr>
          <w:color w:val="1A1A1A"/>
          <w:sz w:val="28"/>
          <w:szCs w:val="28"/>
        </w:rPr>
      </w:pPr>
      <w:r w:rsidRPr="007B70E4">
        <w:rPr>
          <w:color w:val="1A1A1A"/>
          <w:sz w:val="28"/>
          <w:szCs w:val="28"/>
        </w:rPr>
        <w:t>Because the three </w:t>
      </w:r>
      <w:r w:rsidRPr="00255A37">
        <w:rPr>
          <w:rFonts w:eastAsiaTheme="majorEastAsia"/>
          <w:color w:val="1A1A1A"/>
          <w:sz w:val="28"/>
          <w:szCs w:val="28"/>
        </w:rPr>
        <w:t>semicircular canals</w:t>
      </w:r>
      <w:r w:rsidRPr="007B70E4">
        <w:rPr>
          <w:color w:val="1A1A1A"/>
          <w:sz w:val="28"/>
          <w:szCs w:val="28"/>
        </w:rPr>
        <w:t>—superior, posterior, and horizontal—are positioned at right angles to one another, they are able to detect movements in three-dimensional space. When the head begins to </w:t>
      </w:r>
      <w:r w:rsidRPr="00255A37">
        <w:rPr>
          <w:rFonts w:eastAsiaTheme="majorEastAsia"/>
          <w:color w:val="1A1A1A"/>
          <w:sz w:val="28"/>
          <w:szCs w:val="28"/>
        </w:rPr>
        <w:t>rotate</w:t>
      </w:r>
      <w:r w:rsidR="00255A37">
        <w:rPr>
          <w:color w:val="1A1A1A"/>
          <w:sz w:val="28"/>
          <w:szCs w:val="28"/>
        </w:rPr>
        <w:t xml:space="preserve"> </w:t>
      </w:r>
      <w:r w:rsidRPr="007B70E4">
        <w:rPr>
          <w:color w:val="1A1A1A"/>
          <w:sz w:val="28"/>
          <w:szCs w:val="28"/>
        </w:rPr>
        <w:t xml:space="preserve">in any direction, the inertia of the </w:t>
      </w:r>
      <w:proofErr w:type="spellStart"/>
      <w:r w:rsidRPr="007B70E4">
        <w:rPr>
          <w:color w:val="1A1A1A"/>
          <w:sz w:val="28"/>
          <w:szCs w:val="28"/>
        </w:rPr>
        <w:t>endolymph</w:t>
      </w:r>
      <w:proofErr w:type="spellEnd"/>
      <w:r w:rsidRPr="007B70E4">
        <w:rPr>
          <w:color w:val="1A1A1A"/>
          <w:sz w:val="28"/>
          <w:szCs w:val="28"/>
        </w:rPr>
        <w:t xml:space="preserve"> causes it to lag behind, exerting pressure that deflects the </w:t>
      </w:r>
      <w:proofErr w:type="spellStart"/>
      <w:r w:rsidRPr="00255A37">
        <w:rPr>
          <w:rFonts w:eastAsiaTheme="majorEastAsia"/>
          <w:color w:val="1A1A1A"/>
          <w:sz w:val="28"/>
          <w:szCs w:val="28"/>
        </w:rPr>
        <w:t>cupula</w:t>
      </w:r>
      <w:proofErr w:type="spellEnd"/>
      <w:r w:rsidRPr="007B70E4">
        <w:rPr>
          <w:color w:val="1A1A1A"/>
          <w:sz w:val="28"/>
          <w:szCs w:val="28"/>
        </w:rPr>
        <w:t> in the opposite direction. This deflection stimulates the </w:t>
      </w:r>
      <w:r w:rsidRPr="00255A37">
        <w:rPr>
          <w:rFonts w:eastAsiaTheme="majorEastAsia"/>
          <w:color w:val="1A1A1A"/>
          <w:sz w:val="28"/>
          <w:szCs w:val="28"/>
        </w:rPr>
        <w:t>hair cells</w:t>
      </w:r>
      <w:r w:rsidRPr="007B70E4">
        <w:rPr>
          <w:color w:val="1A1A1A"/>
          <w:sz w:val="28"/>
          <w:szCs w:val="28"/>
        </w:rPr>
        <w:t xml:space="preserve"> by bending their </w:t>
      </w:r>
      <w:proofErr w:type="spellStart"/>
      <w:r w:rsidRPr="007B70E4">
        <w:rPr>
          <w:color w:val="1A1A1A"/>
          <w:sz w:val="28"/>
          <w:szCs w:val="28"/>
        </w:rPr>
        <w:t>stereocilia</w:t>
      </w:r>
      <w:proofErr w:type="spellEnd"/>
      <w:r w:rsidRPr="007B70E4">
        <w:rPr>
          <w:color w:val="1A1A1A"/>
          <w:sz w:val="28"/>
          <w:szCs w:val="28"/>
        </w:rPr>
        <w:t xml:space="preserve"> in the opposite direction. German physiologist </w:t>
      </w:r>
      <w:r w:rsidR="00255A37" w:rsidRPr="00255A37">
        <w:rPr>
          <w:rFonts w:eastAsiaTheme="majorEastAsia"/>
          <w:color w:val="1A1A1A"/>
          <w:sz w:val="28"/>
          <w:szCs w:val="28"/>
        </w:rPr>
        <w:t>Friedrich</w:t>
      </w:r>
      <w:r w:rsidRPr="00255A37">
        <w:rPr>
          <w:rFonts w:eastAsiaTheme="majorEastAsia"/>
          <w:color w:val="1A1A1A"/>
          <w:sz w:val="28"/>
          <w:szCs w:val="28"/>
        </w:rPr>
        <w:t xml:space="preserve"> </w:t>
      </w:r>
      <w:proofErr w:type="spellStart"/>
      <w:r w:rsidRPr="00255A37">
        <w:rPr>
          <w:rFonts w:eastAsiaTheme="majorEastAsia"/>
          <w:color w:val="1A1A1A"/>
          <w:sz w:val="28"/>
          <w:szCs w:val="28"/>
        </w:rPr>
        <w:t>Goltz</w:t>
      </w:r>
      <w:proofErr w:type="spellEnd"/>
      <w:r w:rsidR="00255A37">
        <w:rPr>
          <w:color w:val="1A1A1A"/>
          <w:sz w:val="28"/>
          <w:szCs w:val="28"/>
        </w:rPr>
        <w:t xml:space="preserve"> </w:t>
      </w:r>
      <w:r w:rsidRPr="007B70E4">
        <w:rPr>
          <w:color w:val="1A1A1A"/>
          <w:sz w:val="28"/>
          <w:szCs w:val="28"/>
        </w:rPr>
        <w:t xml:space="preserve">formulated the “hydrostatic concept” in 1870 to explain the working of the semicircular canals. He postulated that the canals are stimulated by the weight of </w:t>
      </w:r>
      <w:r w:rsidRPr="007B70E4">
        <w:rPr>
          <w:color w:val="1A1A1A"/>
          <w:sz w:val="28"/>
          <w:szCs w:val="28"/>
        </w:rPr>
        <w:lastRenderedPageBreak/>
        <w:t>the fluid they contain, the pressure it exerts varying with the head position. In 1873 Austrian scientists </w:t>
      </w:r>
      <w:r w:rsidRPr="00255A37">
        <w:rPr>
          <w:rFonts w:eastAsiaTheme="majorEastAsia"/>
          <w:color w:val="1A1A1A"/>
          <w:sz w:val="28"/>
          <w:szCs w:val="28"/>
        </w:rPr>
        <w:t>Ernst Mach</w:t>
      </w:r>
      <w:r w:rsidRPr="007B70E4">
        <w:rPr>
          <w:color w:val="1A1A1A"/>
          <w:sz w:val="28"/>
          <w:szCs w:val="28"/>
        </w:rPr>
        <w:t> and </w:t>
      </w:r>
      <w:r w:rsidRPr="00255A37">
        <w:rPr>
          <w:rFonts w:eastAsiaTheme="majorEastAsia"/>
          <w:color w:val="1A1A1A"/>
          <w:sz w:val="28"/>
          <w:szCs w:val="28"/>
        </w:rPr>
        <w:t>Josef Breuer</w:t>
      </w:r>
      <w:r w:rsidRPr="007B70E4">
        <w:rPr>
          <w:color w:val="1A1A1A"/>
          <w:sz w:val="28"/>
          <w:szCs w:val="28"/>
        </w:rPr>
        <w:t> and Scottish chemist Crum Brown, working independently, proposed the “</w:t>
      </w:r>
      <w:r w:rsidRPr="00255A37">
        <w:rPr>
          <w:rFonts w:eastAsiaTheme="majorEastAsia"/>
          <w:color w:val="1A1A1A"/>
          <w:sz w:val="28"/>
          <w:szCs w:val="28"/>
        </w:rPr>
        <w:t>hydrodynamic concept</w:t>
      </w:r>
      <w:r w:rsidRPr="007B70E4">
        <w:rPr>
          <w:color w:val="1A1A1A"/>
          <w:sz w:val="28"/>
          <w:szCs w:val="28"/>
        </w:rPr>
        <w:t xml:space="preserve"> which held that head movements cause a flow of </w:t>
      </w:r>
      <w:proofErr w:type="spellStart"/>
      <w:r w:rsidRPr="007B70E4">
        <w:rPr>
          <w:color w:val="1A1A1A"/>
          <w:sz w:val="28"/>
          <w:szCs w:val="28"/>
        </w:rPr>
        <w:t>endolymph</w:t>
      </w:r>
      <w:proofErr w:type="spellEnd"/>
      <w:r w:rsidRPr="007B70E4">
        <w:rPr>
          <w:color w:val="1A1A1A"/>
          <w:sz w:val="28"/>
          <w:szCs w:val="28"/>
        </w:rPr>
        <w:t xml:space="preserve"> in the canals and that the canals are then stimulated by the fluid movements or pressure changes. German physiologist J.R. </w:t>
      </w:r>
      <w:proofErr w:type="spellStart"/>
      <w:r w:rsidRPr="007B70E4">
        <w:rPr>
          <w:color w:val="1A1A1A"/>
          <w:sz w:val="28"/>
          <w:szCs w:val="28"/>
        </w:rPr>
        <w:t>Ewald</w:t>
      </w:r>
      <w:proofErr w:type="spellEnd"/>
      <w:r w:rsidRPr="007B70E4">
        <w:rPr>
          <w:color w:val="1A1A1A"/>
          <w:sz w:val="28"/>
          <w:szCs w:val="28"/>
        </w:rPr>
        <w:t xml:space="preserve"> showed that the compression of the horizontal canal in a pigeon by a small pneumatic hammer causes </w:t>
      </w:r>
      <w:proofErr w:type="spellStart"/>
      <w:r w:rsidRPr="007B70E4">
        <w:rPr>
          <w:color w:val="1A1A1A"/>
          <w:sz w:val="28"/>
          <w:szCs w:val="28"/>
        </w:rPr>
        <w:t>endolymph</w:t>
      </w:r>
      <w:proofErr w:type="spellEnd"/>
      <w:r w:rsidRPr="007B70E4">
        <w:rPr>
          <w:color w:val="1A1A1A"/>
          <w:sz w:val="28"/>
          <w:szCs w:val="28"/>
        </w:rPr>
        <w:t xml:space="preserve"> movement toward the </w:t>
      </w:r>
      <w:proofErr w:type="spellStart"/>
      <w:r w:rsidRPr="007B70E4">
        <w:rPr>
          <w:color w:val="1A1A1A"/>
          <w:sz w:val="28"/>
          <w:szCs w:val="28"/>
        </w:rPr>
        <w:t>crista</w:t>
      </w:r>
      <w:proofErr w:type="spellEnd"/>
      <w:r w:rsidRPr="007B70E4">
        <w:rPr>
          <w:color w:val="1A1A1A"/>
          <w:sz w:val="28"/>
          <w:szCs w:val="28"/>
        </w:rPr>
        <w:t xml:space="preserve"> and turning of the head and eyes toward the opposite side. Decompression reverses both the direction of </w:t>
      </w:r>
      <w:proofErr w:type="spellStart"/>
      <w:r w:rsidRPr="007B70E4">
        <w:rPr>
          <w:color w:val="1A1A1A"/>
          <w:sz w:val="28"/>
          <w:szCs w:val="28"/>
        </w:rPr>
        <w:t>endolymph</w:t>
      </w:r>
      <w:proofErr w:type="spellEnd"/>
      <w:r w:rsidRPr="007B70E4">
        <w:rPr>
          <w:color w:val="1A1A1A"/>
          <w:sz w:val="28"/>
          <w:szCs w:val="28"/>
        </w:rPr>
        <w:t xml:space="preserve"> movement and the turning of the head and eyes. The </w:t>
      </w:r>
      <w:r w:rsidRPr="00255A37">
        <w:rPr>
          <w:rFonts w:eastAsiaTheme="majorEastAsia"/>
          <w:color w:val="1A1A1A"/>
          <w:sz w:val="28"/>
          <w:szCs w:val="28"/>
        </w:rPr>
        <w:t>hydrodynamic concept</w:t>
      </w:r>
      <w:r w:rsidR="00255A37">
        <w:rPr>
          <w:color w:val="1A1A1A"/>
          <w:sz w:val="28"/>
          <w:szCs w:val="28"/>
        </w:rPr>
        <w:t xml:space="preserve"> </w:t>
      </w:r>
      <w:r w:rsidRPr="007B70E4">
        <w:rPr>
          <w:color w:val="1A1A1A"/>
          <w:sz w:val="28"/>
          <w:szCs w:val="28"/>
        </w:rPr>
        <w:t xml:space="preserve">was proved correct by later investigators who followed the path of a droplet of oil that was injected into the semicircular canal of a live fish. At the start of rotation in the plane of the canal, the </w:t>
      </w:r>
      <w:proofErr w:type="spellStart"/>
      <w:r w:rsidRPr="007B70E4">
        <w:rPr>
          <w:color w:val="1A1A1A"/>
          <w:sz w:val="28"/>
          <w:szCs w:val="28"/>
        </w:rPr>
        <w:t>cupula</w:t>
      </w:r>
      <w:proofErr w:type="spellEnd"/>
      <w:r w:rsidRPr="007B70E4">
        <w:rPr>
          <w:color w:val="1A1A1A"/>
          <w:sz w:val="28"/>
          <w:szCs w:val="28"/>
        </w:rPr>
        <w:t xml:space="preserve">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w:t>
      </w:r>
      <w:proofErr w:type="spellStart"/>
      <w:r w:rsidRPr="007B70E4">
        <w:rPr>
          <w:color w:val="1A1A1A"/>
          <w:sz w:val="28"/>
          <w:szCs w:val="28"/>
        </w:rPr>
        <w:t>endolymph</w:t>
      </w:r>
      <w:proofErr w:type="spellEnd"/>
      <w:r w:rsidRPr="007B70E4">
        <w:rPr>
          <w:color w:val="1A1A1A"/>
          <w:sz w:val="28"/>
          <w:szCs w:val="28"/>
        </w:rPr>
        <w:t xml:space="preserve">, which lags behind at the start of rotation and continues its motion after the head has ceased to rotate. The slow return is a function of the elasticity of the </w:t>
      </w:r>
      <w:proofErr w:type="spellStart"/>
      <w:r w:rsidRPr="007B70E4">
        <w:rPr>
          <w:color w:val="1A1A1A"/>
          <w:sz w:val="28"/>
          <w:szCs w:val="28"/>
        </w:rPr>
        <w:t>cupula</w:t>
      </w:r>
      <w:proofErr w:type="spellEnd"/>
      <w:r w:rsidRPr="007B70E4">
        <w:rPr>
          <w:color w:val="1A1A1A"/>
          <w:sz w:val="28"/>
          <w:szCs w:val="28"/>
        </w:rPr>
        <w:t xml:space="preserve"> itself</w:t>
      </w:r>
      <w:r w:rsidRPr="00255A37">
        <w:rPr>
          <w:color w:val="1A1A1A"/>
          <w:sz w:val="28"/>
          <w:szCs w:val="28"/>
        </w:rPr>
        <w:t>.</w:t>
      </w:r>
      <w:r w:rsidR="00255A37" w:rsidRPr="00255A37">
        <w:rPr>
          <w:color w:val="1A1A1A"/>
          <w:sz w:val="28"/>
          <w:szCs w:val="28"/>
          <w:shd w:val="clear" w:color="auto" w:fill="FFFFFF"/>
        </w:rPr>
        <w:t xml:space="preserve"> These opposing deflections of the </w:t>
      </w:r>
      <w:proofErr w:type="spellStart"/>
      <w:r w:rsidR="00255A37" w:rsidRPr="00255A37">
        <w:rPr>
          <w:color w:val="1A1A1A"/>
          <w:sz w:val="28"/>
          <w:szCs w:val="28"/>
          <w:shd w:val="clear" w:color="auto" w:fill="FFFFFF"/>
        </w:rPr>
        <w:t>cupula</w:t>
      </w:r>
      <w:proofErr w:type="spellEnd"/>
      <w:r w:rsidR="00255A37" w:rsidRPr="00255A37">
        <w:rPr>
          <w:color w:val="1A1A1A"/>
          <w:sz w:val="28"/>
          <w:szCs w:val="28"/>
          <w:shd w:val="clear" w:color="auto" w:fill="FFFFFF"/>
        </w:rPr>
        <w:t xml:space="preserve"> affect the vestibular nerve in different ways, which have been demonstrated in experiments involving the labyrinth removed from a </w:t>
      </w:r>
      <w:r w:rsidR="00255A37" w:rsidRPr="000E3BC5">
        <w:rPr>
          <w:rFonts w:eastAsiaTheme="majorEastAsia"/>
          <w:sz w:val="28"/>
          <w:szCs w:val="28"/>
          <w:shd w:val="clear" w:color="auto" w:fill="FFFFFF"/>
        </w:rPr>
        <w:t>cartilaginous fish</w:t>
      </w:r>
      <w:r w:rsidR="00255A37" w:rsidRPr="00255A37">
        <w:rPr>
          <w:color w:val="1A1A1A"/>
          <w:sz w:val="28"/>
          <w:szCs w:val="28"/>
          <w:shd w:val="clear" w:color="auto" w:fill="FFFFFF"/>
        </w:rPr>
        <w:t>. </w:t>
      </w:r>
    </w:p>
    <w:p w:rsidR="000E3BC5" w:rsidRPr="000E3BC5" w:rsidRDefault="000E3BC5" w:rsidP="000E3BC5">
      <w:pPr>
        <w:shd w:val="clear" w:color="auto" w:fill="FFFFFF"/>
        <w:spacing w:line="240" w:lineRule="auto"/>
        <w:rPr>
          <w:rFonts w:ascii="Times New Roman" w:eastAsia="Times New Roman" w:hAnsi="Times New Roman" w:cs="Times New Roman"/>
          <w:color w:val="111111"/>
          <w:sz w:val="28"/>
          <w:szCs w:val="28"/>
        </w:rPr>
      </w:pPr>
      <w:r w:rsidRPr="000E3BC5">
        <w:rPr>
          <w:rFonts w:ascii="Times New Roman" w:eastAsia="Times New Roman" w:hAnsi="Times New Roman" w:cs="Times New Roman"/>
          <w:color w:val="111111"/>
          <w:sz w:val="28"/>
          <w:szCs w:val="28"/>
        </w:rPr>
        <w:t xml:space="preserve">Postural balance is controlled by intricate connections between the vestibular, visual and </w:t>
      </w:r>
      <w:proofErr w:type="spellStart"/>
      <w:r w:rsidRPr="000E3BC5">
        <w:rPr>
          <w:rFonts w:ascii="Times New Roman" w:eastAsia="Times New Roman" w:hAnsi="Times New Roman" w:cs="Times New Roman"/>
          <w:color w:val="111111"/>
          <w:sz w:val="28"/>
          <w:szCs w:val="28"/>
        </w:rPr>
        <w:t>proprioception</w:t>
      </w:r>
      <w:proofErr w:type="spellEnd"/>
      <w:r w:rsidRPr="000E3BC5">
        <w:rPr>
          <w:rFonts w:ascii="Times New Roman" w:eastAsia="Times New Roman" w:hAnsi="Times New Roman" w:cs="Times New Roman"/>
          <w:color w:val="111111"/>
          <w:sz w:val="28"/>
          <w:szCs w:val="28"/>
        </w:rPr>
        <w:t xml:space="preserve"> system. Among these, the vestibular system is one of the key factors in coordinating and maintaining balance. The peripheral apparatus for the vestibular system consists of the semicircular canals, which sense head rotation; and the </w:t>
      </w:r>
      <w:proofErr w:type="spellStart"/>
      <w:r w:rsidRPr="000E3BC5">
        <w:rPr>
          <w:rFonts w:ascii="Times New Roman" w:eastAsia="Times New Roman" w:hAnsi="Times New Roman" w:cs="Times New Roman"/>
          <w:color w:val="111111"/>
          <w:sz w:val="28"/>
          <w:szCs w:val="28"/>
        </w:rPr>
        <w:t>otoliths</w:t>
      </w:r>
      <w:proofErr w:type="spellEnd"/>
      <w:r w:rsidRPr="000E3BC5">
        <w:rPr>
          <w:rFonts w:ascii="Times New Roman" w:eastAsia="Times New Roman" w:hAnsi="Times New Roman" w:cs="Times New Roman"/>
          <w:color w:val="111111"/>
          <w:sz w:val="28"/>
          <w:szCs w:val="28"/>
        </w:rPr>
        <w:t xml:space="preserve">, which sense gravity and linear acceleration. The central vestibular pathways form a large network from the vestibular nuclei, ocular motor nuclei, integration centers in the </w:t>
      </w:r>
      <w:proofErr w:type="spellStart"/>
      <w:r w:rsidRPr="000E3BC5">
        <w:rPr>
          <w:rFonts w:ascii="Times New Roman" w:eastAsia="Times New Roman" w:hAnsi="Times New Roman" w:cs="Times New Roman"/>
          <w:color w:val="111111"/>
          <w:sz w:val="28"/>
          <w:szCs w:val="28"/>
        </w:rPr>
        <w:t>pons</w:t>
      </w:r>
      <w:proofErr w:type="spellEnd"/>
      <w:r w:rsidRPr="000E3BC5">
        <w:rPr>
          <w:rFonts w:ascii="Times New Roman" w:eastAsia="Times New Roman" w:hAnsi="Times New Roman" w:cs="Times New Roman"/>
          <w:color w:val="111111"/>
          <w:sz w:val="28"/>
          <w:szCs w:val="28"/>
        </w:rPr>
        <w:t xml:space="preserve"> and </w:t>
      </w:r>
      <w:proofErr w:type="spellStart"/>
      <w:r w:rsidRPr="000E3BC5">
        <w:rPr>
          <w:rFonts w:ascii="Times New Roman" w:eastAsia="Times New Roman" w:hAnsi="Times New Roman" w:cs="Times New Roman"/>
          <w:color w:val="111111"/>
          <w:sz w:val="28"/>
          <w:szCs w:val="28"/>
        </w:rPr>
        <w:t>rostral</w:t>
      </w:r>
      <w:proofErr w:type="spellEnd"/>
      <w:r w:rsidRPr="000E3BC5">
        <w:rPr>
          <w:rFonts w:ascii="Times New Roman" w:eastAsia="Times New Roman" w:hAnsi="Times New Roman" w:cs="Times New Roman"/>
          <w:color w:val="111111"/>
          <w:sz w:val="28"/>
          <w:szCs w:val="28"/>
        </w:rPr>
        <w:t xml:space="preserve"> midbrain, </w:t>
      </w:r>
      <w:proofErr w:type="spellStart"/>
      <w:r w:rsidRPr="000E3BC5">
        <w:rPr>
          <w:rFonts w:ascii="Times New Roman" w:eastAsia="Times New Roman" w:hAnsi="Times New Roman" w:cs="Times New Roman"/>
          <w:color w:val="111111"/>
          <w:sz w:val="28"/>
          <w:szCs w:val="28"/>
        </w:rPr>
        <w:t>vestibulocerebellum</w:t>
      </w:r>
      <w:proofErr w:type="spellEnd"/>
      <w:r w:rsidRPr="000E3BC5">
        <w:rPr>
          <w:rFonts w:ascii="Times New Roman" w:eastAsia="Times New Roman" w:hAnsi="Times New Roman" w:cs="Times New Roman"/>
          <w:color w:val="111111"/>
          <w:sz w:val="28"/>
          <w:szCs w:val="28"/>
        </w:rPr>
        <w:t xml:space="preserve">, thalamus, to the multisensory vestibular cortex areas in the </w:t>
      </w:r>
      <w:proofErr w:type="spellStart"/>
      <w:r w:rsidRPr="000E3BC5">
        <w:rPr>
          <w:rFonts w:ascii="Times New Roman" w:eastAsia="Times New Roman" w:hAnsi="Times New Roman" w:cs="Times New Roman"/>
          <w:color w:val="111111"/>
          <w:sz w:val="28"/>
          <w:szCs w:val="28"/>
        </w:rPr>
        <w:t>temporoparietal</w:t>
      </w:r>
      <w:proofErr w:type="spellEnd"/>
      <w:r w:rsidRPr="000E3BC5">
        <w:rPr>
          <w:rFonts w:ascii="Times New Roman" w:eastAsia="Times New Roman" w:hAnsi="Times New Roman" w:cs="Times New Roman"/>
          <w:color w:val="111111"/>
          <w:sz w:val="28"/>
          <w:szCs w:val="28"/>
        </w:rPr>
        <w:t xml:space="preserve"> cortex. The most important structures for the central vestibular pathways are those mediating the </w:t>
      </w:r>
      <w:proofErr w:type="spellStart"/>
      <w:r w:rsidRPr="000E3BC5">
        <w:rPr>
          <w:rFonts w:ascii="Times New Roman" w:eastAsia="Times New Roman" w:hAnsi="Times New Roman" w:cs="Times New Roman"/>
          <w:color w:val="111111"/>
          <w:sz w:val="28"/>
          <w:szCs w:val="28"/>
        </w:rPr>
        <w:t>vestibulo</w:t>
      </w:r>
      <w:proofErr w:type="spellEnd"/>
      <w:r w:rsidRPr="000E3BC5">
        <w:rPr>
          <w:rFonts w:ascii="Times New Roman" w:eastAsia="Times New Roman" w:hAnsi="Times New Roman" w:cs="Times New Roman"/>
          <w:color w:val="111111"/>
          <w:sz w:val="28"/>
          <w:szCs w:val="28"/>
        </w:rPr>
        <w:t xml:space="preserve">-ocular reflex (VOR), and the descending pathways into the spinal cord along the medial and lateral </w:t>
      </w:r>
      <w:proofErr w:type="spellStart"/>
      <w:r w:rsidRPr="000E3BC5">
        <w:rPr>
          <w:rFonts w:ascii="Times New Roman" w:eastAsia="Times New Roman" w:hAnsi="Times New Roman" w:cs="Times New Roman"/>
          <w:color w:val="111111"/>
          <w:sz w:val="28"/>
          <w:szCs w:val="28"/>
        </w:rPr>
        <w:t>vestibulospinal</w:t>
      </w:r>
      <w:proofErr w:type="spellEnd"/>
      <w:r w:rsidRPr="000E3BC5">
        <w:rPr>
          <w:rFonts w:ascii="Times New Roman" w:eastAsia="Times New Roman" w:hAnsi="Times New Roman" w:cs="Times New Roman"/>
          <w:color w:val="111111"/>
          <w:sz w:val="28"/>
          <w:szCs w:val="28"/>
        </w:rPr>
        <w:t xml:space="preserve"> tract which mediate postural control. The cortical structures involved in vestibular function are the </w:t>
      </w:r>
      <w:proofErr w:type="spellStart"/>
      <w:r w:rsidRPr="000E3BC5">
        <w:rPr>
          <w:rFonts w:ascii="Times New Roman" w:eastAsia="Times New Roman" w:hAnsi="Times New Roman" w:cs="Times New Roman"/>
          <w:color w:val="111111"/>
          <w:sz w:val="28"/>
          <w:szCs w:val="28"/>
        </w:rPr>
        <w:t>parietoinsular</w:t>
      </w:r>
      <w:proofErr w:type="spellEnd"/>
      <w:r w:rsidRPr="000E3BC5">
        <w:rPr>
          <w:rFonts w:ascii="Times New Roman" w:eastAsia="Times New Roman" w:hAnsi="Times New Roman" w:cs="Times New Roman"/>
          <w:color w:val="111111"/>
          <w:sz w:val="28"/>
          <w:szCs w:val="28"/>
        </w:rPr>
        <w:t xml:space="preserve"> vestibular cortex, the </w:t>
      </w:r>
      <w:proofErr w:type="spellStart"/>
      <w:r w:rsidRPr="000E3BC5">
        <w:rPr>
          <w:rFonts w:ascii="Times New Roman" w:eastAsia="Times New Roman" w:hAnsi="Times New Roman" w:cs="Times New Roman"/>
          <w:color w:val="111111"/>
          <w:sz w:val="28"/>
          <w:szCs w:val="28"/>
        </w:rPr>
        <w:t>retroinsular</w:t>
      </w:r>
      <w:proofErr w:type="spellEnd"/>
      <w:r w:rsidRPr="000E3BC5">
        <w:rPr>
          <w:rFonts w:ascii="Times New Roman" w:eastAsia="Times New Roman" w:hAnsi="Times New Roman" w:cs="Times New Roman"/>
          <w:color w:val="111111"/>
          <w:sz w:val="28"/>
          <w:szCs w:val="28"/>
        </w:rPr>
        <w:t xml:space="preserve"> cortex, the superior temporal </w:t>
      </w:r>
      <w:proofErr w:type="spellStart"/>
      <w:r w:rsidRPr="000E3BC5">
        <w:rPr>
          <w:rFonts w:ascii="Times New Roman" w:eastAsia="Times New Roman" w:hAnsi="Times New Roman" w:cs="Times New Roman"/>
          <w:color w:val="111111"/>
          <w:sz w:val="28"/>
          <w:szCs w:val="28"/>
        </w:rPr>
        <w:t>gyrus</w:t>
      </w:r>
      <w:proofErr w:type="spellEnd"/>
      <w:r w:rsidRPr="000E3BC5">
        <w:rPr>
          <w:rFonts w:ascii="Times New Roman" w:eastAsia="Times New Roman" w:hAnsi="Times New Roman" w:cs="Times New Roman"/>
          <w:color w:val="111111"/>
          <w:sz w:val="28"/>
          <w:szCs w:val="28"/>
        </w:rPr>
        <w:t xml:space="preserve"> and the inferior parietal lobule. Activation of the cortical network during vestibular stimulation is not symmetrical; dominance is stronger in the </w:t>
      </w:r>
      <w:proofErr w:type="spellStart"/>
      <w:r w:rsidRPr="000E3BC5">
        <w:rPr>
          <w:rFonts w:ascii="Times New Roman" w:eastAsia="Times New Roman" w:hAnsi="Times New Roman" w:cs="Times New Roman"/>
          <w:color w:val="111111"/>
          <w:sz w:val="28"/>
          <w:szCs w:val="28"/>
        </w:rPr>
        <w:t>nondominant</w:t>
      </w:r>
      <w:proofErr w:type="spellEnd"/>
      <w:r w:rsidRPr="000E3BC5">
        <w:rPr>
          <w:rFonts w:ascii="Times New Roman" w:eastAsia="Times New Roman" w:hAnsi="Times New Roman" w:cs="Times New Roman"/>
          <w:color w:val="111111"/>
          <w:sz w:val="28"/>
          <w:szCs w:val="28"/>
        </w:rPr>
        <w:t xml:space="preserve"> hemisphere, in the hemisphere </w:t>
      </w:r>
      <w:proofErr w:type="spellStart"/>
      <w:r w:rsidRPr="000E3BC5">
        <w:rPr>
          <w:rFonts w:ascii="Times New Roman" w:eastAsia="Times New Roman" w:hAnsi="Times New Roman" w:cs="Times New Roman"/>
          <w:color w:val="111111"/>
          <w:sz w:val="28"/>
          <w:szCs w:val="28"/>
        </w:rPr>
        <w:t>ipsilateral</w:t>
      </w:r>
      <w:proofErr w:type="spellEnd"/>
      <w:r w:rsidRPr="000E3BC5">
        <w:rPr>
          <w:rFonts w:ascii="Times New Roman" w:eastAsia="Times New Roman" w:hAnsi="Times New Roman" w:cs="Times New Roman"/>
          <w:color w:val="111111"/>
          <w:sz w:val="28"/>
          <w:szCs w:val="28"/>
        </w:rPr>
        <w:t xml:space="preserve"> to the stimulated ear and in the hemisphere </w:t>
      </w:r>
      <w:proofErr w:type="spellStart"/>
      <w:r w:rsidRPr="000E3BC5">
        <w:rPr>
          <w:rFonts w:ascii="Times New Roman" w:eastAsia="Times New Roman" w:hAnsi="Times New Roman" w:cs="Times New Roman"/>
          <w:color w:val="111111"/>
          <w:sz w:val="28"/>
          <w:szCs w:val="28"/>
        </w:rPr>
        <w:t>ipsilateral</w:t>
      </w:r>
      <w:proofErr w:type="spellEnd"/>
      <w:r w:rsidRPr="000E3BC5">
        <w:rPr>
          <w:rFonts w:ascii="Times New Roman" w:eastAsia="Times New Roman" w:hAnsi="Times New Roman" w:cs="Times New Roman"/>
          <w:color w:val="111111"/>
          <w:sz w:val="28"/>
          <w:szCs w:val="28"/>
        </w:rPr>
        <w:t xml:space="preserve"> to the slow phase of the vestibular caloric </w:t>
      </w:r>
      <w:proofErr w:type="spellStart"/>
      <w:r w:rsidRPr="000E3BC5">
        <w:rPr>
          <w:rFonts w:ascii="Times New Roman" w:eastAsia="Times New Roman" w:hAnsi="Times New Roman" w:cs="Times New Roman"/>
          <w:color w:val="111111"/>
          <w:sz w:val="28"/>
          <w:szCs w:val="28"/>
        </w:rPr>
        <w:t>nystagmus</w:t>
      </w:r>
      <w:proofErr w:type="spellEnd"/>
      <w:r w:rsidRPr="000E3BC5">
        <w:rPr>
          <w:rFonts w:ascii="Times New Roman" w:eastAsia="Times New Roman" w:hAnsi="Times New Roman" w:cs="Times New Roman"/>
          <w:color w:val="111111"/>
          <w:sz w:val="28"/>
          <w:szCs w:val="28"/>
        </w:rPr>
        <w:t xml:space="preserve">. </w:t>
      </w:r>
      <w:r w:rsidRPr="000E3BC5">
        <w:rPr>
          <w:rFonts w:ascii="Times New Roman" w:eastAsia="Times New Roman" w:hAnsi="Times New Roman" w:cs="Times New Roman"/>
          <w:color w:val="111111"/>
          <w:sz w:val="28"/>
          <w:szCs w:val="28"/>
        </w:rPr>
        <w:lastRenderedPageBreak/>
        <w:t>Disorder of the vestibular pathway, anyway along its various tracts, may result in balance and coordination impairments and lead to misperception of motion.</w:t>
      </w:r>
    </w:p>
    <w:p w:rsidR="005A2A45" w:rsidRPr="000E3BC5" w:rsidRDefault="005A2A45" w:rsidP="005A2A45">
      <w:pPr>
        <w:rPr>
          <w:rFonts w:ascii="Times New Roman" w:hAnsi="Times New Roman" w:cs="Times New Roman"/>
          <w:sz w:val="28"/>
          <w:szCs w:val="28"/>
        </w:rPr>
      </w:pPr>
    </w:p>
    <w:sectPr w:rsidR="005A2A45" w:rsidRPr="000E3BC5" w:rsidSect="00B86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A45"/>
    <w:rsid w:val="000028D7"/>
    <w:rsid w:val="000E3BC5"/>
    <w:rsid w:val="00255A37"/>
    <w:rsid w:val="003D1E5A"/>
    <w:rsid w:val="005A2A45"/>
    <w:rsid w:val="006244A5"/>
    <w:rsid w:val="0065386F"/>
    <w:rsid w:val="00730562"/>
    <w:rsid w:val="007B70E4"/>
    <w:rsid w:val="00801732"/>
    <w:rsid w:val="00A55B95"/>
    <w:rsid w:val="00B524A6"/>
    <w:rsid w:val="00B86915"/>
    <w:rsid w:val="00C64C97"/>
    <w:rsid w:val="00FC2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15"/>
  </w:style>
  <w:style w:type="paragraph" w:styleId="Heading1">
    <w:name w:val="heading 1"/>
    <w:basedOn w:val="Normal"/>
    <w:next w:val="Normal"/>
    <w:link w:val="Heading1Char"/>
    <w:uiPriority w:val="9"/>
    <w:qFormat/>
    <w:rsid w:val="005A2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70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A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244A5"/>
    <w:rPr>
      <w:color w:val="0000FF"/>
      <w:u w:val="single"/>
    </w:rPr>
  </w:style>
  <w:style w:type="character" w:customStyle="1" w:styleId="Heading2Char">
    <w:name w:val="Heading 2 Char"/>
    <w:basedOn w:val="DefaultParagraphFont"/>
    <w:link w:val="Heading2"/>
    <w:uiPriority w:val="9"/>
    <w:semiHidden/>
    <w:rsid w:val="007B70E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B70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782418">
      <w:bodyDiv w:val="1"/>
      <w:marLeft w:val="0"/>
      <w:marRight w:val="0"/>
      <w:marTop w:val="0"/>
      <w:marBottom w:val="0"/>
      <w:divBdr>
        <w:top w:val="none" w:sz="0" w:space="0" w:color="auto"/>
        <w:left w:val="none" w:sz="0" w:space="0" w:color="auto"/>
        <w:bottom w:val="none" w:sz="0" w:space="0" w:color="auto"/>
        <w:right w:val="none" w:sz="0" w:space="0" w:color="auto"/>
      </w:divBdr>
    </w:div>
    <w:div w:id="1094939886">
      <w:bodyDiv w:val="1"/>
      <w:marLeft w:val="0"/>
      <w:marRight w:val="0"/>
      <w:marTop w:val="0"/>
      <w:marBottom w:val="0"/>
      <w:divBdr>
        <w:top w:val="none" w:sz="0" w:space="0" w:color="auto"/>
        <w:left w:val="none" w:sz="0" w:space="0" w:color="auto"/>
        <w:bottom w:val="none" w:sz="0" w:space="0" w:color="auto"/>
        <w:right w:val="none" w:sz="0" w:space="0" w:color="auto"/>
      </w:divBdr>
      <w:divsChild>
        <w:div w:id="845558773">
          <w:marLeft w:val="0"/>
          <w:marRight w:val="0"/>
          <w:marTop w:val="0"/>
          <w:marBottom w:val="0"/>
          <w:divBdr>
            <w:top w:val="single" w:sz="6" w:space="0" w:color="DDDDDD"/>
            <w:left w:val="single" w:sz="6" w:space="0" w:color="DDDDDD"/>
            <w:bottom w:val="single" w:sz="6" w:space="0" w:color="DDDDDD"/>
            <w:right w:val="single" w:sz="6" w:space="0" w:color="DDDDDD"/>
          </w:divBdr>
          <w:divsChild>
            <w:div w:id="674066418">
              <w:marLeft w:val="0"/>
              <w:marRight w:val="0"/>
              <w:marTop w:val="0"/>
              <w:marBottom w:val="0"/>
              <w:divBdr>
                <w:top w:val="none" w:sz="0" w:space="0" w:color="auto"/>
                <w:left w:val="none" w:sz="0" w:space="0" w:color="auto"/>
                <w:bottom w:val="none" w:sz="0" w:space="0" w:color="auto"/>
                <w:right w:val="none" w:sz="0" w:space="0" w:color="auto"/>
              </w:divBdr>
              <w:divsChild>
                <w:div w:id="1846506558">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2020-06-04T23:29:00Z</dcterms:created>
  <dcterms:modified xsi:type="dcterms:W3CDTF">2020-06-08T20:56:00Z</dcterms:modified>
</cp:coreProperties>
</file>