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w:t>
      </w:r>
      <w:r>
        <w:rPr>
          <w:lang w:val="en-US"/>
        </w:rPr>
        <w:t xml:space="preserve">: </w:t>
      </w:r>
      <w:r>
        <w:rPr>
          <w:lang w:val="en-US"/>
        </w:rPr>
        <w:t>KOLADE</w:t>
      </w:r>
      <w:r>
        <w:rPr>
          <w:lang w:val="en-US"/>
        </w:rPr>
        <w:t xml:space="preserve"> </w:t>
      </w:r>
      <w:r>
        <w:rPr>
          <w:lang w:val="en-US"/>
        </w:rPr>
        <w:t xml:space="preserve">JOEL OLAMIDE </w:t>
      </w:r>
    </w:p>
    <w:p>
      <w:pPr>
        <w:pStyle w:val="style0"/>
        <w:rPr>
          <w:lang w:val="en-US"/>
        </w:rPr>
      </w:pPr>
      <w:r>
        <w:rPr>
          <w:lang w:val="en-US"/>
        </w:rPr>
        <w:t>MATRIC NUMBER</w:t>
      </w:r>
      <w:r>
        <w:rPr>
          <w:lang w:val="en-US"/>
        </w:rPr>
        <w:t>: 17/ENG0</w:t>
      </w:r>
      <w:r>
        <w:rPr>
          <w:lang w:val="en-US"/>
        </w:rPr>
        <w:t>5/</w:t>
      </w:r>
      <w:r>
        <w:rPr>
          <w:lang w:val="en-US"/>
        </w:rPr>
        <w:t>0</w:t>
      </w:r>
      <w:r>
        <w:rPr>
          <w:lang w:val="en-US"/>
        </w:rPr>
        <w:t>1</w:t>
      </w:r>
      <w:r>
        <w:rPr>
          <w:lang w:val="en-US"/>
        </w:rPr>
        <w:t>9</w:t>
      </w:r>
    </w:p>
    <w:p>
      <w:pPr>
        <w:pStyle w:val="style0"/>
        <w:rPr/>
      </w:pPr>
      <w:r>
        <w:rPr>
          <w:lang w:val="en-US"/>
        </w:rPr>
        <w:t>DEPARTMENT</w:t>
      </w:r>
      <w:r>
        <w:rPr>
          <w:lang w:val="en-US"/>
        </w:rPr>
        <w:t>:</w:t>
      </w:r>
      <w:r>
        <w:rPr>
          <w:lang w:val="en-US"/>
        </w:rPr>
        <w:t>MECHATRONICS</w:t>
      </w:r>
      <w:r>
        <w:rPr>
          <w:lang w:val="en-US"/>
        </w:rPr>
        <w:t xml:space="preserve"> ENGINEERING </w:t>
      </w:r>
    </w:p>
    <w:p>
      <w:pPr>
        <w:pStyle w:val="style0"/>
        <w:rPr>
          <w:b/>
          <w:bCs/>
          <w:u w:val="single"/>
          <w:lang w:val="en-US"/>
        </w:rPr>
      </w:pPr>
    </w:p>
    <w:p>
      <w:pPr>
        <w:pStyle w:val="style0"/>
        <w:rPr>
          <w:b/>
          <w:bCs/>
          <w:u w:val="single"/>
          <w:lang w:val="en-US"/>
        </w:rPr>
      </w:pPr>
    </w:p>
    <w:p>
      <w:pPr>
        <w:pStyle w:val="style0"/>
        <w:rPr>
          <w:b/>
          <w:bCs/>
          <w:u w:val="single"/>
        </w:rPr>
      </w:pPr>
      <w:r>
        <w:rPr>
          <w:b/>
          <w:bCs/>
          <w:u w:val="single"/>
        </w:rPr>
        <w:t xml:space="preserve">Legal Factors Affecting </w:t>
      </w:r>
      <w:r>
        <w:rPr>
          <w:b/>
          <w:bCs/>
          <w:u w:val="single"/>
          <w:lang w:val="en-US"/>
        </w:rPr>
        <w:t>Engineering</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620</Words>
  <Pages>2</Pages>
  <Characters>3415</Characters>
  <Application>WPS Office</Application>
  <DocSecurity>0</DocSecurity>
  <Paragraphs>34</Paragraphs>
  <ScaleCrop>false</ScaleCrop>
  <LinksUpToDate>false</LinksUpToDate>
  <CharactersWithSpaces>4009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2020-06-15T09:21:28Z</dcterms:created>
  <dc:creator>King Erkar</dc:creator>
  <lastModifiedBy>TECNO CA8</lastModifiedBy>
  <dcterms:modified xsi:type="dcterms:W3CDTF">2020-06-15T09:23:33Z</dcterms:modified>
  <revision>1</revision>
</coreProperties>
</file>

<file path=docProps/custom.xml><?xml version="1.0" encoding="utf-8"?>
<Properties xmlns="http://schemas.openxmlformats.org/officeDocument/2006/custom-properties" xmlns:vt="http://schemas.openxmlformats.org/officeDocument/2006/docPropsVTypes"/>
</file>