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05" w:rsidRDefault="00971D05">
      <w:bookmarkStart w:id="0" w:name="_GoBack"/>
      <w:r>
        <w:t>18/MHS06/013</w:t>
      </w:r>
    </w:p>
    <w:p w:rsidR="00971D05" w:rsidRDefault="00971D05"/>
    <w:p w:rsidR="00971D05" w:rsidRDefault="00971D05" w:rsidP="00971D05">
      <w:pPr>
        <w:pStyle w:val="ListParagraph"/>
        <w:numPr>
          <w:ilvl w:val="0"/>
          <w:numId w:val="1"/>
        </w:numPr>
      </w:pPr>
      <w:r>
        <w:t>A functional food is a natural or processed food that contains non-biologically active compounds which when in defined qualitative and quantitative amounts, provide a clinically proven and documented health benefit and therefore an important source in the prevention, management and treatment of chronic diseases of the modern age.</w:t>
      </w:r>
    </w:p>
    <w:p w:rsidR="00971D05" w:rsidRDefault="00971D05" w:rsidP="00971D05">
      <w:pPr>
        <w:ind w:left="360"/>
      </w:pPr>
      <w:r>
        <w:t xml:space="preserve">b) </w:t>
      </w:r>
      <w:proofErr w:type="spellStart"/>
      <w:r>
        <w:t>i</w:t>
      </w:r>
      <w:proofErr w:type="spellEnd"/>
      <w:r>
        <w:t xml:space="preserve">. Conventional foods- These are the most basic functional foods because they have not been modified by fortification and are still in their natural state. </w:t>
      </w:r>
      <w:proofErr w:type="spellStart"/>
      <w:r>
        <w:t>Eg</w:t>
      </w:r>
      <w:proofErr w:type="spellEnd"/>
      <w:r>
        <w:t>: most whole fruits and vegetables</w:t>
      </w:r>
    </w:p>
    <w:p w:rsidR="00971D05" w:rsidRDefault="00971D05" w:rsidP="00971D05">
      <w:pPr>
        <w:ind w:left="360"/>
      </w:pPr>
      <w:r>
        <w:t xml:space="preserve">ii. Modified foods- Functional foods that have been enriched, fortified or enhanced with nutrients or other beneficial ingredients. </w:t>
      </w:r>
      <w:proofErr w:type="spellStart"/>
      <w:r>
        <w:t>Eg</w:t>
      </w:r>
      <w:proofErr w:type="spellEnd"/>
      <w:r>
        <w:t>: calcium-fortified orange juice, folic acid-enriched bread, etc.</w:t>
      </w:r>
    </w:p>
    <w:p w:rsidR="00971D05" w:rsidRDefault="00971D05" w:rsidP="00971D05">
      <w:pPr>
        <w:ind w:left="360"/>
      </w:pPr>
      <w:r>
        <w:t xml:space="preserve">iii. Medical foods- Functional foods that </w:t>
      </w:r>
      <w:r w:rsidR="00F7751D">
        <w:t>a</w:t>
      </w:r>
      <w:r>
        <w:t>re formulated to be consumed enterally under the supervision of a physician and is intended for the specific dietary management of a disease or condition.</w:t>
      </w:r>
    </w:p>
    <w:p w:rsidR="00D54230" w:rsidRDefault="00971D05" w:rsidP="00971D05">
      <w:pPr>
        <w:ind w:left="360"/>
      </w:pPr>
      <w:r>
        <w:t xml:space="preserve">iv. Foods for special dietary use- These are </w:t>
      </w:r>
      <w:proofErr w:type="gramStart"/>
      <w:r>
        <w:t>similar to</w:t>
      </w:r>
      <w:proofErr w:type="gramEnd"/>
      <w:r>
        <w:t xml:space="preserve"> medical foods but are available commercially and do not require</w:t>
      </w:r>
      <w:r w:rsidR="00D54230">
        <w:t xml:space="preserve"> the supervision of a health care provider.</w:t>
      </w:r>
    </w:p>
    <w:p w:rsidR="00D54230" w:rsidRDefault="00D54230" w:rsidP="00971D05">
      <w:pPr>
        <w:ind w:left="360"/>
      </w:pPr>
      <w:r>
        <w:t>c)</w:t>
      </w:r>
      <w:r w:rsidR="00F7751D">
        <w:t xml:space="preserve"> </w:t>
      </w:r>
      <w:proofErr w:type="spellStart"/>
      <w:r w:rsidR="00F7751D">
        <w:t>i</w:t>
      </w:r>
      <w:proofErr w:type="spellEnd"/>
      <w:r w:rsidR="00F7751D">
        <w:t>. They aid in growth and developments: Certain functional foods contain vitamin B-complexes that aid in the promotion of growth.</w:t>
      </w:r>
    </w:p>
    <w:p w:rsidR="00F7751D" w:rsidRDefault="00F7751D" w:rsidP="00971D05">
      <w:pPr>
        <w:ind w:left="360"/>
      </w:pPr>
      <w:r>
        <w:t>ii. Reduces risk of heart diseases: foods with omega-3 fatty acids aid in that aspect</w:t>
      </w:r>
    </w:p>
    <w:p w:rsidR="00F7751D" w:rsidRDefault="00F7751D" w:rsidP="00971D05">
      <w:pPr>
        <w:ind w:left="360"/>
      </w:pPr>
      <w:r>
        <w:t xml:space="preserve">iii. Help lower cholesterol levels: oatmeal contains soluble </w:t>
      </w:r>
      <w:proofErr w:type="spellStart"/>
      <w:r>
        <w:t>fiber</w:t>
      </w:r>
      <w:proofErr w:type="spellEnd"/>
      <w:r>
        <w:t xml:space="preserve"> that lowers cholesterol level</w:t>
      </w:r>
    </w:p>
    <w:p w:rsidR="00D54230" w:rsidRDefault="00D54230" w:rsidP="00D54230">
      <w:pPr>
        <w:pStyle w:val="ListParagraph"/>
        <w:numPr>
          <w:ilvl w:val="0"/>
          <w:numId w:val="1"/>
        </w:numPr>
      </w:pPr>
      <w:r>
        <w:t>Nutritional status assessment is the result of several interrelated factors which is influenced by certain factors including the quantity and quality of the intake of food and physical health.</w:t>
      </w:r>
    </w:p>
    <w:p w:rsidR="00971D05" w:rsidRDefault="00D54230" w:rsidP="00D54230">
      <w:pPr>
        <w:ind w:left="360"/>
      </w:pPr>
      <w:r>
        <w:t xml:space="preserve">b) </w:t>
      </w:r>
      <w:r w:rsidR="00971D05">
        <w:t xml:space="preserve"> </w:t>
      </w:r>
      <w:r>
        <w:t>Anthropometric techniques of nutritional assessment. This is the measurement of size, weight and proportion of the body and the common types include, height, weight, head circumference, etc.</w:t>
      </w:r>
    </w:p>
    <w:p w:rsidR="00D54230" w:rsidRDefault="00D54230" w:rsidP="00D54230">
      <w:pPr>
        <w:ind w:left="360"/>
      </w:pPr>
      <w:r>
        <w:t>3. Nutrition’s life stages include: Pregnancy, Infancy</w:t>
      </w:r>
      <w:r w:rsidR="009678C1">
        <w:t xml:space="preserve">, </w:t>
      </w:r>
      <w:r>
        <w:t>Childhood, Adolescence, Adulthood and Older Adulthood.</w:t>
      </w:r>
    </w:p>
    <w:p w:rsidR="00D54230" w:rsidRDefault="00D54230" w:rsidP="00D54230">
      <w:pPr>
        <w:ind w:left="360"/>
      </w:pPr>
      <w:r>
        <w:t>Pregnancy/ Early pregnancy: A varied diet with adequate amount of energy and nutrients is necessary for both the mother and the baby during and before pregnancy. Healthy body weight is important before pregnancy; being underweight can make it difficult to conceive</w:t>
      </w:r>
      <w:r w:rsidR="009678C1">
        <w:t xml:space="preserve"> and give the baby a low birth weight</w:t>
      </w:r>
      <w:r>
        <w:t>, being overweight comes with complications like high BP</w:t>
      </w:r>
      <w:r w:rsidR="009678C1">
        <w:t xml:space="preserve"> and diabetes. During the first 6 months, women don’t need to eat more food than normal because the body becomes more efficient at absorbing and using nutrients. The last 3 months of pregnancy, the estimated average requirements increase by averagely 800kJ daily.</w:t>
      </w:r>
    </w:p>
    <w:p w:rsidR="009678C1" w:rsidRDefault="009678C1" w:rsidP="009678C1">
      <w:pPr>
        <w:ind w:left="360"/>
      </w:pPr>
      <w:r>
        <w:t>Infancy: Lactation is process of producing breast milk. Breast milk provides all the energy and nutrients a baby needs for growth and maintenance during the first 6 months of life. After 4-6 months, the baby must be given other foods in addition to breast milk. This is not recommended before 4-6 months as the intestines and kidneys of the baby may be unable to process the food.</w:t>
      </w:r>
    </w:p>
    <w:p w:rsidR="00F7751D" w:rsidRDefault="009678C1" w:rsidP="00F7751D">
      <w:pPr>
        <w:ind w:left="360"/>
      </w:pPr>
      <w:r>
        <w:lastRenderedPageBreak/>
        <w:t xml:space="preserve">Childhood: Energy requirements in children increase rapidly because they grow quickly and become more active. The should consume small foods frequently. Healthy weight in children </w:t>
      </w:r>
      <w:r w:rsidR="00F7751D">
        <w:t>should be necessary with respect to their height.</w:t>
      </w:r>
    </w:p>
    <w:p w:rsidR="00F7751D" w:rsidRDefault="00F7751D" w:rsidP="00F7751D">
      <w:pPr>
        <w:ind w:left="360"/>
      </w:pPr>
      <w:r>
        <w:t>Adolescence: Weight management is important even though energy is required in their diet for rapid growth.</w:t>
      </w:r>
    </w:p>
    <w:p w:rsidR="00F7751D" w:rsidRDefault="00F7751D" w:rsidP="00F7751D">
      <w:pPr>
        <w:ind w:left="360"/>
      </w:pPr>
      <w:r>
        <w:t>Adulthood: Between 19-50, nutritional requirements don’t change much except during pregnancy. Poor diet can lead to cardiovascular diseases, cancer and type-2 diabetes therefore, a healthy weight and balanced diet is required.</w:t>
      </w:r>
    </w:p>
    <w:p w:rsidR="00F7751D" w:rsidRDefault="00F7751D" w:rsidP="00F7751D">
      <w:pPr>
        <w:ind w:left="360"/>
      </w:pPr>
      <w:r>
        <w:t>Older Adulthood: Energy requirements gradually increase after 50. People over 65 may eat less because of difficulty in chewing and swallowing, etc.</w:t>
      </w:r>
      <w:bookmarkEnd w:id="0"/>
    </w:p>
    <w:sectPr w:rsidR="00F77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C4F42"/>
    <w:multiLevelType w:val="hybridMultilevel"/>
    <w:tmpl w:val="E4E26A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05"/>
    <w:rsid w:val="009678C1"/>
    <w:rsid w:val="00971D05"/>
    <w:rsid w:val="00D54230"/>
    <w:rsid w:val="00F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B40"/>
  <w15:chartTrackingRefBased/>
  <w15:docId w15:val="{B05A7360-E1C1-407B-83AF-1AF69EB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Ayi Alademerin</dc:creator>
  <cp:keywords/>
  <dc:description/>
  <cp:lastModifiedBy>Christy Ayi Alademerin</cp:lastModifiedBy>
  <cp:revision>2</cp:revision>
  <dcterms:created xsi:type="dcterms:W3CDTF">2020-06-15T18:52:00Z</dcterms:created>
  <dcterms:modified xsi:type="dcterms:W3CDTF">2020-06-15T19:32:00Z</dcterms:modified>
</cp:coreProperties>
</file>