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25B8EE" w14:textId="0C3CAEEA" w:rsidR="00746A00" w:rsidRDefault="00746A00">
      <w:pPr>
        <w:rPr>
          <w:rFonts w:ascii="Arial Narrow" w:hAnsi="Arial Narrow"/>
          <w:sz w:val="32"/>
          <w:szCs w:val="32"/>
        </w:rPr>
      </w:pPr>
      <w:r>
        <w:rPr>
          <w:rFonts w:ascii="Arial Narrow" w:hAnsi="Arial Narrow"/>
          <w:sz w:val="32"/>
          <w:szCs w:val="32"/>
        </w:rPr>
        <w:t>NAME: AYENI OPEYEMI</w:t>
      </w:r>
    </w:p>
    <w:p w14:paraId="0F0F002E" w14:textId="7BB7000F" w:rsidR="00AD769C" w:rsidRDefault="00AD769C">
      <w:pPr>
        <w:rPr>
          <w:rFonts w:ascii="Arial Narrow" w:hAnsi="Arial Narrow"/>
          <w:sz w:val="32"/>
          <w:szCs w:val="32"/>
        </w:rPr>
      </w:pPr>
      <w:r>
        <w:rPr>
          <w:rFonts w:ascii="Arial Narrow" w:hAnsi="Arial Narrow"/>
          <w:sz w:val="32"/>
          <w:szCs w:val="32"/>
        </w:rPr>
        <w:t>MATRIC NO: 17/MHS01/075</w:t>
      </w:r>
    </w:p>
    <w:p w14:paraId="368A486B" w14:textId="4ADFE4DB" w:rsidR="00AD769C" w:rsidRDefault="00AD769C">
      <w:pPr>
        <w:rPr>
          <w:rFonts w:ascii="Arial Narrow" w:hAnsi="Arial Narrow"/>
          <w:sz w:val="32"/>
          <w:szCs w:val="32"/>
        </w:rPr>
      </w:pPr>
      <w:r>
        <w:rPr>
          <w:rFonts w:ascii="Arial Narrow" w:hAnsi="Arial Narrow"/>
          <w:sz w:val="32"/>
          <w:szCs w:val="32"/>
        </w:rPr>
        <w:t>LEVEL: 300</w:t>
      </w:r>
    </w:p>
    <w:p w14:paraId="0A5B7F40" w14:textId="03D02ACB" w:rsidR="00AD769C" w:rsidRDefault="00AD769C">
      <w:pPr>
        <w:rPr>
          <w:rFonts w:ascii="Arial Narrow" w:hAnsi="Arial Narrow"/>
          <w:sz w:val="32"/>
          <w:szCs w:val="32"/>
        </w:rPr>
      </w:pPr>
      <w:r>
        <w:rPr>
          <w:rFonts w:ascii="Arial Narrow" w:hAnsi="Arial Narrow"/>
          <w:sz w:val="32"/>
          <w:szCs w:val="32"/>
        </w:rPr>
        <w:t>DEPARTMENT: MEDICINE AND SURGERY</w:t>
      </w:r>
    </w:p>
    <w:p w14:paraId="64066950" w14:textId="0FE449C4" w:rsidR="00AD769C" w:rsidRDefault="00AD769C">
      <w:pPr>
        <w:rPr>
          <w:rFonts w:ascii="Arial Narrow" w:hAnsi="Arial Narrow"/>
          <w:sz w:val="32"/>
          <w:szCs w:val="32"/>
        </w:rPr>
      </w:pPr>
      <w:r>
        <w:rPr>
          <w:rFonts w:ascii="Arial Narrow" w:hAnsi="Arial Narrow"/>
          <w:sz w:val="32"/>
          <w:szCs w:val="32"/>
        </w:rPr>
        <w:t>COURSE: HISTOLOGY</w:t>
      </w:r>
      <w:bookmarkStart w:id="0" w:name="_GoBack"/>
      <w:bookmarkEnd w:id="0"/>
    </w:p>
    <w:p w14:paraId="2798BC55" w14:textId="297DC559" w:rsidR="00746A00" w:rsidRDefault="00746A00">
      <w:pPr>
        <w:rPr>
          <w:rFonts w:ascii="Arial Narrow" w:hAnsi="Arial Narrow"/>
          <w:sz w:val="32"/>
          <w:szCs w:val="32"/>
        </w:rPr>
      </w:pPr>
    </w:p>
    <w:p w14:paraId="5908B136" w14:textId="213F89C2" w:rsidR="00746A00" w:rsidRDefault="00746A00" w:rsidP="00746A00">
      <w:pPr>
        <w:jc w:val="center"/>
        <w:rPr>
          <w:rFonts w:ascii="Arial Narrow" w:hAnsi="Arial Narrow"/>
          <w:sz w:val="32"/>
          <w:szCs w:val="32"/>
        </w:rPr>
      </w:pPr>
      <w:r>
        <w:rPr>
          <w:rFonts w:ascii="Arial Narrow" w:hAnsi="Arial Narrow"/>
          <w:sz w:val="32"/>
          <w:szCs w:val="32"/>
        </w:rPr>
        <w:t>ORGAN OF CORTI</w:t>
      </w:r>
    </w:p>
    <w:p w14:paraId="1D94A9D3" w14:textId="166BF149" w:rsidR="00746A00" w:rsidRDefault="005D6B2F" w:rsidP="00746A00">
      <w:pPr>
        <w:rPr>
          <w:rFonts w:ascii="Arial Narrow" w:hAnsi="Arial Narrow"/>
          <w:sz w:val="28"/>
          <w:szCs w:val="28"/>
        </w:rPr>
      </w:pPr>
      <w:r>
        <w:rPr>
          <w:rFonts w:ascii="Arial Narrow" w:hAnsi="Arial Narrow"/>
          <w:noProof/>
          <w:sz w:val="28"/>
          <w:szCs w:val="28"/>
        </w:rPr>
        <w:drawing>
          <wp:inline distT="0" distB="0" distL="0" distR="0" wp14:anchorId="48D650FB" wp14:editId="473C104F">
            <wp:extent cx="6115050" cy="3467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4_ear_histo_950b.jpg"/>
                    <pic:cNvPicPr/>
                  </pic:nvPicPr>
                  <pic:blipFill>
                    <a:blip r:embed="rId5">
                      <a:extLst>
                        <a:ext uri="{28A0092B-C50C-407E-A947-70E740481C1C}">
                          <a14:useLocalDpi xmlns:a14="http://schemas.microsoft.com/office/drawing/2010/main" val="0"/>
                        </a:ext>
                      </a:extLst>
                    </a:blip>
                    <a:stretch>
                      <a:fillRect/>
                    </a:stretch>
                  </pic:blipFill>
                  <pic:spPr>
                    <a:xfrm>
                      <a:off x="0" y="0"/>
                      <a:ext cx="6115050" cy="3467100"/>
                    </a:xfrm>
                    <a:prstGeom prst="rect">
                      <a:avLst/>
                    </a:prstGeom>
                  </pic:spPr>
                </pic:pic>
              </a:graphicData>
            </a:graphic>
          </wp:inline>
        </w:drawing>
      </w:r>
    </w:p>
    <w:p w14:paraId="46142AB4" w14:textId="0EB7032D" w:rsidR="005D6B2F" w:rsidRDefault="005D6B2F" w:rsidP="00746A00">
      <w:pPr>
        <w:rPr>
          <w:rFonts w:ascii="Arial Narrow" w:hAnsi="Arial Narrow"/>
          <w:sz w:val="28"/>
          <w:szCs w:val="28"/>
        </w:rPr>
      </w:pPr>
    </w:p>
    <w:p w14:paraId="1E018946" w14:textId="6C9A3BDD" w:rsidR="005D6B2F" w:rsidRDefault="005D6B2F" w:rsidP="00746A00">
      <w:pPr>
        <w:rPr>
          <w:rFonts w:ascii="Arial Narrow" w:hAnsi="Arial Narrow"/>
          <w:color w:val="000000"/>
          <w:sz w:val="28"/>
          <w:szCs w:val="28"/>
          <w:shd w:val="clear" w:color="auto" w:fill="FFFFFF"/>
        </w:rPr>
      </w:pPr>
      <w:r w:rsidRPr="005D6B2F">
        <w:rPr>
          <w:rFonts w:ascii="Arial Narrow" w:hAnsi="Arial Narrow"/>
          <w:color w:val="000000"/>
          <w:sz w:val="28"/>
          <w:szCs w:val="28"/>
          <w:shd w:val="clear" w:color="auto" w:fill="FFFFFF"/>
        </w:rPr>
        <w:t xml:space="preserve">The organ of Corti is a specialized sensory epithelium that allows for the transduction of sound vibrations into neural signals. The organ of Corti itself is located on the basilar membrane. The organ of Corti rests on the basilar membrane and contains two types of hair cells: inner hair cells and outer hair cells. Inner hair cells transduce sound from vibrations to neural signals via the shearing action of their stereocilia. Outer hair cells serve a function as acoustic pre-amplifiers which improve frequency selectivity by allowing the organ of Corti to become attuned to specific frequencies, like those of speech or music. The fibrous tectorial </w:t>
      </w:r>
      <w:r w:rsidRPr="005D6B2F">
        <w:rPr>
          <w:rFonts w:ascii="Arial Narrow" w:hAnsi="Arial Narrow"/>
          <w:color w:val="000000"/>
          <w:sz w:val="28"/>
          <w:szCs w:val="28"/>
          <w:shd w:val="clear" w:color="auto" w:fill="FFFFFF"/>
        </w:rPr>
        <w:lastRenderedPageBreak/>
        <w:t>membrane rests on top of the stereocilia or the outer hair cells. Mutations in a</w:t>
      </w:r>
      <w:r>
        <w:rPr>
          <w:rFonts w:ascii="Arial Narrow" w:hAnsi="Arial Narrow"/>
          <w:color w:val="000000"/>
          <w:sz w:val="28"/>
          <w:szCs w:val="28"/>
          <w:shd w:val="clear" w:color="auto" w:fill="FFFFFF"/>
        </w:rPr>
        <w:t>n</w:t>
      </w:r>
      <w:r w:rsidRPr="005D6B2F">
        <w:rPr>
          <w:rFonts w:ascii="Arial Narrow" w:hAnsi="Arial Narrow"/>
          <w:color w:val="000000"/>
          <w:sz w:val="28"/>
          <w:szCs w:val="28"/>
          <w:shd w:val="clear" w:color="auto" w:fill="FFFFFF"/>
        </w:rPr>
        <w:t xml:space="preserve"> alpha-tectorin, which encodes a protein specific to the tectorial membrane, cause deafness.</w:t>
      </w:r>
    </w:p>
    <w:p w14:paraId="73F778F4" w14:textId="041F1B04" w:rsidR="005D6B2F" w:rsidRDefault="005D6B2F" w:rsidP="00746A00">
      <w:pPr>
        <w:rPr>
          <w:rFonts w:ascii="Arial Narrow" w:hAnsi="Arial Narrow"/>
          <w:sz w:val="28"/>
          <w:szCs w:val="28"/>
        </w:rPr>
      </w:pPr>
      <w:r>
        <w:rPr>
          <w:rFonts w:ascii="Arial Narrow" w:hAnsi="Arial Narrow"/>
          <w:color w:val="000000"/>
          <w:sz w:val="28"/>
          <w:szCs w:val="28"/>
          <w:shd w:val="clear" w:color="auto" w:fill="FFFFFF"/>
        </w:rPr>
        <w:t xml:space="preserve">The organ of corti, is also known as the spiral organ and it is the receptor organ for hearing. It is located in the cochlea. </w:t>
      </w:r>
      <w:r>
        <w:rPr>
          <w:rFonts w:ascii="Arial Narrow" w:hAnsi="Arial Narrow" w:cs="Arial"/>
          <w:color w:val="202122"/>
          <w:sz w:val="28"/>
          <w:szCs w:val="28"/>
          <w:shd w:val="clear" w:color="auto" w:fill="FFFFFF"/>
        </w:rPr>
        <w:t>T</w:t>
      </w:r>
      <w:r w:rsidRPr="005D6B2F">
        <w:rPr>
          <w:rFonts w:ascii="Arial Narrow" w:hAnsi="Arial Narrow" w:cs="Arial"/>
          <w:color w:val="202122"/>
          <w:sz w:val="28"/>
          <w:szCs w:val="28"/>
          <w:shd w:val="clear" w:color="auto" w:fill="FFFFFF"/>
        </w:rPr>
        <w:t>his high</w:t>
      </w:r>
      <w:r>
        <w:rPr>
          <w:rFonts w:ascii="Arial Narrow" w:hAnsi="Arial Narrow" w:cs="Arial"/>
          <w:color w:val="202122"/>
          <w:sz w:val="28"/>
          <w:szCs w:val="28"/>
          <w:shd w:val="clear" w:color="auto" w:fill="FFFFFF"/>
        </w:rPr>
        <w:t>ly specialized epithelial cells</w:t>
      </w:r>
      <w:r w:rsidRPr="005D6B2F">
        <w:rPr>
          <w:rFonts w:ascii="Arial Narrow" w:hAnsi="Arial Narrow" w:cs="Arial"/>
          <w:color w:val="202122"/>
          <w:sz w:val="28"/>
          <w:szCs w:val="28"/>
          <w:shd w:val="clear" w:color="auto" w:fill="FFFFFF"/>
        </w:rPr>
        <w:t> allow for transduction of auditory signals into nerve impulses</w:t>
      </w:r>
      <w:r>
        <w:rPr>
          <w:rFonts w:ascii="Arial Narrow" w:hAnsi="Arial Narrow" w:cs="Arial"/>
          <w:color w:val="202122"/>
          <w:sz w:val="28"/>
          <w:szCs w:val="28"/>
          <w:shd w:val="clear" w:color="auto" w:fill="FFFFFF"/>
        </w:rPr>
        <w:t>.</w:t>
      </w:r>
      <w:r w:rsidRPr="005D6B2F">
        <w:rPr>
          <w:rFonts w:ascii="Arial Narrow" w:hAnsi="Arial Narrow" w:cs="Arial"/>
          <w:color w:val="202122"/>
          <w:sz w:val="28"/>
          <w:szCs w:val="28"/>
          <w:shd w:val="clear" w:color="auto" w:fill="FFFFFF"/>
        </w:rPr>
        <w:t> Transduction occurs through vibrations of structures in the inner ear causing displacement of cochlear fluid and movement of </w:t>
      </w:r>
      <w:r>
        <w:rPr>
          <w:rFonts w:ascii="Arial Narrow" w:hAnsi="Arial Narrow"/>
          <w:sz w:val="28"/>
          <w:szCs w:val="28"/>
        </w:rPr>
        <w:t>hair cells</w:t>
      </w:r>
      <w:r w:rsidRPr="005D6B2F">
        <w:rPr>
          <w:rFonts w:ascii="Arial Narrow" w:hAnsi="Arial Narrow" w:cs="Arial"/>
          <w:color w:val="202122"/>
          <w:sz w:val="28"/>
          <w:szCs w:val="28"/>
          <w:shd w:val="clear" w:color="auto" w:fill="FFFFFF"/>
        </w:rPr>
        <w:t xml:space="preserve"> at the organ of Corti to produce electrochemical signals.</w:t>
      </w:r>
      <w:r w:rsidRPr="005D6B2F">
        <w:rPr>
          <w:rFonts w:ascii="Arial Narrow" w:hAnsi="Arial Narrow"/>
          <w:sz w:val="28"/>
          <w:szCs w:val="28"/>
        </w:rPr>
        <w:t xml:space="preserve"> </w:t>
      </w:r>
    </w:p>
    <w:p w14:paraId="69FB5018" w14:textId="7A744027" w:rsidR="005D6B2F" w:rsidRPr="005D6B2F" w:rsidRDefault="005D6B2F" w:rsidP="005D6B2F">
      <w:pPr>
        <w:pStyle w:val="NormalWeb"/>
        <w:shd w:val="clear" w:color="auto" w:fill="FFFFFF"/>
        <w:spacing w:before="120" w:beforeAutospacing="0" w:after="120" w:afterAutospacing="0"/>
        <w:rPr>
          <w:rFonts w:ascii="Arial Narrow" w:hAnsi="Arial Narrow" w:cs="Arial"/>
          <w:color w:val="202122"/>
          <w:sz w:val="28"/>
          <w:szCs w:val="28"/>
        </w:rPr>
      </w:pPr>
      <w:r w:rsidRPr="005D6B2F">
        <w:rPr>
          <w:rFonts w:ascii="Arial Narrow" w:hAnsi="Arial Narrow" w:cs="Arial"/>
          <w:color w:val="202122"/>
          <w:sz w:val="28"/>
          <w:szCs w:val="28"/>
        </w:rPr>
        <w:t>The organ of Corti is located in the </w:t>
      </w:r>
      <w:r>
        <w:rPr>
          <w:rFonts w:ascii="Arial Narrow" w:hAnsi="Arial Narrow" w:cs="Arial"/>
          <w:color w:val="202122"/>
          <w:sz w:val="28"/>
          <w:szCs w:val="28"/>
        </w:rPr>
        <w:t>sclera media</w:t>
      </w:r>
      <w:r w:rsidRPr="005D6B2F">
        <w:rPr>
          <w:rFonts w:ascii="Arial Narrow" w:hAnsi="Arial Narrow" w:cs="Arial"/>
          <w:color w:val="202122"/>
          <w:sz w:val="28"/>
          <w:szCs w:val="28"/>
        </w:rPr>
        <w:t> of the </w:t>
      </w:r>
      <w:r>
        <w:rPr>
          <w:rFonts w:ascii="Arial Narrow" w:hAnsi="Arial Narrow" w:cs="Arial"/>
          <w:color w:val="202122"/>
          <w:sz w:val="28"/>
          <w:szCs w:val="28"/>
        </w:rPr>
        <w:t>cochlea</w:t>
      </w:r>
      <w:r w:rsidRPr="005D6B2F">
        <w:rPr>
          <w:rFonts w:ascii="Arial Narrow" w:hAnsi="Arial Narrow" w:cs="Arial"/>
          <w:color w:val="202122"/>
          <w:sz w:val="28"/>
          <w:szCs w:val="28"/>
        </w:rPr>
        <w:t> of the </w:t>
      </w:r>
      <w:r w:rsidR="000345C1">
        <w:rPr>
          <w:rFonts w:ascii="Arial Narrow" w:hAnsi="Arial Narrow" w:cs="Arial"/>
          <w:color w:val="202122"/>
          <w:sz w:val="28"/>
          <w:szCs w:val="28"/>
        </w:rPr>
        <w:t>inner ear</w:t>
      </w:r>
      <w:r w:rsidRPr="005D6B2F">
        <w:rPr>
          <w:rFonts w:ascii="Arial Narrow" w:hAnsi="Arial Narrow" w:cs="Arial"/>
          <w:color w:val="202122"/>
          <w:sz w:val="28"/>
          <w:szCs w:val="28"/>
        </w:rPr>
        <w:t> between the </w:t>
      </w:r>
      <w:r w:rsidR="000345C1">
        <w:rPr>
          <w:rFonts w:ascii="Arial Narrow" w:hAnsi="Arial Narrow" w:cs="Arial"/>
          <w:color w:val="202122"/>
          <w:sz w:val="28"/>
          <w:szCs w:val="28"/>
        </w:rPr>
        <w:t>vestibular duct</w:t>
      </w:r>
      <w:r w:rsidRPr="005D6B2F">
        <w:rPr>
          <w:rFonts w:ascii="Arial Narrow" w:hAnsi="Arial Narrow" w:cs="Arial"/>
          <w:color w:val="202122"/>
          <w:sz w:val="28"/>
          <w:szCs w:val="28"/>
        </w:rPr>
        <w:t> and the</w:t>
      </w:r>
      <w:r w:rsidR="000345C1">
        <w:rPr>
          <w:rFonts w:ascii="Arial Narrow" w:hAnsi="Arial Narrow" w:cs="Arial"/>
          <w:color w:val="202122"/>
          <w:sz w:val="28"/>
          <w:szCs w:val="28"/>
        </w:rPr>
        <w:t xml:space="preserve"> tympanic duct</w:t>
      </w:r>
      <w:r w:rsidRPr="005D6B2F">
        <w:rPr>
          <w:rFonts w:ascii="Arial Narrow" w:hAnsi="Arial Narrow" w:cs="Arial"/>
          <w:color w:val="202122"/>
          <w:sz w:val="28"/>
          <w:szCs w:val="28"/>
        </w:rPr>
        <w:t> and is composed of mechanosensory cells, known as </w:t>
      </w:r>
      <w:r w:rsidR="000345C1">
        <w:rPr>
          <w:rFonts w:ascii="Arial Narrow" w:hAnsi="Arial Narrow" w:cs="Arial"/>
          <w:color w:val="202122"/>
          <w:sz w:val="28"/>
          <w:szCs w:val="28"/>
        </w:rPr>
        <w:t>hair cells.</w:t>
      </w:r>
      <w:r w:rsidRPr="005D6B2F">
        <w:rPr>
          <w:rFonts w:ascii="Arial Narrow" w:hAnsi="Arial Narrow" w:cs="Arial"/>
          <w:color w:val="202122"/>
          <w:sz w:val="28"/>
          <w:szCs w:val="28"/>
        </w:rPr>
        <w:t> Strategically positioned on the </w:t>
      </w:r>
      <w:r w:rsidR="000345C1">
        <w:rPr>
          <w:rFonts w:ascii="Arial Narrow" w:hAnsi="Arial Narrow" w:cs="Arial"/>
          <w:color w:val="202122"/>
          <w:sz w:val="28"/>
          <w:szCs w:val="28"/>
        </w:rPr>
        <w:t>basilar membrane</w:t>
      </w:r>
      <w:r w:rsidRPr="005D6B2F">
        <w:rPr>
          <w:rFonts w:ascii="Arial Narrow" w:hAnsi="Arial Narrow" w:cs="Arial"/>
          <w:color w:val="202122"/>
          <w:sz w:val="28"/>
          <w:szCs w:val="28"/>
        </w:rPr>
        <w:t> of the organ of Corti are three rows of </w:t>
      </w:r>
      <w:r w:rsidR="000345C1">
        <w:rPr>
          <w:rFonts w:ascii="Arial Narrow" w:hAnsi="Arial Narrow" w:cs="Arial"/>
          <w:color w:val="202122"/>
          <w:sz w:val="28"/>
          <w:szCs w:val="28"/>
        </w:rPr>
        <w:t>outer hair cells</w:t>
      </w:r>
      <w:r w:rsidRPr="005D6B2F">
        <w:rPr>
          <w:rFonts w:ascii="Arial Narrow" w:hAnsi="Arial Narrow" w:cs="Arial"/>
          <w:color w:val="202122"/>
          <w:sz w:val="28"/>
          <w:szCs w:val="28"/>
        </w:rPr>
        <w:t xml:space="preserve"> and one row of </w:t>
      </w:r>
      <w:r w:rsidR="000345C1">
        <w:rPr>
          <w:rFonts w:ascii="Arial Narrow" w:hAnsi="Arial Narrow" w:cs="Arial"/>
          <w:color w:val="202122"/>
          <w:sz w:val="28"/>
          <w:szCs w:val="28"/>
        </w:rPr>
        <w:t>inner hair cells.</w:t>
      </w:r>
      <w:r w:rsidRPr="005D6B2F">
        <w:rPr>
          <w:rFonts w:ascii="Arial Narrow" w:hAnsi="Arial Narrow" w:cs="Arial"/>
          <w:color w:val="202122"/>
          <w:sz w:val="28"/>
          <w:szCs w:val="28"/>
        </w:rPr>
        <w:t> Separating these hair cells are supporting cells: </w:t>
      </w:r>
      <w:r w:rsidR="000345C1">
        <w:rPr>
          <w:rFonts w:ascii="Arial Narrow" w:hAnsi="Arial Narrow" w:cs="Arial"/>
          <w:color w:val="202122"/>
          <w:sz w:val="28"/>
          <w:szCs w:val="28"/>
        </w:rPr>
        <w:t>deiters cells</w:t>
      </w:r>
      <w:r w:rsidRPr="005D6B2F">
        <w:rPr>
          <w:rFonts w:ascii="Arial Narrow" w:hAnsi="Arial Narrow" w:cs="Arial"/>
          <w:color w:val="202122"/>
          <w:sz w:val="28"/>
          <w:szCs w:val="28"/>
        </w:rPr>
        <w:t>, also called </w:t>
      </w:r>
      <w:r w:rsidR="000345C1">
        <w:rPr>
          <w:rFonts w:ascii="Arial Narrow" w:hAnsi="Arial Narrow" w:cs="Arial"/>
          <w:color w:val="202122"/>
          <w:sz w:val="28"/>
          <w:szCs w:val="28"/>
        </w:rPr>
        <w:t>phalangeal cells</w:t>
      </w:r>
      <w:r w:rsidRPr="005D6B2F">
        <w:rPr>
          <w:rFonts w:ascii="Arial Narrow" w:hAnsi="Arial Narrow" w:cs="Arial"/>
          <w:color w:val="202122"/>
          <w:sz w:val="28"/>
          <w:szCs w:val="28"/>
        </w:rPr>
        <w:t xml:space="preserve"> which separate and support both the </w:t>
      </w:r>
      <w:r w:rsidR="000345C1">
        <w:rPr>
          <w:rFonts w:ascii="Arial Narrow" w:hAnsi="Arial Narrow" w:cs="Arial"/>
          <w:color w:val="202122"/>
          <w:sz w:val="28"/>
          <w:szCs w:val="28"/>
        </w:rPr>
        <w:t>outer hair cells and the inner hair cells.</w:t>
      </w:r>
      <w:r w:rsidR="000345C1" w:rsidRPr="005D6B2F">
        <w:rPr>
          <w:rFonts w:ascii="Arial Narrow" w:hAnsi="Arial Narrow" w:cs="Arial"/>
          <w:color w:val="202122"/>
          <w:sz w:val="28"/>
          <w:szCs w:val="28"/>
        </w:rPr>
        <w:t xml:space="preserve"> </w:t>
      </w:r>
    </w:p>
    <w:p w14:paraId="7010DC5F" w14:textId="77777777" w:rsidR="000345C1" w:rsidRDefault="005D6B2F" w:rsidP="005D6B2F">
      <w:pPr>
        <w:pStyle w:val="NormalWeb"/>
        <w:shd w:val="clear" w:color="auto" w:fill="FFFFFF"/>
        <w:spacing w:before="120" w:beforeAutospacing="0" w:after="120" w:afterAutospacing="0"/>
        <w:rPr>
          <w:rFonts w:ascii="Arial Narrow" w:hAnsi="Arial Narrow" w:cs="Arial"/>
          <w:color w:val="202122"/>
          <w:sz w:val="28"/>
          <w:szCs w:val="28"/>
        </w:rPr>
      </w:pPr>
      <w:r w:rsidRPr="005D6B2F">
        <w:rPr>
          <w:rFonts w:ascii="Arial Narrow" w:hAnsi="Arial Narrow" w:cs="Arial"/>
          <w:color w:val="202122"/>
          <w:sz w:val="28"/>
          <w:szCs w:val="28"/>
        </w:rPr>
        <w:t>Projecting from the tops of the hair cells are tiny finger like projections called </w:t>
      </w:r>
      <w:r w:rsidR="000345C1">
        <w:rPr>
          <w:rFonts w:ascii="Arial Narrow" w:hAnsi="Arial Narrow" w:cs="Arial"/>
          <w:color w:val="202122"/>
          <w:sz w:val="28"/>
          <w:szCs w:val="28"/>
        </w:rPr>
        <w:t>stereocilia</w:t>
      </w:r>
      <w:r w:rsidRPr="005D6B2F">
        <w:rPr>
          <w:rFonts w:ascii="Arial Narrow" w:hAnsi="Arial Narrow" w:cs="Arial"/>
          <w:color w:val="202122"/>
          <w:sz w:val="28"/>
          <w:szCs w:val="28"/>
        </w:rPr>
        <w:t>, which are arranged in a graduated fashion with the shortest stereocilia on the outer rows and the longest in the center. This gradation is thought to be the most important anatomic feature of the organ of Corti because this allows the sensory cells superior tuning capability.</w:t>
      </w:r>
    </w:p>
    <w:p w14:paraId="693CA5B2" w14:textId="5BEA20B8" w:rsidR="005D6B2F" w:rsidRDefault="000345C1" w:rsidP="005D6B2F">
      <w:pPr>
        <w:pStyle w:val="NormalWeb"/>
        <w:shd w:val="clear" w:color="auto" w:fill="FFFFFF"/>
        <w:spacing w:before="120" w:beforeAutospacing="0" w:after="120" w:afterAutospacing="0"/>
        <w:rPr>
          <w:rFonts w:ascii="Arial Narrow" w:hAnsi="Arial Narrow" w:cs="Arial"/>
          <w:color w:val="2E2E2E"/>
          <w:sz w:val="28"/>
          <w:szCs w:val="28"/>
        </w:rPr>
      </w:pPr>
      <w:r w:rsidRPr="000345C1">
        <w:rPr>
          <w:rFonts w:ascii="Arial Narrow" w:hAnsi="Arial Narrow" w:cs="Arial"/>
          <w:color w:val="2E2E2E"/>
          <w:sz w:val="28"/>
          <w:szCs w:val="28"/>
        </w:rPr>
        <w:t>The organ of Corti is overlain by the gel-like tectorial membrane</w:t>
      </w:r>
      <w:r w:rsidRPr="006616E2">
        <w:rPr>
          <w:rFonts w:ascii="Arial Narrow" w:hAnsi="Arial Narrow" w:cs="Arial"/>
          <w:color w:val="2E2E2E"/>
          <w:sz w:val="28"/>
          <w:szCs w:val="28"/>
        </w:rPr>
        <w:t xml:space="preserve">, </w:t>
      </w:r>
      <w:r w:rsidR="006616E2" w:rsidRPr="006616E2">
        <w:rPr>
          <w:rFonts w:ascii="Arial Narrow" w:hAnsi="Arial Narrow"/>
          <w:color w:val="000000"/>
          <w:sz w:val="28"/>
          <w:szCs w:val="28"/>
        </w:rPr>
        <w:t>produced and maintained by the columnar cells found atop the spiral limbus just medial to the organ of Corti</w:t>
      </w:r>
      <w:r w:rsidR="006616E2">
        <w:rPr>
          <w:rFonts w:ascii="Arial Narrow" w:hAnsi="Arial Narrow"/>
          <w:color w:val="000000"/>
          <w:sz w:val="28"/>
          <w:szCs w:val="28"/>
        </w:rPr>
        <w:t xml:space="preserve">. </w:t>
      </w:r>
      <w:r w:rsidRPr="000345C1">
        <w:rPr>
          <w:rFonts w:ascii="Arial Narrow" w:hAnsi="Arial Narrow" w:cs="Arial"/>
          <w:color w:val="2E2E2E"/>
          <w:sz w:val="28"/>
          <w:szCs w:val="28"/>
        </w:rPr>
        <w:t xml:space="preserve">Only the stereocilia of the </w:t>
      </w:r>
      <w:r>
        <w:rPr>
          <w:rFonts w:ascii="Arial Narrow" w:hAnsi="Arial Narrow" w:cs="Arial"/>
          <w:color w:val="2E2E2E"/>
          <w:sz w:val="28"/>
          <w:szCs w:val="28"/>
        </w:rPr>
        <w:t>outer hair cells</w:t>
      </w:r>
      <w:r w:rsidRPr="000345C1">
        <w:rPr>
          <w:rFonts w:ascii="Arial Narrow" w:hAnsi="Arial Narrow" w:cs="Arial"/>
          <w:color w:val="2E2E2E"/>
          <w:sz w:val="28"/>
          <w:szCs w:val="28"/>
        </w:rPr>
        <w:t xml:space="preserve"> appear to be in contact with the tectorial membrane. Shearing movements between the basilar membrane with the sensory epithelium and the tectorial membrane cause </w:t>
      </w:r>
      <w:r>
        <w:rPr>
          <w:rFonts w:ascii="Arial Narrow" w:hAnsi="Arial Narrow"/>
          <w:sz w:val="28"/>
          <w:szCs w:val="28"/>
        </w:rPr>
        <w:t>receptor potentials</w:t>
      </w:r>
      <w:r w:rsidRPr="000345C1">
        <w:rPr>
          <w:rFonts w:ascii="Arial Narrow" w:hAnsi="Arial Narrow" w:cs="Arial"/>
          <w:color w:val="2E2E2E"/>
          <w:sz w:val="28"/>
          <w:szCs w:val="28"/>
        </w:rPr>
        <w:t> to be produced in the hair cells, by means of deflections of their stereocilia</w:t>
      </w:r>
      <w:r>
        <w:rPr>
          <w:rFonts w:ascii="Arial Narrow" w:hAnsi="Arial Narrow" w:cs="Arial"/>
          <w:color w:val="2E2E2E"/>
          <w:sz w:val="28"/>
          <w:szCs w:val="28"/>
        </w:rPr>
        <w:t>.</w:t>
      </w:r>
    </w:p>
    <w:p w14:paraId="70A9C6E0" w14:textId="65611E64" w:rsidR="000345C1" w:rsidRDefault="000345C1" w:rsidP="005D6B2F">
      <w:pPr>
        <w:pStyle w:val="NormalWeb"/>
        <w:shd w:val="clear" w:color="auto" w:fill="FFFFFF"/>
        <w:spacing w:before="120" w:beforeAutospacing="0" w:after="120" w:afterAutospacing="0"/>
        <w:rPr>
          <w:rFonts w:ascii="Arial Narrow" w:hAnsi="Arial Narrow" w:cs="Arial"/>
          <w:color w:val="2E2E2E"/>
          <w:sz w:val="28"/>
          <w:szCs w:val="28"/>
        </w:rPr>
      </w:pPr>
      <w:r w:rsidRPr="000046CD">
        <w:rPr>
          <w:rFonts w:ascii="Arial Narrow" w:hAnsi="Arial Narrow" w:cs="Arial"/>
          <w:color w:val="2E2E2E"/>
          <w:sz w:val="28"/>
          <w:szCs w:val="28"/>
        </w:rPr>
        <w:t>The I</w:t>
      </w:r>
      <w:r w:rsidR="000046CD">
        <w:rPr>
          <w:rFonts w:ascii="Arial Narrow" w:hAnsi="Arial Narrow" w:cs="Arial"/>
          <w:color w:val="2E2E2E"/>
          <w:sz w:val="28"/>
          <w:szCs w:val="28"/>
        </w:rPr>
        <w:t>nner hair cells</w:t>
      </w:r>
      <w:r w:rsidRPr="000046CD">
        <w:rPr>
          <w:rFonts w:ascii="Arial Narrow" w:hAnsi="Arial Narrow" w:cs="Arial"/>
          <w:color w:val="2E2E2E"/>
          <w:sz w:val="28"/>
          <w:szCs w:val="28"/>
        </w:rPr>
        <w:t xml:space="preserve"> are flask-shaped with a globular cell soma tapering into a thinner elongated neck. Their nucleus is rounded and located halfway along the length of the cells, so dividing them into two topographic domains. At the basal end are found synaptic contacts from afferent </w:t>
      </w:r>
      <w:r w:rsidR="000046CD">
        <w:rPr>
          <w:rFonts w:ascii="Arial Narrow" w:hAnsi="Arial Narrow" w:cs="Arial"/>
          <w:color w:val="2E2E2E"/>
          <w:sz w:val="28"/>
          <w:szCs w:val="28"/>
        </w:rPr>
        <w:t>cochlear nerve</w:t>
      </w:r>
      <w:r w:rsidRPr="000046CD">
        <w:rPr>
          <w:rFonts w:ascii="Arial Narrow" w:hAnsi="Arial Narrow" w:cs="Arial"/>
          <w:color w:val="2E2E2E"/>
          <w:sz w:val="28"/>
          <w:szCs w:val="28"/>
        </w:rPr>
        <w:t> fibers, hence this pole is also referred to as the neural pole. The neural pole receives about 90–95% of all afferent contacts with cochlear nerve fibers</w:t>
      </w:r>
      <w:r w:rsidR="000046CD">
        <w:rPr>
          <w:rFonts w:ascii="Arial Narrow" w:hAnsi="Arial Narrow" w:cs="Arial"/>
          <w:color w:val="2E2E2E"/>
          <w:sz w:val="28"/>
          <w:szCs w:val="28"/>
        </w:rPr>
        <w:t>.</w:t>
      </w:r>
      <w:r w:rsidRPr="000046CD">
        <w:rPr>
          <w:rFonts w:ascii="Arial Narrow" w:hAnsi="Arial Narrow" w:cs="Arial"/>
          <w:color w:val="2E2E2E"/>
          <w:sz w:val="28"/>
          <w:szCs w:val="28"/>
        </w:rPr>
        <w:t xml:space="preserve"> The apical pole is characterized by a bundle of stereocilia in nearly straight rows and is synapse free</w:t>
      </w:r>
      <w:r w:rsidR="000046CD" w:rsidRPr="000046CD">
        <w:rPr>
          <w:rFonts w:ascii="Arial Narrow" w:hAnsi="Arial Narrow" w:cs="Arial"/>
          <w:color w:val="2E2E2E"/>
          <w:sz w:val="28"/>
          <w:szCs w:val="28"/>
        </w:rPr>
        <w:t>. The O</w:t>
      </w:r>
      <w:r w:rsidR="000046CD">
        <w:rPr>
          <w:rFonts w:ascii="Arial Narrow" w:hAnsi="Arial Narrow" w:cs="Arial"/>
          <w:color w:val="2E2E2E"/>
          <w:sz w:val="28"/>
          <w:szCs w:val="28"/>
        </w:rPr>
        <w:t>uter hair cells</w:t>
      </w:r>
      <w:r w:rsidR="000046CD" w:rsidRPr="000046CD">
        <w:rPr>
          <w:rFonts w:ascii="Arial Narrow" w:hAnsi="Arial Narrow" w:cs="Arial"/>
          <w:color w:val="2E2E2E"/>
          <w:sz w:val="28"/>
          <w:szCs w:val="28"/>
        </w:rPr>
        <w:t xml:space="preserve"> rest on the supporting cells (called Deiter’s cells) that comprise 75–80% of all hair cells. The O</w:t>
      </w:r>
      <w:r w:rsidR="000046CD">
        <w:rPr>
          <w:rFonts w:ascii="Arial Narrow" w:hAnsi="Arial Narrow" w:cs="Arial"/>
          <w:color w:val="2E2E2E"/>
          <w:sz w:val="28"/>
          <w:szCs w:val="28"/>
        </w:rPr>
        <w:t>uter hair cells</w:t>
      </w:r>
      <w:r w:rsidR="000046CD" w:rsidRPr="000046CD">
        <w:rPr>
          <w:rFonts w:ascii="Arial Narrow" w:hAnsi="Arial Narrow" w:cs="Arial"/>
          <w:color w:val="2E2E2E"/>
          <w:sz w:val="28"/>
          <w:szCs w:val="28"/>
        </w:rPr>
        <w:t xml:space="preserve"> are cylindrically shaped and possess a large spherical nucleus located at the neural pole. O</w:t>
      </w:r>
      <w:r w:rsidR="000046CD">
        <w:rPr>
          <w:rFonts w:ascii="Arial Narrow" w:hAnsi="Arial Narrow" w:cs="Arial"/>
          <w:color w:val="2E2E2E"/>
          <w:sz w:val="28"/>
          <w:szCs w:val="28"/>
        </w:rPr>
        <w:t>uter hair cell</w:t>
      </w:r>
      <w:r w:rsidR="000046CD" w:rsidRPr="000046CD">
        <w:rPr>
          <w:rFonts w:ascii="Arial Narrow" w:hAnsi="Arial Narrow" w:cs="Arial"/>
          <w:color w:val="2E2E2E"/>
          <w:sz w:val="28"/>
          <w:szCs w:val="28"/>
        </w:rPr>
        <w:t>s are characterized by having several cisterns of </w:t>
      </w:r>
      <w:r w:rsidR="000046CD">
        <w:rPr>
          <w:rFonts w:ascii="Arial Narrow" w:hAnsi="Arial Narrow"/>
          <w:sz w:val="28"/>
          <w:szCs w:val="28"/>
        </w:rPr>
        <w:t>endoplasmic reticulum</w:t>
      </w:r>
      <w:r w:rsidR="000046CD" w:rsidRPr="000046CD">
        <w:rPr>
          <w:rFonts w:ascii="Arial Narrow" w:hAnsi="Arial Narrow" w:cs="Arial"/>
          <w:color w:val="2E2E2E"/>
          <w:sz w:val="28"/>
          <w:szCs w:val="28"/>
        </w:rPr>
        <w:t> distinctly located under the cellular membrane in a laminar fashion extending from the nucleus up to the apical pole</w:t>
      </w:r>
      <w:r w:rsidR="000046CD">
        <w:rPr>
          <w:rFonts w:ascii="Arial Narrow" w:hAnsi="Arial Narrow" w:cs="Arial"/>
          <w:color w:val="2E2E2E"/>
          <w:sz w:val="28"/>
          <w:szCs w:val="28"/>
        </w:rPr>
        <w:t>.</w:t>
      </w:r>
    </w:p>
    <w:p w14:paraId="59D7D9EA" w14:textId="5E0690F1" w:rsidR="000046CD" w:rsidRDefault="000046CD" w:rsidP="005D6B2F">
      <w:pPr>
        <w:pStyle w:val="NormalWeb"/>
        <w:shd w:val="clear" w:color="auto" w:fill="FFFFFF"/>
        <w:spacing w:before="120" w:beforeAutospacing="0" w:after="120" w:afterAutospacing="0"/>
        <w:rPr>
          <w:rFonts w:ascii="Arial Narrow" w:hAnsi="Arial Narrow" w:cs="Arial"/>
          <w:color w:val="2E2E2E"/>
          <w:sz w:val="28"/>
          <w:szCs w:val="28"/>
        </w:rPr>
      </w:pPr>
      <w:r w:rsidRPr="000046CD">
        <w:rPr>
          <w:rFonts w:ascii="Arial Narrow" w:hAnsi="Arial Narrow" w:cs="Arial"/>
          <w:color w:val="2E2E2E"/>
          <w:sz w:val="28"/>
          <w:szCs w:val="28"/>
        </w:rPr>
        <w:t>The most conspicuous supporting cells in the organ of Corti are the inner and outer pillar cells. They form the tunnel of Corti between the I</w:t>
      </w:r>
      <w:r>
        <w:rPr>
          <w:rFonts w:ascii="Arial Narrow" w:hAnsi="Arial Narrow" w:cs="Arial"/>
          <w:color w:val="2E2E2E"/>
          <w:sz w:val="28"/>
          <w:szCs w:val="28"/>
        </w:rPr>
        <w:t>nner hair cell</w:t>
      </w:r>
      <w:r w:rsidRPr="000046CD">
        <w:rPr>
          <w:rFonts w:ascii="Arial Narrow" w:hAnsi="Arial Narrow" w:cs="Arial"/>
          <w:color w:val="2E2E2E"/>
          <w:sz w:val="28"/>
          <w:szCs w:val="28"/>
        </w:rPr>
        <w:t>s and O</w:t>
      </w:r>
      <w:r>
        <w:rPr>
          <w:rFonts w:ascii="Arial Narrow" w:hAnsi="Arial Narrow" w:cs="Arial"/>
          <w:color w:val="2E2E2E"/>
          <w:sz w:val="28"/>
          <w:szCs w:val="28"/>
        </w:rPr>
        <w:t>uter hair cell</w:t>
      </w:r>
      <w:r w:rsidRPr="000046CD">
        <w:rPr>
          <w:rFonts w:ascii="Arial Narrow" w:hAnsi="Arial Narrow" w:cs="Arial"/>
          <w:color w:val="2E2E2E"/>
          <w:sz w:val="28"/>
          <w:szCs w:val="28"/>
        </w:rPr>
        <w:t>s. These cells rest upon the basilar membrane.</w:t>
      </w:r>
    </w:p>
    <w:p w14:paraId="3CF36549" w14:textId="79834EBE" w:rsidR="008C4F21" w:rsidRDefault="008C4F21" w:rsidP="005D6B2F">
      <w:pPr>
        <w:pStyle w:val="NormalWeb"/>
        <w:shd w:val="clear" w:color="auto" w:fill="FFFFFF"/>
        <w:spacing w:before="120" w:beforeAutospacing="0" w:after="120" w:afterAutospacing="0"/>
        <w:rPr>
          <w:rFonts w:ascii="Arial Narrow" w:hAnsi="Arial Narrow" w:cs="Arial"/>
          <w:color w:val="2E2E2E"/>
          <w:sz w:val="28"/>
          <w:szCs w:val="28"/>
        </w:rPr>
      </w:pPr>
      <w:r>
        <w:rPr>
          <w:rFonts w:ascii="Arial Narrow" w:hAnsi="Arial Narrow" w:cs="Arial"/>
          <w:color w:val="2E2E2E"/>
          <w:sz w:val="28"/>
          <w:szCs w:val="28"/>
        </w:rPr>
        <w:lastRenderedPageBreak/>
        <w:t>SUPPORTING CELLS OF THE ORGAN OF CORTI</w:t>
      </w:r>
    </w:p>
    <w:p w14:paraId="0E0AB5BA" w14:textId="77777777" w:rsidR="008C4F21" w:rsidRPr="008C4F21" w:rsidRDefault="008C4F21" w:rsidP="008C4F21">
      <w:pPr>
        <w:pStyle w:val="ListParagraph"/>
        <w:numPr>
          <w:ilvl w:val="0"/>
          <w:numId w:val="1"/>
        </w:numPr>
        <w:rPr>
          <w:rFonts w:ascii="Arial Narrow" w:hAnsi="Arial Narrow"/>
          <w:color w:val="151515"/>
          <w:sz w:val="28"/>
          <w:szCs w:val="28"/>
        </w:rPr>
      </w:pPr>
      <w:r w:rsidRPr="008C4F21">
        <w:rPr>
          <w:rFonts w:ascii="Arial Narrow" w:eastAsia="+mn-ea" w:hAnsi="Arial Narrow" w:cs="+mn-cs"/>
          <w:kern w:val="24"/>
          <w:sz w:val="28"/>
          <w:szCs w:val="28"/>
        </w:rPr>
        <w:t>Inner and outer pillar cells</w:t>
      </w:r>
    </w:p>
    <w:p w14:paraId="4BEA6834" w14:textId="77777777" w:rsidR="008C4F21" w:rsidRPr="008C4F21" w:rsidRDefault="008C4F21" w:rsidP="008C4F21">
      <w:pPr>
        <w:pStyle w:val="ListParagraph"/>
        <w:numPr>
          <w:ilvl w:val="1"/>
          <w:numId w:val="1"/>
        </w:numPr>
        <w:rPr>
          <w:rFonts w:ascii="Arial Narrow" w:hAnsi="Arial Narrow"/>
          <w:color w:val="151515"/>
          <w:sz w:val="28"/>
          <w:szCs w:val="28"/>
        </w:rPr>
      </w:pPr>
      <w:r w:rsidRPr="008C4F21">
        <w:rPr>
          <w:rFonts w:ascii="Arial Narrow" w:eastAsia="+mn-ea" w:hAnsi="Arial Narrow" w:cs="+mn-cs"/>
          <w:color w:val="151515"/>
          <w:kern w:val="24"/>
          <w:sz w:val="28"/>
          <w:szCs w:val="28"/>
        </w:rPr>
        <w:t>Tall cells with wide bases and apical ends that are attached to basilar membrane</w:t>
      </w:r>
    </w:p>
    <w:p w14:paraId="7AAC5F3D" w14:textId="77777777" w:rsidR="008C4F21" w:rsidRPr="008C4F21" w:rsidRDefault="008C4F21" w:rsidP="008C4F21">
      <w:pPr>
        <w:pStyle w:val="ListParagraph"/>
        <w:numPr>
          <w:ilvl w:val="1"/>
          <w:numId w:val="1"/>
        </w:numPr>
        <w:rPr>
          <w:rFonts w:ascii="Arial Narrow" w:hAnsi="Arial Narrow"/>
          <w:color w:val="151515"/>
          <w:sz w:val="28"/>
          <w:szCs w:val="28"/>
        </w:rPr>
      </w:pPr>
      <w:r w:rsidRPr="008C4F21">
        <w:rPr>
          <w:rFonts w:ascii="Arial Narrow" w:eastAsia="+mn-ea" w:hAnsi="Arial Narrow" w:cs="+mn-cs"/>
          <w:color w:val="151515"/>
          <w:kern w:val="24"/>
          <w:sz w:val="28"/>
          <w:szCs w:val="28"/>
        </w:rPr>
        <w:t>The central portions are deflected to form the walls of inner tunnel; apical portion contact each other.</w:t>
      </w:r>
    </w:p>
    <w:p w14:paraId="41CEAAE2" w14:textId="77777777" w:rsidR="008C4F21" w:rsidRPr="00E15572" w:rsidRDefault="008C4F21" w:rsidP="008C4F21">
      <w:pPr>
        <w:pStyle w:val="ListParagraph"/>
        <w:numPr>
          <w:ilvl w:val="0"/>
          <w:numId w:val="1"/>
        </w:numPr>
        <w:rPr>
          <w:rFonts w:ascii="Arial Narrow" w:hAnsi="Arial Narrow"/>
          <w:sz w:val="28"/>
          <w:szCs w:val="28"/>
        </w:rPr>
      </w:pPr>
      <w:r w:rsidRPr="00E15572">
        <w:rPr>
          <w:rFonts w:ascii="Arial Narrow" w:eastAsia="+mn-ea" w:hAnsi="Arial Narrow" w:cs="+mn-cs"/>
          <w:kern w:val="24"/>
          <w:sz w:val="28"/>
          <w:szCs w:val="28"/>
        </w:rPr>
        <w:t>Phalangeal cells</w:t>
      </w:r>
    </w:p>
    <w:p w14:paraId="307E8688" w14:textId="6C47EF5A" w:rsidR="008C4F21" w:rsidRPr="00E15572" w:rsidRDefault="00E15572" w:rsidP="008C4F21">
      <w:pPr>
        <w:pStyle w:val="ListParagraph"/>
        <w:numPr>
          <w:ilvl w:val="1"/>
          <w:numId w:val="1"/>
        </w:numPr>
        <w:rPr>
          <w:rFonts w:ascii="Arial Narrow" w:hAnsi="Arial Narrow"/>
          <w:sz w:val="28"/>
          <w:szCs w:val="28"/>
        </w:rPr>
      </w:pPr>
      <w:r w:rsidRPr="00E15572">
        <w:rPr>
          <w:rFonts w:ascii="Arial Narrow" w:eastAsia="+mn-ea" w:hAnsi="Arial Narrow" w:cs="+mn-cs"/>
          <w:kern w:val="24"/>
          <w:sz w:val="28"/>
          <w:szCs w:val="28"/>
        </w:rPr>
        <w:t>Outer phalangeal</w:t>
      </w:r>
      <w:r w:rsidR="008C4F21" w:rsidRPr="00E15572">
        <w:rPr>
          <w:rFonts w:ascii="Arial Narrow" w:eastAsia="+mn-ea" w:hAnsi="Arial Narrow" w:cs="+mn-cs"/>
          <w:kern w:val="24"/>
          <w:sz w:val="28"/>
          <w:szCs w:val="28"/>
        </w:rPr>
        <w:t xml:space="preserve"> cells</w:t>
      </w:r>
    </w:p>
    <w:p w14:paraId="00FBCE80" w14:textId="77777777" w:rsidR="008C4F21" w:rsidRPr="00E15572" w:rsidRDefault="008C4F21" w:rsidP="008C4F21">
      <w:pPr>
        <w:pStyle w:val="ListParagraph"/>
        <w:numPr>
          <w:ilvl w:val="2"/>
          <w:numId w:val="1"/>
        </w:numPr>
        <w:rPr>
          <w:rFonts w:ascii="Arial Narrow" w:hAnsi="Arial Narrow"/>
          <w:color w:val="151515"/>
          <w:sz w:val="28"/>
          <w:szCs w:val="28"/>
        </w:rPr>
      </w:pPr>
      <w:r w:rsidRPr="00E15572">
        <w:rPr>
          <w:rFonts w:ascii="Arial Narrow" w:eastAsia="+mn-ea" w:hAnsi="Arial Narrow" w:cs="+mn-cs"/>
          <w:color w:val="151515"/>
          <w:kern w:val="24"/>
          <w:sz w:val="28"/>
          <w:szCs w:val="28"/>
        </w:rPr>
        <w:t>Tall columnar cells that are attached to basilar membrane</w:t>
      </w:r>
    </w:p>
    <w:p w14:paraId="572DB5BA" w14:textId="77777777" w:rsidR="008C4F21" w:rsidRPr="00E15572" w:rsidRDefault="008C4F21" w:rsidP="008C4F21">
      <w:pPr>
        <w:pStyle w:val="ListParagraph"/>
        <w:numPr>
          <w:ilvl w:val="2"/>
          <w:numId w:val="1"/>
        </w:numPr>
        <w:rPr>
          <w:rFonts w:ascii="Arial Narrow" w:hAnsi="Arial Narrow"/>
          <w:color w:val="151515"/>
          <w:sz w:val="28"/>
          <w:szCs w:val="28"/>
        </w:rPr>
      </w:pPr>
      <w:r w:rsidRPr="00E15572">
        <w:rPr>
          <w:rFonts w:ascii="Arial Narrow" w:eastAsia="+mn-ea" w:hAnsi="Arial Narrow" w:cs="+mn-cs"/>
          <w:color w:val="151515"/>
          <w:kern w:val="24"/>
          <w:sz w:val="28"/>
          <w:szCs w:val="28"/>
        </w:rPr>
        <w:t>Apical portions are cup-shaped to support the basilar portions of outer hair cells along with efferent and afferent nerve fibers</w:t>
      </w:r>
    </w:p>
    <w:p w14:paraId="0FA18760" w14:textId="77777777" w:rsidR="008C4F21" w:rsidRPr="00E15572" w:rsidRDefault="008C4F21" w:rsidP="008C4F21">
      <w:pPr>
        <w:pStyle w:val="ListParagraph"/>
        <w:numPr>
          <w:ilvl w:val="2"/>
          <w:numId w:val="1"/>
        </w:numPr>
        <w:rPr>
          <w:rFonts w:ascii="Arial Narrow" w:hAnsi="Arial Narrow"/>
          <w:color w:val="151515"/>
          <w:sz w:val="28"/>
          <w:szCs w:val="28"/>
        </w:rPr>
      </w:pPr>
      <w:r w:rsidRPr="00E15572">
        <w:rPr>
          <w:rFonts w:ascii="Arial Narrow" w:eastAsia="+mn-ea" w:hAnsi="Arial Narrow" w:cs="+mn-cs"/>
          <w:color w:val="151515"/>
          <w:kern w:val="24"/>
          <w:sz w:val="28"/>
          <w:szCs w:val="28"/>
        </w:rPr>
        <w:t xml:space="preserve">Do not reach the free surface of organ of corti </w:t>
      </w:r>
    </w:p>
    <w:p w14:paraId="42D334E8" w14:textId="77777777" w:rsidR="008C4F21" w:rsidRPr="00E15572" w:rsidRDefault="008C4F21" w:rsidP="008C4F21">
      <w:pPr>
        <w:pStyle w:val="ListParagraph"/>
        <w:numPr>
          <w:ilvl w:val="2"/>
          <w:numId w:val="1"/>
        </w:numPr>
        <w:rPr>
          <w:rFonts w:ascii="Arial Narrow" w:hAnsi="Arial Narrow"/>
          <w:color w:val="151515"/>
          <w:sz w:val="28"/>
          <w:szCs w:val="28"/>
        </w:rPr>
      </w:pPr>
      <w:r w:rsidRPr="00E15572">
        <w:rPr>
          <w:rFonts w:ascii="Arial Narrow" w:eastAsia="+mn-ea" w:hAnsi="Arial Narrow" w:cs="+mn-cs"/>
          <w:color w:val="151515"/>
          <w:kern w:val="24"/>
          <w:sz w:val="28"/>
          <w:szCs w:val="28"/>
        </w:rPr>
        <w:t>Space of Nuel: a fluid-filled gap around unsupported regions of the outer hair cells</w:t>
      </w:r>
    </w:p>
    <w:p w14:paraId="3BA1899D" w14:textId="77777777" w:rsidR="008C4F21" w:rsidRPr="00E15572" w:rsidRDefault="008C4F21" w:rsidP="008C4F21">
      <w:pPr>
        <w:pStyle w:val="ListParagraph"/>
        <w:numPr>
          <w:ilvl w:val="3"/>
          <w:numId w:val="1"/>
        </w:numPr>
        <w:rPr>
          <w:rFonts w:ascii="Arial Narrow" w:hAnsi="Arial Narrow"/>
          <w:color w:val="151515"/>
          <w:sz w:val="28"/>
          <w:szCs w:val="28"/>
        </w:rPr>
      </w:pPr>
      <w:r w:rsidRPr="00E15572">
        <w:rPr>
          <w:rFonts w:ascii="Arial Narrow" w:eastAsia="+mn-ea" w:hAnsi="Arial Narrow" w:cs="+mn-cs"/>
          <w:color w:val="151515"/>
          <w:kern w:val="24"/>
          <w:sz w:val="28"/>
          <w:szCs w:val="28"/>
        </w:rPr>
        <w:t>Communicates with inner tunnel</w:t>
      </w:r>
    </w:p>
    <w:p w14:paraId="3F292400" w14:textId="77777777" w:rsidR="008C4F21" w:rsidRPr="00E15572" w:rsidRDefault="008C4F21" w:rsidP="008C4F21">
      <w:pPr>
        <w:pStyle w:val="ListParagraph"/>
        <w:numPr>
          <w:ilvl w:val="1"/>
          <w:numId w:val="1"/>
        </w:numPr>
        <w:rPr>
          <w:rFonts w:ascii="Arial Narrow" w:hAnsi="Arial Narrow"/>
          <w:sz w:val="28"/>
          <w:szCs w:val="28"/>
        </w:rPr>
      </w:pPr>
      <w:r w:rsidRPr="00E15572">
        <w:rPr>
          <w:rFonts w:ascii="Arial Narrow" w:eastAsia="+mn-ea" w:hAnsi="Arial Narrow" w:cs="+mn-cs"/>
          <w:kern w:val="24"/>
          <w:sz w:val="28"/>
          <w:szCs w:val="28"/>
        </w:rPr>
        <w:t>Inner phalangeal cells</w:t>
      </w:r>
    </w:p>
    <w:p w14:paraId="2856F748" w14:textId="328B2C0C" w:rsidR="008C4F21" w:rsidRPr="00E15572" w:rsidRDefault="008C4F21" w:rsidP="008C4F21">
      <w:pPr>
        <w:pStyle w:val="ListParagraph"/>
        <w:numPr>
          <w:ilvl w:val="2"/>
          <w:numId w:val="1"/>
        </w:numPr>
        <w:rPr>
          <w:rFonts w:ascii="Arial Narrow" w:hAnsi="Arial Narrow"/>
          <w:color w:val="151515"/>
          <w:sz w:val="28"/>
          <w:szCs w:val="28"/>
        </w:rPr>
      </w:pPr>
      <w:r w:rsidRPr="00E15572">
        <w:rPr>
          <w:rFonts w:ascii="Arial Narrow" w:eastAsia="+mn-ea" w:hAnsi="Arial Narrow" w:cs="+mn-cs"/>
          <w:color w:val="151515"/>
          <w:kern w:val="24"/>
          <w:sz w:val="28"/>
          <w:szCs w:val="28"/>
        </w:rPr>
        <w:t>Located deep to the inne</w:t>
      </w:r>
      <w:r w:rsidR="00E15572">
        <w:rPr>
          <w:rFonts w:ascii="Arial Narrow" w:eastAsia="+mn-ea" w:hAnsi="Arial Narrow" w:cs="+mn-cs"/>
          <w:color w:val="151515"/>
          <w:kern w:val="24"/>
          <w:sz w:val="28"/>
          <w:szCs w:val="28"/>
        </w:rPr>
        <w:t xml:space="preserve">r </w:t>
      </w:r>
      <w:r w:rsidRPr="00E15572">
        <w:rPr>
          <w:rFonts w:ascii="Arial Narrow" w:eastAsia="+mn-ea" w:hAnsi="Arial Narrow" w:cs="+mn-cs"/>
          <w:color w:val="151515"/>
          <w:kern w:val="24"/>
          <w:sz w:val="28"/>
          <w:szCs w:val="28"/>
        </w:rPr>
        <w:t>pillar cells</w:t>
      </w:r>
    </w:p>
    <w:p w14:paraId="4EE28D3E" w14:textId="20258CEC" w:rsidR="00E15572" w:rsidRPr="00E15572" w:rsidRDefault="00E15572" w:rsidP="008C4F21">
      <w:pPr>
        <w:pStyle w:val="ListParagraph"/>
        <w:numPr>
          <w:ilvl w:val="2"/>
          <w:numId w:val="1"/>
        </w:numPr>
        <w:rPr>
          <w:rFonts w:ascii="Arial Narrow" w:hAnsi="Arial Narrow"/>
          <w:color w:val="151515"/>
          <w:sz w:val="28"/>
          <w:szCs w:val="28"/>
        </w:rPr>
      </w:pPr>
      <w:r>
        <w:rPr>
          <w:rFonts w:ascii="Arial Narrow" w:eastAsia="+mn-ea" w:hAnsi="Arial Narrow" w:cs="+mn-cs"/>
          <w:color w:val="151515"/>
          <w:kern w:val="24"/>
          <w:sz w:val="28"/>
          <w:szCs w:val="28"/>
        </w:rPr>
        <w:t>Completely surrounds the inner hair cells</w:t>
      </w:r>
    </w:p>
    <w:p w14:paraId="5E664DE9" w14:textId="77777777" w:rsidR="00E15572" w:rsidRPr="00E15572" w:rsidRDefault="00E15572" w:rsidP="00E15572">
      <w:pPr>
        <w:numPr>
          <w:ilvl w:val="0"/>
          <w:numId w:val="1"/>
        </w:numPr>
        <w:rPr>
          <w:rFonts w:ascii="Arial Narrow" w:hAnsi="Arial Narrow"/>
          <w:color w:val="151515"/>
          <w:sz w:val="28"/>
          <w:szCs w:val="28"/>
        </w:rPr>
      </w:pPr>
      <w:r w:rsidRPr="00E15572">
        <w:rPr>
          <w:rFonts w:ascii="Arial Narrow" w:hAnsi="Arial Narrow"/>
          <w:color w:val="151515"/>
          <w:sz w:val="28"/>
          <w:szCs w:val="28"/>
        </w:rPr>
        <w:t>Border cells</w:t>
      </w:r>
    </w:p>
    <w:p w14:paraId="15C7C86D" w14:textId="77777777" w:rsidR="00E15572" w:rsidRPr="00E15572" w:rsidRDefault="00E15572" w:rsidP="00E15572">
      <w:pPr>
        <w:numPr>
          <w:ilvl w:val="1"/>
          <w:numId w:val="1"/>
        </w:numPr>
        <w:rPr>
          <w:rFonts w:ascii="Arial Narrow" w:hAnsi="Arial Narrow"/>
          <w:color w:val="151515"/>
          <w:sz w:val="28"/>
          <w:szCs w:val="28"/>
        </w:rPr>
      </w:pPr>
      <w:r w:rsidRPr="00E15572">
        <w:rPr>
          <w:rFonts w:ascii="Arial Narrow" w:hAnsi="Arial Narrow"/>
          <w:color w:val="151515"/>
          <w:sz w:val="28"/>
          <w:szCs w:val="28"/>
        </w:rPr>
        <w:t>Delineate the inner border of the organ of Corti</w:t>
      </w:r>
    </w:p>
    <w:p w14:paraId="2C60BCD7" w14:textId="77777777" w:rsidR="00E15572" w:rsidRPr="00E15572" w:rsidRDefault="00E15572" w:rsidP="00E15572">
      <w:pPr>
        <w:numPr>
          <w:ilvl w:val="1"/>
          <w:numId w:val="1"/>
        </w:numPr>
        <w:rPr>
          <w:rFonts w:ascii="Arial Narrow" w:hAnsi="Arial Narrow"/>
          <w:color w:val="151515"/>
          <w:sz w:val="28"/>
          <w:szCs w:val="28"/>
        </w:rPr>
      </w:pPr>
      <w:r w:rsidRPr="00E15572">
        <w:rPr>
          <w:rFonts w:ascii="Arial Narrow" w:hAnsi="Arial Narrow"/>
          <w:color w:val="151515"/>
          <w:sz w:val="28"/>
          <w:szCs w:val="28"/>
        </w:rPr>
        <w:t>Slender cells that support inner aspects of the organ of Corti</w:t>
      </w:r>
    </w:p>
    <w:p w14:paraId="16394346" w14:textId="77777777" w:rsidR="00E15572" w:rsidRPr="00E15572" w:rsidRDefault="00E15572" w:rsidP="00E15572">
      <w:pPr>
        <w:numPr>
          <w:ilvl w:val="0"/>
          <w:numId w:val="1"/>
        </w:numPr>
        <w:rPr>
          <w:rFonts w:ascii="Arial Narrow" w:hAnsi="Arial Narrow"/>
          <w:color w:val="151515"/>
          <w:sz w:val="28"/>
          <w:szCs w:val="28"/>
        </w:rPr>
      </w:pPr>
      <w:r w:rsidRPr="00E15572">
        <w:rPr>
          <w:rFonts w:ascii="Arial Narrow" w:hAnsi="Arial Narrow"/>
          <w:color w:val="151515"/>
          <w:sz w:val="28"/>
          <w:szCs w:val="28"/>
        </w:rPr>
        <w:t>Cells of Hensen</w:t>
      </w:r>
    </w:p>
    <w:p w14:paraId="2DD68CA1" w14:textId="77777777" w:rsidR="00E15572" w:rsidRPr="00E15572" w:rsidRDefault="00E15572" w:rsidP="00E15572">
      <w:pPr>
        <w:numPr>
          <w:ilvl w:val="1"/>
          <w:numId w:val="1"/>
        </w:numPr>
        <w:rPr>
          <w:rFonts w:ascii="Arial Narrow" w:hAnsi="Arial Narrow"/>
          <w:color w:val="151515"/>
          <w:sz w:val="28"/>
          <w:szCs w:val="28"/>
        </w:rPr>
      </w:pPr>
      <w:r w:rsidRPr="00E15572">
        <w:rPr>
          <w:rFonts w:ascii="Arial Narrow" w:hAnsi="Arial Narrow"/>
          <w:color w:val="151515"/>
          <w:sz w:val="28"/>
          <w:szCs w:val="28"/>
        </w:rPr>
        <w:t>Define the outer border</w:t>
      </w:r>
    </w:p>
    <w:p w14:paraId="1137B139" w14:textId="4270052E" w:rsidR="00E15572" w:rsidRDefault="00E15572" w:rsidP="00046CEA">
      <w:pPr>
        <w:numPr>
          <w:ilvl w:val="1"/>
          <w:numId w:val="1"/>
        </w:numPr>
        <w:rPr>
          <w:rFonts w:ascii="Arial Narrow" w:hAnsi="Arial Narrow"/>
          <w:color w:val="151515"/>
          <w:sz w:val="28"/>
          <w:szCs w:val="28"/>
        </w:rPr>
      </w:pPr>
      <w:r w:rsidRPr="00E15572">
        <w:rPr>
          <w:rFonts w:ascii="Arial Narrow" w:hAnsi="Arial Narrow"/>
          <w:color w:val="151515"/>
          <w:sz w:val="28"/>
          <w:szCs w:val="28"/>
        </w:rPr>
        <w:t>Located b/w outer phalangeal cells and cells of Claudius</w:t>
      </w:r>
    </w:p>
    <w:p w14:paraId="5E837D91" w14:textId="757504EE" w:rsidR="00E15572" w:rsidRDefault="00E15572" w:rsidP="00046CEA">
      <w:pPr>
        <w:rPr>
          <w:rFonts w:ascii="Arial Narrow" w:hAnsi="Arial Narrow"/>
          <w:color w:val="151515"/>
          <w:sz w:val="28"/>
          <w:szCs w:val="28"/>
        </w:rPr>
      </w:pPr>
    </w:p>
    <w:p w14:paraId="254B15D3" w14:textId="6660E907" w:rsidR="00E15572" w:rsidRDefault="00046CEA" w:rsidP="00046CEA">
      <w:pPr>
        <w:rPr>
          <w:rFonts w:ascii="Arial Narrow" w:hAnsi="Arial Narrow"/>
          <w:color w:val="151515"/>
          <w:sz w:val="28"/>
          <w:szCs w:val="28"/>
        </w:rPr>
      </w:pPr>
      <w:r>
        <w:rPr>
          <w:rFonts w:ascii="Arial Narrow" w:hAnsi="Arial Narrow"/>
          <w:color w:val="151515"/>
          <w:sz w:val="28"/>
          <w:szCs w:val="28"/>
        </w:rPr>
        <w:t>FUNCTION OF THE ORGAN OF CORTI</w:t>
      </w:r>
    </w:p>
    <w:p w14:paraId="2ED89C9E" w14:textId="6AC8DA6F" w:rsidR="00E15572" w:rsidRDefault="00046CEA" w:rsidP="00046CEA">
      <w:pPr>
        <w:rPr>
          <w:rFonts w:ascii="Arial Narrow" w:hAnsi="Arial Narrow" w:cs="Arial"/>
          <w:color w:val="202122"/>
          <w:sz w:val="28"/>
          <w:szCs w:val="28"/>
          <w:shd w:val="clear" w:color="auto" w:fill="FFFFFF"/>
        </w:rPr>
      </w:pPr>
      <w:r w:rsidRPr="00046CEA">
        <w:rPr>
          <w:rFonts w:ascii="Arial Narrow" w:hAnsi="Arial Narrow" w:cs="Arial"/>
          <w:color w:val="202122"/>
          <w:sz w:val="28"/>
          <w:szCs w:val="28"/>
          <w:shd w:val="clear" w:color="auto" w:fill="FFFFFF"/>
        </w:rPr>
        <w:t>The function of the organ of Corti is to change (</w:t>
      </w:r>
      <w:r>
        <w:rPr>
          <w:rFonts w:ascii="Arial Narrow" w:hAnsi="Arial Narrow"/>
          <w:sz w:val="28"/>
          <w:szCs w:val="28"/>
        </w:rPr>
        <w:t>transduce</w:t>
      </w:r>
      <w:r w:rsidRPr="00046CEA">
        <w:rPr>
          <w:rFonts w:ascii="Arial Narrow" w:hAnsi="Arial Narrow" w:cs="Arial"/>
          <w:color w:val="202122"/>
          <w:sz w:val="28"/>
          <w:szCs w:val="28"/>
          <w:shd w:val="clear" w:color="auto" w:fill="FFFFFF"/>
        </w:rPr>
        <w:t>) auditory signals and minimize the hair cells’ extraction of sound energy. It is the </w:t>
      </w:r>
      <w:r>
        <w:rPr>
          <w:rFonts w:ascii="Arial Narrow" w:hAnsi="Arial Narrow"/>
          <w:sz w:val="28"/>
          <w:szCs w:val="28"/>
        </w:rPr>
        <w:t>auricle</w:t>
      </w:r>
      <w:r w:rsidRPr="00046CEA">
        <w:rPr>
          <w:rFonts w:ascii="Arial Narrow" w:hAnsi="Arial Narrow" w:cs="Arial"/>
          <w:color w:val="202122"/>
          <w:sz w:val="28"/>
          <w:szCs w:val="28"/>
          <w:shd w:val="clear" w:color="auto" w:fill="FFFFFF"/>
        </w:rPr>
        <w:t> and </w:t>
      </w:r>
      <w:r>
        <w:rPr>
          <w:rFonts w:ascii="Arial Narrow" w:hAnsi="Arial Narrow"/>
          <w:sz w:val="28"/>
          <w:szCs w:val="28"/>
        </w:rPr>
        <w:t>middle ear</w:t>
      </w:r>
      <w:r w:rsidRPr="00046CEA">
        <w:rPr>
          <w:rFonts w:ascii="Arial Narrow" w:hAnsi="Arial Narrow" w:cs="Arial"/>
          <w:color w:val="202122"/>
          <w:sz w:val="28"/>
          <w:szCs w:val="28"/>
          <w:shd w:val="clear" w:color="auto" w:fill="FFFFFF"/>
        </w:rPr>
        <w:t> that act as mechanical transformers and amplifiers so that the sound waves end up with amplitudes 22 times greater than when they entered the ear.</w:t>
      </w:r>
    </w:p>
    <w:p w14:paraId="3670B50F" w14:textId="50C7F403" w:rsidR="00E15572" w:rsidRDefault="008B04F5" w:rsidP="00046CEA">
      <w:pPr>
        <w:rPr>
          <w:rFonts w:ascii="Arial Narrow" w:hAnsi="Arial Narrow" w:cs="Arial"/>
          <w:color w:val="202122"/>
          <w:sz w:val="28"/>
          <w:szCs w:val="28"/>
          <w:shd w:val="clear" w:color="auto" w:fill="FFFFFF"/>
        </w:rPr>
      </w:pPr>
      <w:r>
        <w:rPr>
          <w:rFonts w:ascii="Arial Narrow" w:hAnsi="Arial Narrow" w:cs="Arial"/>
          <w:color w:val="202122"/>
          <w:sz w:val="28"/>
          <w:szCs w:val="28"/>
          <w:shd w:val="clear" w:color="auto" w:fill="FFFFFF"/>
        </w:rPr>
        <w:t>CLINICAL HISTOLOGY</w:t>
      </w:r>
    </w:p>
    <w:p w14:paraId="6C5E9E21" w14:textId="3B1B63BE" w:rsidR="008B04F5" w:rsidRPr="008B04F5" w:rsidRDefault="008B04F5" w:rsidP="008B04F5">
      <w:pPr>
        <w:pStyle w:val="NormalWeb"/>
        <w:shd w:val="clear" w:color="auto" w:fill="FFFFFF"/>
        <w:spacing w:before="120" w:beforeAutospacing="0" w:after="120" w:afterAutospacing="0"/>
        <w:rPr>
          <w:rFonts w:ascii="Arial Narrow" w:hAnsi="Arial Narrow" w:cs="Arial"/>
          <w:color w:val="202122"/>
          <w:sz w:val="28"/>
          <w:szCs w:val="28"/>
        </w:rPr>
      </w:pPr>
      <w:r w:rsidRPr="008B04F5">
        <w:rPr>
          <w:rFonts w:ascii="Arial Narrow" w:hAnsi="Arial Narrow" w:cs="Arial"/>
          <w:color w:val="202122"/>
          <w:sz w:val="28"/>
          <w:szCs w:val="28"/>
          <w:shd w:val="clear" w:color="auto" w:fill="FFFFFF"/>
        </w:rPr>
        <w:t xml:space="preserve">Hearing loss: </w:t>
      </w:r>
      <w:r w:rsidRPr="008B04F5">
        <w:rPr>
          <w:rFonts w:ascii="Arial Narrow" w:hAnsi="Arial Narrow" w:cs="Arial"/>
          <w:color w:val="202122"/>
          <w:sz w:val="28"/>
          <w:szCs w:val="28"/>
        </w:rPr>
        <w:t>The organ of Corti can be damaged by excessive sound levels, leading to</w:t>
      </w:r>
      <w:r w:rsidR="005343D9">
        <w:rPr>
          <w:rFonts w:ascii="Arial Narrow" w:hAnsi="Arial Narrow" w:cs="Arial"/>
          <w:color w:val="202122"/>
          <w:sz w:val="28"/>
          <w:szCs w:val="28"/>
        </w:rPr>
        <w:t xml:space="preserve"> </w:t>
      </w:r>
      <w:r w:rsidR="005343D9">
        <w:rPr>
          <w:rFonts w:ascii="Arial Narrow" w:hAnsi="Arial Narrow" w:cs="Arial"/>
          <w:sz w:val="28"/>
          <w:szCs w:val="28"/>
        </w:rPr>
        <w:t>noise induced impairment.</w:t>
      </w:r>
    </w:p>
    <w:p w14:paraId="04E536A0" w14:textId="3B7BDE47" w:rsidR="008B04F5" w:rsidRPr="008B04F5" w:rsidRDefault="008B04F5" w:rsidP="008B04F5">
      <w:pPr>
        <w:shd w:val="clear" w:color="auto" w:fill="FFFFFF"/>
        <w:spacing w:before="120" w:after="120" w:line="240" w:lineRule="auto"/>
        <w:rPr>
          <w:rFonts w:ascii="Arial" w:eastAsia="Times New Roman" w:hAnsi="Arial" w:cs="Arial"/>
          <w:color w:val="202122"/>
          <w:sz w:val="21"/>
          <w:szCs w:val="21"/>
        </w:rPr>
      </w:pPr>
      <w:r w:rsidRPr="008B04F5">
        <w:rPr>
          <w:rFonts w:ascii="Arial Narrow" w:eastAsia="Times New Roman" w:hAnsi="Arial Narrow" w:cs="Arial"/>
          <w:color w:val="202122"/>
          <w:sz w:val="28"/>
          <w:szCs w:val="28"/>
        </w:rPr>
        <w:lastRenderedPageBreak/>
        <w:t>The most common kind of hearing impairment, </w:t>
      </w:r>
      <w:hyperlink r:id="rId6" w:tooltip="Sensorineural hearing loss" w:history="1">
        <w:r w:rsidRPr="008B04F5">
          <w:rPr>
            <w:rFonts w:ascii="Arial Narrow" w:eastAsia="Times New Roman" w:hAnsi="Arial Narrow" w:cs="Arial"/>
            <w:sz w:val="28"/>
            <w:szCs w:val="28"/>
          </w:rPr>
          <w:t>sensorineural hearing loss</w:t>
        </w:r>
      </w:hyperlink>
      <w:r w:rsidRPr="008B04F5">
        <w:rPr>
          <w:rFonts w:ascii="Arial Narrow" w:eastAsia="Times New Roman" w:hAnsi="Arial Narrow" w:cs="Arial"/>
          <w:color w:val="202122"/>
          <w:sz w:val="28"/>
          <w:szCs w:val="28"/>
        </w:rPr>
        <w:t>, includes as one major cause the reduction of function in the organ of Corti. Specifically, the active amplification function of the </w:t>
      </w:r>
      <w:hyperlink r:id="rId7" w:tooltip="Outer hair cell" w:history="1">
        <w:r w:rsidRPr="008B04F5">
          <w:rPr>
            <w:rFonts w:ascii="Arial Narrow" w:eastAsia="Times New Roman" w:hAnsi="Arial Narrow" w:cs="Arial"/>
            <w:sz w:val="28"/>
            <w:szCs w:val="28"/>
          </w:rPr>
          <w:t>outer hair cells</w:t>
        </w:r>
      </w:hyperlink>
      <w:r w:rsidRPr="008B04F5">
        <w:rPr>
          <w:rFonts w:ascii="Arial Narrow" w:eastAsia="Times New Roman" w:hAnsi="Arial Narrow" w:cs="Arial"/>
          <w:color w:val="202122"/>
          <w:sz w:val="28"/>
          <w:szCs w:val="28"/>
        </w:rPr>
        <w:t> is very sensitive to damage from exposure to trauma from overly-loud sounds or to certain </w:t>
      </w:r>
      <w:hyperlink r:id="rId8" w:tooltip="Ototoxicity" w:history="1">
        <w:r w:rsidRPr="008B04F5">
          <w:rPr>
            <w:rFonts w:ascii="Arial Narrow" w:eastAsia="Times New Roman" w:hAnsi="Arial Narrow" w:cs="Arial"/>
            <w:sz w:val="28"/>
            <w:szCs w:val="28"/>
          </w:rPr>
          <w:t>ototoxic</w:t>
        </w:r>
      </w:hyperlink>
      <w:r w:rsidRPr="008B04F5">
        <w:rPr>
          <w:rFonts w:ascii="Arial Narrow" w:eastAsia="Times New Roman" w:hAnsi="Arial Narrow" w:cs="Arial"/>
          <w:color w:val="202122"/>
          <w:sz w:val="28"/>
          <w:szCs w:val="28"/>
        </w:rPr>
        <w:t> drugs. Once outer hair cells are damaged, they do not regenerate, and the result is a loss of sensitivity and an abnormally large growth of loudness in the part of the spectrum that the damaged cells serve.</w:t>
      </w:r>
    </w:p>
    <w:p w14:paraId="21E8E564" w14:textId="4CBCEC04" w:rsidR="00E15572" w:rsidRPr="00E15572" w:rsidRDefault="00E15572" w:rsidP="00046CEA">
      <w:pPr>
        <w:rPr>
          <w:rFonts w:ascii="Arial Narrow" w:hAnsi="Arial Narrow"/>
          <w:color w:val="151515"/>
          <w:sz w:val="28"/>
          <w:szCs w:val="28"/>
        </w:rPr>
      </w:pPr>
    </w:p>
    <w:p w14:paraId="5B9BF4ED" w14:textId="77777777" w:rsidR="00E15572" w:rsidRPr="00E15572" w:rsidRDefault="00E15572" w:rsidP="00E15572">
      <w:pPr>
        <w:rPr>
          <w:rFonts w:ascii="Arial Narrow" w:hAnsi="Arial Narrow"/>
          <w:color w:val="151515"/>
          <w:sz w:val="28"/>
          <w:szCs w:val="28"/>
        </w:rPr>
      </w:pPr>
    </w:p>
    <w:p w14:paraId="385C132A" w14:textId="77777777" w:rsidR="005D6B2F" w:rsidRPr="00E15572" w:rsidRDefault="005D6B2F" w:rsidP="00746A00">
      <w:pPr>
        <w:rPr>
          <w:rFonts w:ascii="Arial Narrow" w:hAnsi="Arial Narrow"/>
          <w:sz w:val="28"/>
          <w:szCs w:val="28"/>
        </w:rPr>
      </w:pPr>
    </w:p>
    <w:sectPr w:rsidR="005D6B2F" w:rsidRPr="00E155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n-ea">
    <w:panose1 w:val="00000000000000000000"/>
    <w:charset w:val="00"/>
    <w:family w:val="roman"/>
    <w:notTrueType/>
    <w:pitch w:val="default"/>
  </w:font>
  <w:font w:name="+mn-cs">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3943A7"/>
    <w:multiLevelType w:val="hybridMultilevel"/>
    <w:tmpl w:val="2342FFFC"/>
    <w:lvl w:ilvl="0" w:tplc="10865E50">
      <w:start w:val="1"/>
      <w:numFmt w:val="bullet"/>
      <w:lvlText w:val="•"/>
      <w:lvlJc w:val="left"/>
      <w:pPr>
        <w:tabs>
          <w:tab w:val="num" w:pos="720"/>
        </w:tabs>
        <w:ind w:left="720" w:hanging="360"/>
      </w:pPr>
      <w:rPr>
        <w:rFonts w:ascii="Arial" w:hAnsi="Arial" w:hint="default"/>
      </w:rPr>
    </w:lvl>
    <w:lvl w:ilvl="1" w:tplc="7FFEA1D2">
      <w:start w:val="32"/>
      <w:numFmt w:val="bullet"/>
      <w:lvlText w:val="–"/>
      <w:lvlJc w:val="left"/>
      <w:pPr>
        <w:tabs>
          <w:tab w:val="num" w:pos="1440"/>
        </w:tabs>
        <w:ind w:left="1440" w:hanging="360"/>
      </w:pPr>
      <w:rPr>
        <w:rFonts w:ascii="Gill Sans MT" w:hAnsi="Gill Sans MT" w:hint="default"/>
      </w:rPr>
    </w:lvl>
    <w:lvl w:ilvl="2" w:tplc="8CEA8AE4">
      <w:start w:val="32"/>
      <w:numFmt w:val="bullet"/>
      <w:lvlText w:val="•"/>
      <w:lvlJc w:val="left"/>
      <w:pPr>
        <w:tabs>
          <w:tab w:val="num" w:pos="2160"/>
        </w:tabs>
        <w:ind w:left="2160" w:hanging="360"/>
      </w:pPr>
      <w:rPr>
        <w:rFonts w:ascii="Arial" w:hAnsi="Arial" w:hint="default"/>
      </w:rPr>
    </w:lvl>
    <w:lvl w:ilvl="3" w:tplc="AD66CDF6">
      <w:start w:val="32"/>
      <w:numFmt w:val="bullet"/>
      <w:lvlText w:val="–"/>
      <w:lvlJc w:val="left"/>
      <w:pPr>
        <w:tabs>
          <w:tab w:val="num" w:pos="2880"/>
        </w:tabs>
        <w:ind w:left="2880" w:hanging="360"/>
      </w:pPr>
      <w:rPr>
        <w:rFonts w:ascii="Gill Sans MT" w:hAnsi="Gill Sans MT" w:hint="default"/>
      </w:rPr>
    </w:lvl>
    <w:lvl w:ilvl="4" w:tplc="DF1A7C2E" w:tentative="1">
      <w:start w:val="1"/>
      <w:numFmt w:val="bullet"/>
      <w:lvlText w:val="•"/>
      <w:lvlJc w:val="left"/>
      <w:pPr>
        <w:tabs>
          <w:tab w:val="num" w:pos="3600"/>
        </w:tabs>
        <w:ind w:left="3600" w:hanging="360"/>
      </w:pPr>
      <w:rPr>
        <w:rFonts w:ascii="Arial" w:hAnsi="Arial" w:hint="default"/>
      </w:rPr>
    </w:lvl>
    <w:lvl w:ilvl="5" w:tplc="75C0DF50" w:tentative="1">
      <w:start w:val="1"/>
      <w:numFmt w:val="bullet"/>
      <w:lvlText w:val="•"/>
      <w:lvlJc w:val="left"/>
      <w:pPr>
        <w:tabs>
          <w:tab w:val="num" w:pos="4320"/>
        </w:tabs>
        <w:ind w:left="4320" w:hanging="360"/>
      </w:pPr>
      <w:rPr>
        <w:rFonts w:ascii="Arial" w:hAnsi="Arial" w:hint="default"/>
      </w:rPr>
    </w:lvl>
    <w:lvl w:ilvl="6" w:tplc="7E5E56E0" w:tentative="1">
      <w:start w:val="1"/>
      <w:numFmt w:val="bullet"/>
      <w:lvlText w:val="•"/>
      <w:lvlJc w:val="left"/>
      <w:pPr>
        <w:tabs>
          <w:tab w:val="num" w:pos="5040"/>
        </w:tabs>
        <w:ind w:left="5040" w:hanging="360"/>
      </w:pPr>
      <w:rPr>
        <w:rFonts w:ascii="Arial" w:hAnsi="Arial" w:hint="default"/>
      </w:rPr>
    </w:lvl>
    <w:lvl w:ilvl="7" w:tplc="5F48B8F0" w:tentative="1">
      <w:start w:val="1"/>
      <w:numFmt w:val="bullet"/>
      <w:lvlText w:val="•"/>
      <w:lvlJc w:val="left"/>
      <w:pPr>
        <w:tabs>
          <w:tab w:val="num" w:pos="5760"/>
        </w:tabs>
        <w:ind w:left="5760" w:hanging="360"/>
      </w:pPr>
      <w:rPr>
        <w:rFonts w:ascii="Arial" w:hAnsi="Arial" w:hint="default"/>
      </w:rPr>
    </w:lvl>
    <w:lvl w:ilvl="8" w:tplc="4F40B11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650A6B47"/>
    <w:multiLevelType w:val="hybridMultilevel"/>
    <w:tmpl w:val="B274A91C"/>
    <w:lvl w:ilvl="0" w:tplc="477A7DDA">
      <w:start w:val="1"/>
      <w:numFmt w:val="bullet"/>
      <w:lvlText w:val="•"/>
      <w:lvlJc w:val="left"/>
      <w:pPr>
        <w:tabs>
          <w:tab w:val="num" w:pos="720"/>
        </w:tabs>
        <w:ind w:left="720" w:hanging="360"/>
      </w:pPr>
      <w:rPr>
        <w:rFonts w:ascii="Arial" w:hAnsi="Arial" w:hint="default"/>
      </w:rPr>
    </w:lvl>
    <w:lvl w:ilvl="1" w:tplc="9A0C60F4">
      <w:start w:val="32"/>
      <w:numFmt w:val="bullet"/>
      <w:lvlText w:val="–"/>
      <w:lvlJc w:val="left"/>
      <w:pPr>
        <w:tabs>
          <w:tab w:val="num" w:pos="1440"/>
        </w:tabs>
        <w:ind w:left="1440" w:hanging="360"/>
      </w:pPr>
      <w:rPr>
        <w:rFonts w:ascii="Gill Sans MT" w:hAnsi="Gill Sans MT" w:hint="default"/>
      </w:rPr>
    </w:lvl>
    <w:lvl w:ilvl="2" w:tplc="D3C6E54E" w:tentative="1">
      <w:start w:val="1"/>
      <w:numFmt w:val="bullet"/>
      <w:lvlText w:val="•"/>
      <w:lvlJc w:val="left"/>
      <w:pPr>
        <w:tabs>
          <w:tab w:val="num" w:pos="2160"/>
        </w:tabs>
        <w:ind w:left="2160" w:hanging="360"/>
      </w:pPr>
      <w:rPr>
        <w:rFonts w:ascii="Arial" w:hAnsi="Arial" w:hint="default"/>
      </w:rPr>
    </w:lvl>
    <w:lvl w:ilvl="3" w:tplc="66125F38" w:tentative="1">
      <w:start w:val="1"/>
      <w:numFmt w:val="bullet"/>
      <w:lvlText w:val="•"/>
      <w:lvlJc w:val="left"/>
      <w:pPr>
        <w:tabs>
          <w:tab w:val="num" w:pos="2880"/>
        </w:tabs>
        <w:ind w:left="2880" w:hanging="360"/>
      </w:pPr>
      <w:rPr>
        <w:rFonts w:ascii="Arial" w:hAnsi="Arial" w:hint="default"/>
      </w:rPr>
    </w:lvl>
    <w:lvl w:ilvl="4" w:tplc="6994C0A0" w:tentative="1">
      <w:start w:val="1"/>
      <w:numFmt w:val="bullet"/>
      <w:lvlText w:val="•"/>
      <w:lvlJc w:val="left"/>
      <w:pPr>
        <w:tabs>
          <w:tab w:val="num" w:pos="3600"/>
        </w:tabs>
        <w:ind w:left="3600" w:hanging="360"/>
      </w:pPr>
      <w:rPr>
        <w:rFonts w:ascii="Arial" w:hAnsi="Arial" w:hint="default"/>
      </w:rPr>
    </w:lvl>
    <w:lvl w:ilvl="5" w:tplc="4926B48C" w:tentative="1">
      <w:start w:val="1"/>
      <w:numFmt w:val="bullet"/>
      <w:lvlText w:val="•"/>
      <w:lvlJc w:val="left"/>
      <w:pPr>
        <w:tabs>
          <w:tab w:val="num" w:pos="4320"/>
        </w:tabs>
        <w:ind w:left="4320" w:hanging="360"/>
      </w:pPr>
      <w:rPr>
        <w:rFonts w:ascii="Arial" w:hAnsi="Arial" w:hint="default"/>
      </w:rPr>
    </w:lvl>
    <w:lvl w:ilvl="6" w:tplc="E9261A36" w:tentative="1">
      <w:start w:val="1"/>
      <w:numFmt w:val="bullet"/>
      <w:lvlText w:val="•"/>
      <w:lvlJc w:val="left"/>
      <w:pPr>
        <w:tabs>
          <w:tab w:val="num" w:pos="5040"/>
        </w:tabs>
        <w:ind w:left="5040" w:hanging="360"/>
      </w:pPr>
      <w:rPr>
        <w:rFonts w:ascii="Arial" w:hAnsi="Arial" w:hint="default"/>
      </w:rPr>
    </w:lvl>
    <w:lvl w:ilvl="7" w:tplc="D1A2D408" w:tentative="1">
      <w:start w:val="1"/>
      <w:numFmt w:val="bullet"/>
      <w:lvlText w:val="•"/>
      <w:lvlJc w:val="left"/>
      <w:pPr>
        <w:tabs>
          <w:tab w:val="num" w:pos="5760"/>
        </w:tabs>
        <w:ind w:left="5760" w:hanging="360"/>
      </w:pPr>
      <w:rPr>
        <w:rFonts w:ascii="Arial" w:hAnsi="Arial" w:hint="default"/>
      </w:rPr>
    </w:lvl>
    <w:lvl w:ilvl="8" w:tplc="CE60CD92"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6A00"/>
    <w:rsid w:val="000046CD"/>
    <w:rsid w:val="000345C1"/>
    <w:rsid w:val="00046CEA"/>
    <w:rsid w:val="0047611C"/>
    <w:rsid w:val="005343D9"/>
    <w:rsid w:val="005D6B2F"/>
    <w:rsid w:val="006616E2"/>
    <w:rsid w:val="00746A00"/>
    <w:rsid w:val="008B04F5"/>
    <w:rsid w:val="008C4F21"/>
    <w:rsid w:val="00AD769C"/>
    <w:rsid w:val="00E15572"/>
    <w:rsid w:val="00FA0E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DDC2A"/>
  <w15:chartTrackingRefBased/>
  <w15:docId w15:val="{10456CA6-198D-4D25-9875-173860BAE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D6B2F"/>
    <w:rPr>
      <w:color w:val="0000FF"/>
      <w:u w:val="single"/>
    </w:rPr>
  </w:style>
  <w:style w:type="paragraph" w:styleId="NormalWeb">
    <w:name w:val="Normal (Web)"/>
    <w:basedOn w:val="Normal"/>
    <w:uiPriority w:val="99"/>
    <w:semiHidden/>
    <w:unhideWhenUsed/>
    <w:rsid w:val="005D6B2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C4F21"/>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455985">
      <w:bodyDiv w:val="1"/>
      <w:marLeft w:val="0"/>
      <w:marRight w:val="0"/>
      <w:marTop w:val="0"/>
      <w:marBottom w:val="0"/>
      <w:divBdr>
        <w:top w:val="none" w:sz="0" w:space="0" w:color="auto"/>
        <w:left w:val="none" w:sz="0" w:space="0" w:color="auto"/>
        <w:bottom w:val="none" w:sz="0" w:space="0" w:color="auto"/>
        <w:right w:val="none" w:sz="0" w:space="0" w:color="auto"/>
      </w:divBdr>
      <w:divsChild>
        <w:div w:id="1989047335">
          <w:marLeft w:val="360"/>
          <w:marRight w:val="0"/>
          <w:marTop w:val="0"/>
          <w:marBottom w:val="0"/>
          <w:divBdr>
            <w:top w:val="none" w:sz="0" w:space="0" w:color="auto"/>
            <w:left w:val="none" w:sz="0" w:space="0" w:color="auto"/>
            <w:bottom w:val="none" w:sz="0" w:space="0" w:color="auto"/>
            <w:right w:val="none" w:sz="0" w:space="0" w:color="auto"/>
          </w:divBdr>
        </w:div>
        <w:div w:id="1839081319">
          <w:marLeft w:val="1080"/>
          <w:marRight w:val="0"/>
          <w:marTop w:val="0"/>
          <w:marBottom w:val="0"/>
          <w:divBdr>
            <w:top w:val="none" w:sz="0" w:space="0" w:color="auto"/>
            <w:left w:val="none" w:sz="0" w:space="0" w:color="auto"/>
            <w:bottom w:val="none" w:sz="0" w:space="0" w:color="auto"/>
            <w:right w:val="none" w:sz="0" w:space="0" w:color="auto"/>
          </w:divBdr>
        </w:div>
        <w:div w:id="227689600">
          <w:marLeft w:val="1080"/>
          <w:marRight w:val="0"/>
          <w:marTop w:val="0"/>
          <w:marBottom w:val="0"/>
          <w:divBdr>
            <w:top w:val="none" w:sz="0" w:space="0" w:color="auto"/>
            <w:left w:val="none" w:sz="0" w:space="0" w:color="auto"/>
            <w:bottom w:val="none" w:sz="0" w:space="0" w:color="auto"/>
            <w:right w:val="none" w:sz="0" w:space="0" w:color="auto"/>
          </w:divBdr>
        </w:div>
        <w:div w:id="304965909">
          <w:marLeft w:val="360"/>
          <w:marRight w:val="0"/>
          <w:marTop w:val="0"/>
          <w:marBottom w:val="0"/>
          <w:divBdr>
            <w:top w:val="none" w:sz="0" w:space="0" w:color="auto"/>
            <w:left w:val="none" w:sz="0" w:space="0" w:color="auto"/>
            <w:bottom w:val="none" w:sz="0" w:space="0" w:color="auto"/>
            <w:right w:val="none" w:sz="0" w:space="0" w:color="auto"/>
          </w:divBdr>
        </w:div>
        <w:div w:id="148448890">
          <w:marLeft w:val="1080"/>
          <w:marRight w:val="0"/>
          <w:marTop w:val="0"/>
          <w:marBottom w:val="0"/>
          <w:divBdr>
            <w:top w:val="none" w:sz="0" w:space="0" w:color="auto"/>
            <w:left w:val="none" w:sz="0" w:space="0" w:color="auto"/>
            <w:bottom w:val="none" w:sz="0" w:space="0" w:color="auto"/>
            <w:right w:val="none" w:sz="0" w:space="0" w:color="auto"/>
          </w:divBdr>
        </w:div>
        <w:div w:id="1636254645">
          <w:marLeft w:val="1080"/>
          <w:marRight w:val="0"/>
          <w:marTop w:val="0"/>
          <w:marBottom w:val="0"/>
          <w:divBdr>
            <w:top w:val="none" w:sz="0" w:space="0" w:color="auto"/>
            <w:left w:val="none" w:sz="0" w:space="0" w:color="auto"/>
            <w:bottom w:val="none" w:sz="0" w:space="0" w:color="auto"/>
            <w:right w:val="none" w:sz="0" w:space="0" w:color="auto"/>
          </w:divBdr>
        </w:div>
      </w:divsChild>
    </w:div>
    <w:div w:id="142434925">
      <w:bodyDiv w:val="1"/>
      <w:marLeft w:val="0"/>
      <w:marRight w:val="0"/>
      <w:marTop w:val="0"/>
      <w:marBottom w:val="0"/>
      <w:divBdr>
        <w:top w:val="none" w:sz="0" w:space="0" w:color="auto"/>
        <w:left w:val="none" w:sz="0" w:space="0" w:color="auto"/>
        <w:bottom w:val="none" w:sz="0" w:space="0" w:color="auto"/>
        <w:right w:val="none" w:sz="0" w:space="0" w:color="auto"/>
      </w:divBdr>
      <w:divsChild>
        <w:div w:id="502940308">
          <w:marLeft w:val="360"/>
          <w:marRight w:val="0"/>
          <w:marTop w:val="0"/>
          <w:marBottom w:val="0"/>
          <w:divBdr>
            <w:top w:val="none" w:sz="0" w:space="0" w:color="auto"/>
            <w:left w:val="none" w:sz="0" w:space="0" w:color="auto"/>
            <w:bottom w:val="none" w:sz="0" w:space="0" w:color="auto"/>
            <w:right w:val="none" w:sz="0" w:space="0" w:color="auto"/>
          </w:divBdr>
        </w:div>
        <w:div w:id="1901474233">
          <w:marLeft w:val="1080"/>
          <w:marRight w:val="0"/>
          <w:marTop w:val="0"/>
          <w:marBottom w:val="0"/>
          <w:divBdr>
            <w:top w:val="none" w:sz="0" w:space="0" w:color="auto"/>
            <w:left w:val="none" w:sz="0" w:space="0" w:color="auto"/>
            <w:bottom w:val="none" w:sz="0" w:space="0" w:color="auto"/>
            <w:right w:val="none" w:sz="0" w:space="0" w:color="auto"/>
          </w:divBdr>
        </w:div>
        <w:div w:id="1562327409">
          <w:marLeft w:val="1080"/>
          <w:marRight w:val="0"/>
          <w:marTop w:val="0"/>
          <w:marBottom w:val="0"/>
          <w:divBdr>
            <w:top w:val="none" w:sz="0" w:space="0" w:color="auto"/>
            <w:left w:val="none" w:sz="0" w:space="0" w:color="auto"/>
            <w:bottom w:val="none" w:sz="0" w:space="0" w:color="auto"/>
            <w:right w:val="none" w:sz="0" w:space="0" w:color="auto"/>
          </w:divBdr>
        </w:div>
        <w:div w:id="473180681">
          <w:marLeft w:val="360"/>
          <w:marRight w:val="0"/>
          <w:marTop w:val="0"/>
          <w:marBottom w:val="0"/>
          <w:divBdr>
            <w:top w:val="none" w:sz="0" w:space="0" w:color="auto"/>
            <w:left w:val="none" w:sz="0" w:space="0" w:color="auto"/>
            <w:bottom w:val="none" w:sz="0" w:space="0" w:color="auto"/>
            <w:right w:val="none" w:sz="0" w:space="0" w:color="auto"/>
          </w:divBdr>
        </w:div>
        <w:div w:id="213544139">
          <w:marLeft w:val="1080"/>
          <w:marRight w:val="0"/>
          <w:marTop w:val="0"/>
          <w:marBottom w:val="0"/>
          <w:divBdr>
            <w:top w:val="none" w:sz="0" w:space="0" w:color="auto"/>
            <w:left w:val="none" w:sz="0" w:space="0" w:color="auto"/>
            <w:bottom w:val="none" w:sz="0" w:space="0" w:color="auto"/>
            <w:right w:val="none" w:sz="0" w:space="0" w:color="auto"/>
          </w:divBdr>
        </w:div>
        <w:div w:id="351803337">
          <w:marLeft w:val="1800"/>
          <w:marRight w:val="0"/>
          <w:marTop w:val="0"/>
          <w:marBottom w:val="0"/>
          <w:divBdr>
            <w:top w:val="none" w:sz="0" w:space="0" w:color="auto"/>
            <w:left w:val="none" w:sz="0" w:space="0" w:color="auto"/>
            <w:bottom w:val="none" w:sz="0" w:space="0" w:color="auto"/>
            <w:right w:val="none" w:sz="0" w:space="0" w:color="auto"/>
          </w:divBdr>
        </w:div>
        <w:div w:id="524515747">
          <w:marLeft w:val="1800"/>
          <w:marRight w:val="0"/>
          <w:marTop w:val="0"/>
          <w:marBottom w:val="0"/>
          <w:divBdr>
            <w:top w:val="none" w:sz="0" w:space="0" w:color="auto"/>
            <w:left w:val="none" w:sz="0" w:space="0" w:color="auto"/>
            <w:bottom w:val="none" w:sz="0" w:space="0" w:color="auto"/>
            <w:right w:val="none" w:sz="0" w:space="0" w:color="auto"/>
          </w:divBdr>
        </w:div>
        <w:div w:id="1657026954">
          <w:marLeft w:val="1800"/>
          <w:marRight w:val="0"/>
          <w:marTop w:val="0"/>
          <w:marBottom w:val="0"/>
          <w:divBdr>
            <w:top w:val="none" w:sz="0" w:space="0" w:color="auto"/>
            <w:left w:val="none" w:sz="0" w:space="0" w:color="auto"/>
            <w:bottom w:val="none" w:sz="0" w:space="0" w:color="auto"/>
            <w:right w:val="none" w:sz="0" w:space="0" w:color="auto"/>
          </w:divBdr>
        </w:div>
        <w:div w:id="959265564">
          <w:marLeft w:val="1800"/>
          <w:marRight w:val="0"/>
          <w:marTop w:val="0"/>
          <w:marBottom w:val="0"/>
          <w:divBdr>
            <w:top w:val="none" w:sz="0" w:space="0" w:color="auto"/>
            <w:left w:val="none" w:sz="0" w:space="0" w:color="auto"/>
            <w:bottom w:val="none" w:sz="0" w:space="0" w:color="auto"/>
            <w:right w:val="none" w:sz="0" w:space="0" w:color="auto"/>
          </w:divBdr>
        </w:div>
        <w:div w:id="1904943263">
          <w:marLeft w:val="2520"/>
          <w:marRight w:val="0"/>
          <w:marTop w:val="0"/>
          <w:marBottom w:val="0"/>
          <w:divBdr>
            <w:top w:val="none" w:sz="0" w:space="0" w:color="auto"/>
            <w:left w:val="none" w:sz="0" w:space="0" w:color="auto"/>
            <w:bottom w:val="none" w:sz="0" w:space="0" w:color="auto"/>
            <w:right w:val="none" w:sz="0" w:space="0" w:color="auto"/>
          </w:divBdr>
        </w:div>
        <w:div w:id="1380784641">
          <w:marLeft w:val="1080"/>
          <w:marRight w:val="0"/>
          <w:marTop w:val="0"/>
          <w:marBottom w:val="0"/>
          <w:divBdr>
            <w:top w:val="none" w:sz="0" w:space="0" w:color="auto"/>
            <w:left w:val="none" w:sz="0" w:space="0" w:color="auto"/>
            <w:bottom w:val="none" w:sz="0" w:space="0" w:color="auto"/>
            <w:right w:val="none" w:sz="0" w:space="0" w:color="auto"/>
          </w:divBdr>
        </w:div>
        <w:div w:id="1491680227">
          <w:marLeft w:val="1800"/>
          <w:marRight w:val="0"/>
          <w:marTop w:val="0"/>
          <w:marBottom w:val="0"/>
          <w:divBdr>
            <w:top w:val="none" w:sz="0" w:space="0" w:color="auto"/>
            <w:left w:val="none" w:sz="0" w:space="0" w:color="auto"/>
            <w:bottom w:val="none" w:sz="0" w:space="0" w:color="auto"/>
            <w:right w:val="none" w:sz="0" w:space="0" w:color="auto"/>
          </w:divBdr>
        </w:div>
      </w:divsChild>
    </w:div>
    <w:div w:id="165826519">
      <w:bodyDiv w:val="1"/>
      <w:marLeft w:val="0"/>
      <w:marRight w:val="0"/>
      <w:marTop w:val="0"/>
      <w:marBottom w:val="0"/>
      <w:divBdr>
        <w:top w:val="none" w:sz="0" w:space="0" w:color="auto"/>
        <w:left w:val="none" w:sz="0" w:space="0" w:color="auto"/>
        <w:bottom w:val="none" w:sz="0" w:space="0" w:color="auto"/>
        <w:right w:val="none" w:sz="0" w:space="0" w:color="auto"/>
      </w:divBdr>
    </w:div>
    <w:div w:id="912397227">
      <w:bodyDiv w:val="1"/>
      <w:marLeft w:val="0"/>
      <w:marRight w:val="0"/>
      <w:marTop w:val="0"/>
      <w:marBottom w:val="0"/>
      <w:divBdr>
        <w:top w:val="none" w:sz="0" w:space="0" w:color="auto"/>
        <w:left w:val="none" w:sz="0" w:space="0" w:color="auto"/>
        <w:bottom w:val="none" w:sz="0" w:space="0" w:color="auto"/>
        <w:right w:val="none" w:sz="0" w:space="0" w:color="auto"/>
      </w:divBdr>
    </w:div>
    <w:div w:id="2117628425">
      <w:bodyDiv w:val="1"/>
      <w:marLeft w:val="0"/>
      <w:marRight w:val="0"/>
      <w:marTop w:val="0"/>
      <w:marBottom w:val="0"/>
      <w:divBdr>
        <w:top w:val="none" w:sz="0" w:space="0" w:color="auto"/>
        <w:left w:val="none" w:sz="0" w:space="0" w:color="auto"/>
        <w:bottom w:val="none" w:sz="0" w:space="0" w:color="auto"/>
        <w:right w:val="none" w:sz="0" w:space="0" w:color="auto"/>
      </w:divBdr>
      <w:divsChild>
        <w:div w:id="2141678459">
          <w:marLeft w:val="0"/>
          <w:marRight w:val="0"/>
          <w:marTop w:val="0"/>
          <w:marBottom w:val="0"/>
          <w:divBdr>
            <w:top w:val="none" w:sz="0" w:space="0" w:color="auto"/>
            <w:left w:val="none" w:sz="0" w:space="0" w:color="auto"/>
            <w:bottom w:val="none" w:sz="0" w:space="0" w:color="auto"/>
            <w:right w:val="none" w:sz="0" w:space="0" w:color="auto"/>
          </w:divBdr>
          <w:divsChild>
            <w:div w:id="503710140">
              <w:marLeft w:val="0"/>
              <w:marRight w:val="0"/>
              <w:marTop w:val="0"/>
              <w:marBottom w:val="0"/>
              <w:divBdr>
                <w:top w:val="none" w:sz="0" w:space="0" w:color="auto"/>
                <w:left w:val="none" w:sz="0" w:space="0" w:color="auto"/>
                <w:bottom w:val="none" w:sz="0" w:space="0" w:color="auto"/>
                <w:right w:val="none" w:sz="0" w:space="0" w:color="auto"/>
              </w:divBdr>
            </w:div>
          </w:divsChild>
        </w:div>
        <w:div w:id="7954886">
          <w:marLeft w:val="0"/>
          <w:marRight w:val="0"/>
          <w:marTop w:val="0"/>
          <w:marBottom w:val="0"/>
          <w:divBdr>
            <w:top w:val="none" w:sz="0" w:space="0" w:color="auto"/>
            <w:left w:val="none" w:sz="0" w:space="0" w:color="auto"/>
            <w:bottom w:val="none" w:sz="0" w:space="0" w:color="auto"/>
            <w:right w:val="none" w:sz="0" w:space="0" w:color="auto"/>
          </w:divBdr>
        </w:div>
        <w:div w:id="262154987">
          <w:marLeft w:val="0"/>
          <w:marRight w:val="0"/>
          <w:marTop w:val="0"/>
          <w:marBottom w:val="0"/>
          <w:divBdr>
            <w:top w:val="none" w:sz="0" w:space="0" w:color="auto"/>
            <w:left w:val="none" w:sz="0" w:space="0" w:color="auto"/>
            <w:bottom w:val="none" w:sz="0" w:space="0" w:color="auto"/>
            <w:right w:val="none" w:sz="0" w:space="0" w:color="auto"/>
          </w:divBdr>
          <w:divsChild>
            <w:div w:id="1120997437">
              <w:marLeft w:val="0"/>
              <w:marRight w:val="0"/>
              <w:marTop w:val="0"/>
              <w:marBottom w:val="0"/>
              <w:divBdr>
                <w:top w:val="none" w:sz="0" w:space="0" w:color="auto"/>
                <w:left w:val="none" w:sz="0" w:space="0" w:color="auto"/>
                <w:bottom w:val="none" w:sz="0" w:space="0" w:color="auto"/>
                <w:right w:val="none" w:sz="0" w:space="0" w:color="auto"/>
              </w:divBdr>
              <w:divsChild>
                <w:div w:id="892501192">
                  <w:marLeft w:val="0"/>
                  <w:marRight w:val="0"/>
                  <w:marTop w:val="0"/>
                  <w:marBottom w:val="0"/>
                  <w:divBdr>
                    <w:top w:val="none" w:sz="0" w:space="0" w:color="auto"/>
                    <w:left w:val="none" w:sz="0" w:space="0" w:color="auto"/>
                    <w:bottom w:val="none" w:sz="0" w:space="0" w:color="auto"/>
                    <w:right w:val="none" w:sz="0" w:space="0" w:color="auto"/>
                  </w:divBdr>
                  <w:divsChild>
                    <w:div w:id="219173021">
                      <w:marLeft w:val="0"/>
                      <w:marRight w:val="0"/>
                      <w:marTop w:val="0"/>
                      <w:marBottom w:val="0"/>
                      <w:divBdr>
                        <w:top w:val="none" w:sz="0" w:space="0" w:color="auto"/>
                        <w:left w:val="none" w:sz="0" w:space="0" w:color="auto"/>
                        <w:bottom w:val="none" w:sz="0" w:space="0" w:color="auto"/>
                        <w:right w:val="none" w:sz="0" w:space="0" w:color="auto"/>
                      </w:divBdr>
                      <w:divsChild>
                        <w:div w:id="121777268">
                          <w:marLeft w:val="0"/>
                          <w:marRight w:val="0"/>
                          <w:marTop w:val="0"/>
                          <w:marBottom w:val="0"/>
                          <w:divBdr>
                            <w:top w:val="none" w:sz="0" w:space="0" w:color="auto"/>
                            <w:left w:val="none" w:sz="0" w:space="0" w:color="auto"/>
                            <w:bottom w:val="none" w:sz="0" w:space="0" w:color="auto"/>
                            <w:right w:val="none" w:sz="0" w:space="0" w:color="auto"/>
                          </w:divBdr>
                        </w:div>
                        <w:div w:id="2112817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941283">
          <w:marLeft w:val="0"/>
          <w:marRight w:val="0"/>
          <w:marTop w:val="0"/>
          <w:marBottom w:val="0"/>
          <w:divBdr>
            <w:top w:val="none" w:sz="0" w:space="0" w:color="auto"/>
            <w:left w:val="none" w:sz="0" w:space="0" w:color="auto"/>
            <w:bottom w:val="none" w:sz="0" w:space="0" w:color="auto"/>
            <w:right w:val="none" w:sz="0" w:space="0" w:color="auto"/>
          </w:divBdr>
        </w:div>
        <w:div w:id="535385567">
          <w:marLeft w:val="0"/>
          <w:marRight w:val="0"/>
          <w:marTop w:val="0"/>
          <w:marBottom w:val="0"/>
          <w:divBdr>
            <w:top w:val="none" w:sz="0" w:space="0" w:color="auto"/>
            <w:left w:val="none" w:sz="0" w:space="0" w:color="auto"/>
            <w:bottom w:val="none" w:sz="0" w:space="0" w:color="auto"/>
            <w:right w:val="none" w:sz="0" w:space="0" w:color="auto"/>
          </w:divBdr>
          <w:divsChild>
            <w:div w:id="745223282">
              <w:marLeft w:val="0"/>
              <w:marRight w:val="0"/>
              <w:marTop w:val="0"/>
              <w:marBottom w:val="0"/>
              <w:divBdr>
                <w:top w:val="none" w:sz="0" w:space="0" w:color="auto"/>
                <w:left w:val="none" w:sz="0" w:space="0" w:color="auto"/>
                <w:bottom w:val="none" w:sz="0" w:space="0" w:color="auto"/>
                <w:right w:val="none" w:sz="0" w:space="0" w:color="auto"/>
              </w:divBdr>
              <w:divsChild>
                <w:div w:id="146940081">
                  <w:marLeft w:val="0"/>
                  <w:marRight w:val="0"/>
                  <w:marTop w:val="0"/>
                  <w:marBottom w:val="0"/>
                  <w:divBdr>
                    <w:top w:val="none" w:sz="0" w:space="0" w:color="auto"/>
                    <w:left w:val="none" w:sz="0" w:space="0" w:color="auto"/>
                    <w:bottom w:val="none" w:sz="0" w:space="0" w:color="auto"/>
                    <w:right w:val="none" w:sz="0" w:space="0" w:color="auto"/>
                  </w:divBdr>
                  <w:divsChild>
                    <w:div w:id="1947079234">
                      <w:marLeft w:val="0"/>
                      <w:marRight w:val="0"/>
                      <w:marTop w:val="0"/>
                      <w:marBottom w:val="0"/>
                      <w:divBdr>
                        <w:top w:val="none" w:sz="0" w:space="0" w:color="auto"/>
                        <w:left w:val="none" w:sz="0" w:space="0" w:color="auto"/>
                        <w:bottom w:val="none" w:sz="0" w:space="0" w:color="auto"/>
                        <w:right w:val="none" w:sz="0" w:space="0" w:color="auto"/>
                      </w:divBdr>
                      <w:divsChild>
                        <w:div w:id="1110390894">
                          <w:marLeft w:val="0"/>
                          <w:marRight w:val="0"/>
                          <w:marTop w:val="0"/>
                          <w:marBottom w:val="0"/>
                          <w:divBdr>
                            <w:top w:val="none" w:sz="0" w:space="0" w:color="auto"/>
                            <w:left w:val="none" w:sz="0" w:space="0" w:color="auto"/>
                            <w:bottom w:val="none" w:sz="0" w:space="0" w:color="auto"/>
                            <w:right w:val="none" w:sz="0" w:space="0" w:color="auto"/>
                          </w:divBdr>
                        </w:div>
                        <w:div w:id="178580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Ototoxicity" TargetMode="External"/><Relationship Id="rId3" Type="http://schemas.openxmlformats.org/officeDocument/2006/relationships/settings" Target="settings.xml"/><Relationship Id="rId7" Type="http://schemas.openxmlformats.org/officeDocument/2006/relationships/hyperlink" Target="https://en.wikipedia.org/wiki/Outer_hair_cel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n.wikipedia.org/wiki/Sensorineural_hearing_loss" TargetMode="External"/><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4</Pages>
  <Words>925</Words>
  <Characters>5275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Yemi</dc:creator>
  <cp:keywords/>
  <dc:description/>
  <cp:lastModifiedBy>Yemi</cp:lastModifiedBy>
  <cp:revision>7</cp:revision>
  <dcterms:created xsi:type="dcterms:W3CDTF">2020-06-16T12:42:00Z</dcterms:created>
  <dcterms:modified xsi:type="dcterms:W3CDTF">2020-06-18T09:44:00Z</dcterms:modified>
</cp:coreProperties>
</file>