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0C1" w:rsidRDefault="000A40C1">
      <w:pPr>
        <w:rPr>
          <w:rFonts w:ascii="Times New Roman" w:hAnsi="Times New Roman" w:cs="Times New Roman"/>
          <w:sz w:val="24"/>
          <w:szCs w:val="24"/>
        </w:rPr>
      </w:pPr>
      <w:r>
        <w:rPr>
          <w:rFonts w:ascii="Times New Roman" w:hAnsi="Times New Roman" w:cs="Times New Roman"/>
          <w:sz w:val="24"/>
          <w:szCs w:val="24"/>
        </w:rPr>
        <w:t xml:space="preserve">Yusuf </w:t>
      </w:r>
      <w:r w:rsidR="002C2FAE">
        <w:rPr>
          <w:rFonts w:ascii="Times New Roman" w:hAnsi="Times New Roman" w:cs="Times New Roman"/>
          <w:sz w:val="24"/>
          <w:szCs w:val="24"/>
        </w:rPr>
        <w:t>Firdausi</w:t>
      </w:r>
    </w:p>
    <w:p w:rsidR="002C2FAE" w:rsidRDefault="002C2FAE">
      <w:pPr>
        <w:rPr>
          <w:rFonts w:ascii="Times New Roman" w:hAnsi="Times New Roman" w:cs="Times New Roman"/>
          <w:sz w:val="24"/>
          <w:szCs w:val="24"/>
        </w:rPr>
      </w:pPr>
      <w:r>
        <w:rPr>
          <w:rFonts w:ascii="Times New Roman" w:hAnsi="Times New Roman" w:cs="Times New Roman"/>
          <w:sz w:val="24"/>
          <w:szCs w:val="24"/>
        </w:rPr>
        <w:t>18/mhs03/015</w:t>
      </w:r>
    </w:p>
    <w:p w:rsidR="002C2FAE" w:rsidRDefault="002C2FAE">
      <w:pPr>
        <w:rPr>
          <w:rFonts w:ascii="Times New Roman" w:hAnsi="Times New Roman" w:cs="Times New Roman"/>
          <w:sz w:val="24"/>
          <w:szCs w:val="24"/>
        </w:rPr>
      </w:pPr>
      <w:r>
        <w:rPr>
          <w:rFonts w:ascii="Times New Roman" w:hAnsi="Times New Roman" w:cs="Times New Roman"/>
          <w:sz w:val="24"/>
          <w:szCs w:val="24"/>
        </w:rPr>
        <w:t xml:space="preserve">Anatomy </w:t>
      </w:r>
    </w:p>
    <w:p w:rsidR="002C2FAE" w:rsidRDefault="002C2FAE">
      <w:pPr>
        <w:rPr>
          <w:rFonts w:ascii="Times New Roman" w:hAnsi="Times New Roman" w:cs="Times New Roman"/>
          <w:sz w:val="24"/>
          <w:szCs w:val="24"/>
        </w:rPr>
      </w:pPr>
    </w:p>
    <w:p w:rsidR="002C2FAE" w:rsidRDefault="002C2FAE" w:rsidP="002C2F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 we have the portal vein or liver receiving </w:t>
      </w:r>
      <w:r w:rsidR="00DF688A">
        <w:rPr>
          <w:rFonts w:ascii="Times New Roman" w:hAnsi="Times New Roman" w:cs="Times New Roman"/>
          <w:sz w:val="24"/>
          <w:szCs w:val="24"/>
        </w:rPr>
        <w:t xml:space="preserve">more blood from the vein than it receives from the artery? </w:t>
      </w:r>
    </w:p>
    <w:p w:rsidR="00DF688A" w:rsidRDefault="00DF688A" w:rsidP="00DF688A">
      <w:pPr>
        <w:pStyle w:val="ListParagraph"/>
        <w:rPr>
          <w:rFonts w:ascii="Times New Roman" w:hAnsi="Times New Roman" w:cs="Times New Roman"/>
          <w:sz w:val="24"/>
          <w:szCs w:val="24"/>
        </w:rPr>
      </w:pPr>
    </w:p>
    <w:p w:rsidR="00DF688A" w:rsidRPr="00116745" w:rsidRDefault="00DF688A" w:rsidP="00DF688A">
      <w:pPr>
        <w:pStyle w:val="ListParagraph"/>
        <w:rPr>
          <w:rFonts w:ascii="Times New Roman" w:eastAsia="Times New Roman" w:hAnsi="Times New Roman" w:cs="Times New Roman"/>
          <w:color w:val="373D3F"/>
          <w:sz w:val="24"/>
          <w:szCs w:val="24"/>
          <w:shd w:val="clear" w:color="auto" w:fill="FFFFFF"/>
        </w:rPr>
      </w:pPr>
      <w:r w:rsidRPr="00116745">
        <w:rPr>
          <w:rFonts w:ascii="Times New Roman" w:hAnsi="Times New Roman" w:cs="Times New Roman"/>
          <w:sz w:val="24"/>
          <w:szCs w:val="24"/>
        </w:rPr>
        <w:t xml:space="preserve">Ans. </w:t>
      </w:r>
      <w:r w:rsidR="0032363F" w:rsidRPr="00116745">
        <w:rPr>
          <w:rFonts w:ascii="Times New Roman" w:eastAsia="Times New Roman" w:hAnsi="Times New Roman" w:cs="Times New Roman"/>
          <w:color w:val="373D3F"/>
          <w:sz w:val="24"/>
          <w:szCs w:val="24"/>
          <w:shd w:val="clear" w:color="auto" w:fill="FFFFFF"/>
        </w:rPr>
        <w:t>The hepatic portal vein carries venous blood drained from the spleen, gastrointestinal tract and its associated organs; it supplies approximately 75% of the liver’s blood.</w:t>
      </w:r>
    </w:p>
    <w:p w:rsidR="006B6CD8" w:rsidRPr="00116745" w:rsidRDefault="006B6CD8" w:rsidP="00DF688A">
      <w:pPr>
        <w:pStyle w:val="ListParagraph"/>
        <w:rPr>
          <w:rFonts w:ascii="Times New Roman" w:hAnsi="Times New Roman" w:cs="Times New Roman"/>
          <w:sz w:val="24"/>
          <w:szCs w:val="24"/>
        </w:rPr>
      </w:pPr>
      <w:r w:rsidRPr="00116745">
        <w:rPr>
          <w:rFonts w:ascii="Times New Roman" w:eastAsia="Times New Roman" w:hAnsi="Times New Roman" w:cs="Times New Roman"/>
          <w:color w:val="373D3F"/>
          <w:sz w:val="24"/>
          <w:szCs w:val="24"/>
          <w:shd w:val="clear" w:color="auto" w:fill="FFFFFF"/>
        </w:rPr>
        <w:t xml:space="preserve">Which is why the blood received from the </w:t>
      </w:r>
      <w:r w:rsidR="00E4603C" w:rsidRPr="00116745">
        <w:rPr>
          <w:rFonts w:ascii="Times New Roman" w:eastAsia="Times New Roman" w:hAnsi="Times New Roman" w:cs="Times New Roman"/>
          <w:color w:val="373D3F"/>
          <w:sz w:val="24"/>
          <w:szCs w:val="24"/>
          <w:shd w:val="clear" w:color="auto" w:fill="FFFFFF"/>
        </w:rPr>
        <w:t xml:space="preserve">vein is more than the blood received from the artery </w:t>
      </w:r>
    </w:p>
    <w:p w:rsidR="00DC1B10" w:rsidRPr="00116745" w:rsidRDefault="00DC1B10" w:rsidP="00DF688A">
      <w:pPr>
        <w:pStyle w:val="ListParagraph"/>
        <w:rPr>
          <w:rFonts w:ascii="Times New Roman" w:hAnsi="Times New Roman" w:cs="Times New Roman"/>
          <w:sz w:val="24"/>
          <w:szCs w:val="24"/>
        </w:rPr>
      </w:pPr>
    </w:p>
    <w:p w:rsidR="005168A7" w:rsidRPr="00116745" w:rsidRDefault="00DC1B10" w:rsidP="005168A7">
      <w:pPr>
        <w:pStyle w:val="ListParagraph"/>
        <w:numPr>
          <w:ilvl w:val="0"/>
          <w:numId w:val="1"/>
        </w:numPr>
        <w:rPr>
          <w:rFonts w:ascii="Times New Roman" w:hAnsi="Times New Roman" w:cs="Times New Roman"/>
          <w:sz w:val="24"/>
          <w:szCs w:val="24"/>
        </w:rPr>
      </w:pPr>
      <w:r w:rsidRPr="00116745">
        <w:rPr>
          <w:rFonts w:ascii="Times New Roman" w:hAnsi="Times New Roman" w:cs="Times New Roman"/>
          <w:sz w:val="24"/>
          <w:szCs w:val="24"/>
        </w:rPr>
        <w:t>Discuss five disease conditions of the liver</w:t>
      </w:r>
    </w:p>
    <w:p w:rsidR="005168A7" w:rsidRPr="00116745" w:rsidRDefault="005168A7" w:rsidP="005168A7">
      <w:pPr>
        <w:pStyle w:val="ListParagraph"/>
        <w:rPr>
          <w:rFonts w:ascii="Times New Roman" w:hAnsi="Times New Roman" w:cs="Times New Roman"/>
          <w:sz w:val="24"/>
          <w:szCs w:val="24"/>
        </w:rPr>
      </w:pPr>
    </w:p>
    <w:p w:rsidR="00052BA6" w:rsidRPr="00116745" w:rsidRDefault="00D20582" w:rsidP="005168A7">
      <w:pPr>
        <w:pStyle w:val="ListParagraph"/>
        <w:rPr>
          <w:rFonts w:ascii="Times New Roman" w:hAnsi="Times New Roman" w:cs="Times New Roman"/>
          <w:sz w:val="24"/>
          <w:szCs w:val="24"/>
        </w:rPr>
      </w:pPr>
      <w:r w:rsidRPr="00116745">
        <w:rPr>
          <w:rFonts w:ascii="Times New Roman" w:hAnsi="Times New Roman" w:cs="Times New Roman"/>
          <w:sz w:val="24"/>
          <w:szCs w:val="24"/>
        </w:rPr>
        <w:t xml:space="preserve">Ans. </w:t>
      </w:r>
      <w:r w:rsidR="00052BA6" w:rsidRPr="00116745">
        <w:rPr>
          <w:rFonts w:ascii="Times New Roman" w:eastAsia="Times New Roman" w:hAnsi="Times New Roman" w:cs="Times New Roman"/>
          <w:color w:val="231F20"/>
          <w:sz w:val="24"/>
          <w:szCs w:val="24"/>
        </w:rPr>
        <w:t>Hepatitis</w:t>
      </w:r>
    </w:p>
    <w:p w:rsidR="00052BA6" w:rsidRPr="00116745" w:rsidRDefault="002C5208">
      <w:pPr>
        <w:pStyle w:val="NormalWeb"/>
        <w:spacing w:before="300" w:beforeAutospacing="0" w:after="300" w:afterAutospacing="0" w:line="390" w:lineRule="atLeast"/>
        <w:divId w:val="1989086524"/>
        <w:rPr>
          <w:color w:val="231F20"/>
        </w:rPr>
      </w:pPr>
      <w:r>
        <w:rPr>
          <w:color w:val="231F20"/>
        </w:rPr>
        <w:t>Hepatitis</w:t>
      </w:r>
      <w:r w:rsidR="00052BA6" w:rsidRPr="00116745">
        <w:rPr>
          <w:color w:val="231F20"/>
        </w:rPr>
        <w:t> is a viral infection of your liver. It causes inflammation and liver damage, making it difficult for your liver to function as it should.</w:t>
      </w:r>
    </w:p>
    <w:p w:rsidR="00052BA6" w:rsidRPr="00116745" w:rsidRDefault="00052BA6">
      <w:pPr>
        <w:pStyle w:val="NormalWeb"/>
        <w:spacing w:before="300" w:beforeAutospacing="0" w:after="300" w:afterAutospacing="0" w:line="390" w:lineRule="atLeast"/>
        <w:divId w:val="1989086524"/>
        <w:rPr>
          <w:color w:val="231F20"/>
        </w:rPr>
      </w:pPr>
      <w:r w:rsidRPr="00116745">
        <w:rPr>
          <w:color w:val="231F20"/>
        </w:rPr>
        <w:t>All types of hepatitis are contagious, but you can reduce your risk by getting vaccinated for types A and B or taking other preventive steps, including practicing safe sex and not sharing needles.</w:t>
      </w:r>
    </w:p>
    <w:p w:rsidR="00052BA6" w:rsidRPr="00116745" w:rsidRDefault="00052BA6">
      <w:pPr>
        <w:pStyle w:val="NormalWeb"/>
        <w:spacing w:before="300" w:beforeAutospacing="0" w:after="300" w:afterAutospacing="0" w:line="390" w:lineRule="atLeast"/>
        <w:divId w:val="1989086524"/>
        <w:rPr>
          <w:color w:val="231F20"/>
        </w:rPr>
      </w:pPr>
      <w:r w:rsidRPr="00116745">
        <w:rPr>
          <w:color w:val="231F20"/>
        </w:rPr>
        <w:t>There are five types of hepatitis:</w:t>
      </w:r>
    </w:p>
    <w:p w:rsidR="00052BA6" w:rsidRPr="00116745" w:rsidRDefault="002C5208" w:rsidP="00052BA6">
      <w:pPr>
        <w:numPr>
          <w:ilvl w:val="0"/>
          <w:numId w:val="4"/>
        </w:numPr>
        <w:spacing w:before="100" w:beforeAutospacing="1" w:after="120" w:line="390" w:lineRule="atLeast"/>
        <w:divId w:val="1989086524"/>
        <w:rPr>
          <w:rFonts w:ascii="Times New Roman" w:eastAsia="Times New Roman" w:hAnsi="Times New Roman" w:cs="Times New Roman"/>
          <w:color w:val="231F20"/>
          <w:sz w:val="24"/>
          <w:szCs w:val="24"/>
        </w:rPr>
      </w:pPr>
      <w:r>
        <w:rPr>
          <w:rStyle w:val="Strong"/>
          <w:rFonts w:ascii="Times New Roman" w:eastAsia="Times New Roman" w:hAnsi="Times New Roman" w:cs="Times New Roman"/>
          <w:color w:val="231F20"/>
          <w:sz w:val="24"/>
          <w:szCs w:val="24"/>
        </w:rPr>
        <w:t>Hepatitis A</w:t>
      </w:r>
      <w:r w:rsidR="00052BA6" w:rsidRPr="00116745">
        <w:rPr>
          <w:rFonts w:ascii="Times New Roman" w:eastAsia="Times New Roman" w:hAnsi="Times New Roman" w:cs="Times New Roman"/>
          <w:color w:val="231F20"/>
          <w:sz w:val="24"/>
          <w:szCs w:val="24"/>
        </w:rPr>
        <w:t> is typically spread through contact with contaminated food or water. Symptoms may clear up without treatment, but recovery can take a few weeks.</w:t>
      </w:r>
    </w:p>
    <w:p w:rsidR="00052BA6" w:rsidRPr="00116745" w:rsidRDefault="002C5208" w:rsidP="00052BA6">
      <w:pPr>
        <w:numPr>
          <w:ilvl w:val="0"/>
          <w:numId w:val="4"/>
        </w:numPr>
        <w:spacing w:before="100" w:beforeAutospacing="1" w:after="120" w:line="390" w:lineRule="atLeast"/>
        <w:divId w:val="1989086524"/>
        <w:rPr>
          <w:rFonts w:ascii="Times New Roman" w:eastAsia="Times New Roman" w:hAnsi="Times New Roman" w:cs="Times New Roman"/>
          <w:color w:val="231F20"/>
          <w:sz w:val="24"/>
          <w:szCs w:val="24"/>
        </w:rPr>
      </w:pPr>
      <w:r>
        <w:rPr>
          <w:rStyle w:val="Strong"/>
          <w:rFonts w:ascii="Times New Roman" w:eastAsia="Times New Roman" w:hAnsi="Times New Roman" w:cs="Times New Roman"/>
          <w:color w:val="231F20"/>
          <w:sz w:val="24"/>
          <w:szCs w:val="24"/>
        </w:rPr>
        <w:t>Hepatitis B</w:t>
      </w:r>
      <w:r w:rsidR="00052BA6" w:rsidRPr="00116745">
        <w:rPr>
          <w:rFonts w:ascii="Times New Roman" w:eastAsia="Times New Roman" w:hAnsi="Times New Roman" w:cs="Times New Roman"/>
          <w:color w:val="231F20"/>
          <w:sz w:val="24"/>
          <w:szCs w:val="24"/>
        </w:rPr>
        <w:t> can be acute (short-term) or chronic (long-term). It’s spread through bodily fluids, such as blood and semen. While hepatitis B is treatable, there’s no cure for it. Early treatment is key to avoiding complications, so it’s best to get regular screenings if you’re at risk.</w:t>
      </w:r>
    </w:p>
    <w:p w:rsidR="00052BA6" w:rsidRPr="00116745" w:rsidRDefault="002C5208" w:rsidP="00052BA6">
      <w:pPr>
        <w:numPr>
          <w:ilvl w:val="0"/>
          <w:numId w:val="4"/>
        </w:numPr>
        <w:spacing w:before="100" w:beforeAutospacing="1" w:after="120" w:line="390" w:lineRule="atLeast"/>
        <w:divId w:val="1989086524"/>
        <w:rPr>
          <w:rFonts w:ascii="Times New Roman" w:eastAsia="Times New Roman" w:hAnsi="Times New Roman" w:cs="Times New Roman"/>
          <w:color w:val="231F20"/>
          <w:sz w:val="24"/>
          <w:szCs w:val="24"/>
        </w:rPr>
      </w:pPr>
      <w:r>
        <w:rPr>
          <w:rStyle w:val="Strong"/>
          <w:rFonts w:ascii="Times New Roman" w:eastAsia="Times New Roman" w:hAnsi="Times New Roman" w:cs="Times New Roman"/>
          <w:color w:val="231F20"/>
          <w:sz w:val="24"/>
          <w:szCs w:val="24"/>
        </w:rPr>
        <w:t>Hepatitis C</w:t>
      </w:r>
      <w:r w:rsidR="00052BA6" w:rsidRPr="00116745">
        <w:rPr>
          <w:rFonts w:ascii="Times New Roman" w:eastAsia="Times New Roman" w:hAnsi="Times New Roman" w:cs="Times New Roman"/>
          <w:color w:val="231F20"/>
          <w:sz w:val="24"/>
          <w:szCs w:val="24"/>
        </w:rPr>
        <w:t> can also be acute or chronic. It’s often spread through contact with blood from someone with hepatitis C. While it often doesn’t cause symptoms in its early stages, it can lead to permanent liver damage in its later stages.</w:t>
      </w:r>
    </w:p>
    <w:p w:rsidR="00052BA6" w:rsidRPr="00116745" w:rsidRDefault="002C5208" w:rsidP="00052BA6">
      <w:pPr>
        <w:numPr>
          <w:ilvl w:val="0"/>
          <w:numId w:val="4"/>
        </w:numPr>
        <w:spacing w:before="100" w:beforeAutospacing="1" w:after="120" w:line="390" w:lineRule="atLeast"/>
        <w:divId w:val="1989086524"/>
        <w:rPr>
          <w:rFonts w:ascii="Times New Roman" w:eastAsia="Times New Roman" w:hAnsi="Times New Roman" w:cs="Times New Roman"/>
          <w:color w:val="231F20"/>
          <w:sz w:val="24"/>
          <w:szCs w:val="24"/>
        </w:rPr>
      </w:pPr>
      <w:r>
        <w:rPr>
          <w:rStyle w:val="Strong"/>
          <w:rFonts w:ascii="Times New Roman" w:eastAsia="Times New Roman" w:hAnsi="Times New Roman" w:cs="Times New Roman"/>
          <w:color w:val="231F20"/>
          <w:sz w:val="24"/>
          <w:szCs w:val="24"/>
        </w:rPr>
        <w:t>Hepatitis D</w:t>
      </w:r>
      <w:r w:rsidR="00052BA6" w:rsidRPr="00116745">
        <w:rPr>
          <w:rFonts w:ascii="Times New Roman" w:eastAsia="Times New Roman" w:hAnsi="Times New Roman" w:cs="Times New Roman"/>
          <w:color w:val="231F20"/>
          <w:sz w:val="24"/>
          <w:szCs w:val="24"/>
        </w:rPr>
        <w:t> is a serious form of hepatitis that only develops in people with hepatitis B — it can’t be contracted on its own. It can also be either acute or chronic.</w:t>
      </w:r>
    </w:p>
    <w:p w:rsidR="000D3641" w:rsidRPr="00116745" w:rsidRDefault="00116745" w:rsidP="007B5713">
      <w:pPr>
        <w:numPr>
          <w:ilvl w:val="0"/>
          <w:numId w:val="4"/>
        </w:numPr>
        <w:spacing w:before="100" w:beforeAutospacing="1" w:after="120" w:line="390" w:lineRule="atLeast"/>
        <w:divId w:val="1989086524"/>
        <w:rPr>
          <w:rFonts w:ascii="Times New Roman" w:eastAsia="Times New Roman" w:hAnsi="Times New Roman" w:cs="Times New Roman"/>
          <w:color w:val="231F20"/>
          <w:sz w:val="24"/>
          <w:szCs w:val="24"/>
        </w:rPr>
      </w:pPr>
      <w:r>
        <w:rPr>
          <w:rStyle w:val="Strong"/>
          <w:rFonts w:ascii="Times New Roman" w:eastAsia="Times New Roman" w:hAnsi="Times New Roman" w:cs="Times New Roman"/>
          <w:color w:val="231F20"/>
          <w:sz w:val="24"/>
          <w:szCs w:val="24"/>
        </w:rPr>
        <w:lastRenderedPageBreak/>
        <w:t xml:space="preserve">Hepatitis </w:t>
      </w:r>
      <w:r w:rsidR="002C5208">
        <w:rPr>
          <w:rStyle w:val="Strong"/>
          <w:rFonts w:ascii="Times New Roman" w:eastAsia="Times New Roman" w:hAnsi="Times New Roman" w:cs="Times New Roman"/>
          <w:color w:val="231F20"/>
          <w:sz w:val="24"/>
          <w:szCs w:val="24"/>
        </w:rPr>
        <w:t>E</w:t>
      </w:r>
      <w:r w:rsidR="00052BA6" w:rsidRPr="00116745">
        <w:rPr>
          <w:rFonts w:ascii="Times New Roman" w:eastAsia="Times New Roman" w:hAnsi="Times New Roman" w:cs="Times New Roman"/>
          <w:color w:val="231F20"/>
          <w:sz w:val="24"/>
          <w:szCs w:val="24"/>
        </w:rPr>
        <w:t> is usually caused by drinking contaminated water. Generally, it clears up on its own within a few weeks without any lasting complications.</w:t>
      </w:r>
    </w:p>
    <w:p w:rsidR="000D3641" w:rsidRPr="00116745" w:rsidRDefault="000D3641">
      <w:pPr>
        <w:pStyle w:val="Heading3"/>
        <w:spacing w:before="450" w:after="225" w:line="390" w:lineRule="atLeast"/>
        <w:divId w:val="1135442431"/>
        <w:rPr>
          <w:rFonts w:ascii="Times New Roman" w:eastAsia="Times New Roman" w:hAnsi="Times New Roman" w:cs="Times New Roman"/>
          <w:color w:val="231F20"/>
        </w:rPr>
      </w:pPr>
      <w:r w:rsidRPr="00116745">
        <w:rPr>
          <w:rFonts w:ascii="Times New Roman" w:eastAsia="Times New Roman" w:hAnsi="Times New Roman" w:cs="Times New Roman"/>
          <w:color w:val="231F20"/>
        </w:rPr>
        <w:t>Fatty liver disease</w:t>
      </w:r>
    </w:p>
    <w:p w:rsidR="000D3641" w:rsidRPr="00116745" w:rsidRDefault="000D3641">
      <w:pPr>
        <w:pStyle w:val="NormalWeb"/>
        <w:spacing w:before="300" w:beforeAutospacing="0" w:after="300" w:afterAutospacing="0" w:line="390" w:lineRule="atLeast"/>
        <w:divId w:val="1135442431"/>
        <w:rPr>
          <w:color w:val="231F20"/>
        </w:rPr>
      </w:pPr>
      <w:r w:rsidRPr="00116745">
        <w:rPr>
          <w:color w:val="231F20"/>
        </w:rPr>
        <w:t>Fat buildup in the liver can lead to </w:t>
      </w:r>
      <w:r w:rsidR="00116745">
        <w:rPr>
          <w:color w:val="231F20"/>
        </w:rPr>
        <w:t>fatty liver acid.</w:t>
      </w:r>
      <w:r w:rsidR="00116745" w:rsidRPr="00116745">
        <w:rPr>
          <w:color w:val="231F20"/>
        </w:rPr>
        <w:t xml:space="preserve"> </w:t>
      </w:r>
    </w:p>
    <w:p w:rsidR="000D3641" w:rsidRPr="00116745" w:rsidRDefault="000D3641">
      <w:pPr>
        <w:pStyle w:val="NormalWeb"/>
        <w:spacing w:before="300" w:beforeAutospacing="0" w:after="300" w:afterAutospacing="0" w:line="390" w:lineRule="atLeast"/>
        <w:divId w:val="1135442431"/>
        <w:rPr>
          <w:color w:val="231F20"/>
        </w:rPr>
      </w:pPr>
      <w:r w:rsidRPr="00116745">
        <w:rPr>
          <w:color w:val="231F20"/>
        </w:rPr>
        <w:t>There are two types of fatty liver disease:</w:t>
      </w:r>
    </w:p>
    <w:p w:rsidR="000D3641" w:rsidRPr="00116745" w:rsidRDefault="000D3641" w:rsidP="000D3641">
      <w:pPr>
        <w:numPr>
          <w:ilvl w:val="0"/>
          <w:numId w:val="8"/>
        </w:numPr>
        <w:spacing w:before="100" w:beforeAutospacing="1" w:after="120" w:line="390" w:lineRule="atLeast"/>
        <w:divId w:val="1135442431"/>
        <w:rPr>
          <w:rFonts w:ascii="Times New Roman" w:eastAsia="Times New Roman" w:hAnsi="Times New Roman" w:cs="Times New Roman"/>
          <w:color w:val="231F20"/>
          <w:sz w:val="24"/>
          <w:szCs w:val="24"/>
        </w:rPr>
      </w:pPr>
      <w:r w:rsidRPr="00116745">
        <w:rPr>
          <w:rFonts w:ascii="Times New Roman" w:eastAsia="Times New Roman" w:hAnsi="Times New Roman" w:cs="Times New Roman"/>
          <w:color w:val="231F20"/>
          <w:sz w:val="24"/>
          <w:szCs w:val="24"/>
        </w:rPr>
        <w:t>alcoholic fatty liver disease, which is caused by heavy alcohol consumption</w:t>
      </w:r>
    </w:p>
    <w:p w:rsidR="000D3641" w:rsidRPr="00116745" w:rsidRDefault="002C5208" w:rsidP="000D3641">
      <w:pPr>
        <w:numPr>
          <w:ilvl w:val="0"/>
          <w:numId w:val="8"/>
        </w:numPr>
        <w:spacing w:before="100" w:beforeAutospacing="1" w:after="120" w:line="390" w:lineRule="atLeast"/>
        <w:divId w:val="1135442431"/>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Non alcoholic fatty liver disease</w:t>
      </w:r>
      <w:r w:rsidR="000D3641" w:rsidRPr="00116745">
        <w:rPr>
          <w:rFonts w:ascii="Times New Roman" w:eastAsia="Times New Roman" w:hAnsi="Times New Roman" w:cs="Times New Roman"/>
          <w:color w:val="231F20"/>
          <w:sz w:val="24"/>
          <w:szCs w:val="24"/>
        </w:rPr>
        <w:t>, which is caused by other factors experts are still trying to understand</w:t>
      </w:r>
    </w:p>
    <w:p w:rsidR="00765656" w:rsidRPr="00116745" w:rsidRDefault="000D3641" w:rsidP="008B4ED8">
      <w:pPr>
        <w:pStyle w:val="NormalWeb"/>
        <w:spacing w:before="300" w:beforeAutospacing="0" w:after="300" w:afterAutospacing="0" w:line="390" w:lineRule="atLeast"/>
        <w:divId w:val="1135442431"/>
        <w:rPr>
          <w:color w:val="231F20"/>
        </w:rPr>
      </w:pPr>
      <w:r w:rsidRPr="00116745">
        <w:rPr>
          <w:color w:val="231F20"/>
        </w:rPr>
        <w:t>Left unmanaged, both types of fatty liver disease can cause liver damage, leading to cirrhosis and liver failure. </w:t>
      </w:r>
      <w:r w:rsidR="002C5208">
        <w:rPr>
          <w:color w:val="231F20"/>
        </w:rPr>
        <w:t>Diet</w:t>
      </w:r>
      <w:r w:rsidRPr="00116745">
        <w:rPr>
          <w:color w:val="231F20"/>
        </w:rPr>
        <w:t> and other lifestyle changes can often improve symptoms and reduce your risk of complications.</w:t>
      </w:r>
    </w:p>
    <w:p w:rsidR="00765656" w:rsidRPr="00116745" w:rsidRDefault="00765656">
      <w:pPr>
        <w:pStyle w:val="Heading3"/>
        <w:spacing w:before="450" w:after="225" w:line="390" w:lineRule="atLeast"/>
        <w:divId w:val="2006931774"/>
        <w:rPr>
          <w:rFonts w:ascii="Times New Roman" w:eastAsia="Times New Roman" w:hAnsi="Times New Roman" w:cs="Times New Roman"/>
          <w:color w:val="231F20"/>
        </w:rPr>
      </w:pPr>
      <w:r w:rsidRPr="00116745">
        <w:rPr>
          <w:rFonts w:ascii="Times New Roman" w:eastAsia="Times New Roman" w:hAnsi="Times New Roman" w:cs="Times New Roman"/>
          <w:color w:val="231F20"/>
        </w:rPr>
        <w:t>Autoimmune conditions</w:t>
      </w:r>
    </w:p>
    <w:p w:rsidR="00765656" w:rsidRPr="00116745" w:rsidRDefault="0090569F">
      <w:pPr>
        <w:pStyle w:val="NormalWeb"/>
        <w:spacing w:before="300" w:beforeAutospacing="0" w:after="300" w:afterAutospacing="0" w:line="390" w:lineRule="atLeast"/>
        <w:divId w:val="2006931774"/>
        <w:rPr>
          <w:color w:val="231F20"/>
        </w:rPr>
      </w:pPr>
      <w:r>
        <w:rPr>
          <w:color w:val="231F20"/>
        </w:rPr>
        <w:t xml:space="preserve">Autoimmune conditions </w:t>
      </w:r>
      <w:r w:rsidR="00765656" w:rsidRPr="00116745">
        <w:rPr>
          <w:color w:val="231F20"/>
        </w:rPr>
        <w:t> involve your immune system mistakenly attacking healthy cells in your body.</w:t>
      </w:r>
    </w:p>
    <w:p w:rsidR="00765656" w:rsidRPr="00116745" w:rsidRDefault="00765656">
      <w:pPr>
        <w:pStyle w:val="NormalWeb"/>
        <w:spacing w:before="300" w:beforeAutospacing="0" w:after="300" w:afterAutospacing="0" w:line="390" w:lineRule="atLeast"/>
        <w:divId w:val="2006931774"/>
        <w:rPr>
          <w:color w:val="231F20"/>
        </w:rPr>
      </w:pPr>
      <w:r w:rsidRPr="00116745">
        <w:rPr>
          <w:color w:val="231F20"/>
        </w:rPr>
        <w:t>Several autoimmune conditions involve your immune system attacking cells and your liver, including:</w:t>
      </w:r>
    </w:p>
    <w:p w:rsidR="00765656" w:rsidRPr="00116745" w:rsidRDefault="00765656" w:rsidP="00765656">
      <w:pPr>
        <w:numPr>
          <w:ilvl w:val="0"/>
          <w:numId w:val="13"/>
        </w:numPr>
        <w:spacing w:before="100" w:beforeAutospacing="1" w:after="120" w:line="390" w:lineRule="atLeast"/>
        <w:divId w:val="2006931774"/>
        <w:rPr>
          <w:rFonts w:ascii="Times New Roman" w:eastAsia="Times New Roman" w:hAnsi="Times New Roman" w:cs="Times New Roman"/>
          <w:color w:val="231F20"/>
          <w:sz w:val="24"/>
          <w:szCs w:val="24"/>
        </w:rPr>
      </w:pPr>
      <w:r w:rsidRPr="00116745">
        <w:rPr>
          <w:rStyle w:val="Strong"/>
          <w:rFonts w:ascii="Times New Roman" w:eastAsia="Times New Roman" w:hAnsi="Times New Roman" w:cs="Times New Roman"/>
          <w:color w:val="231F20"/>
          <w:sz w:val="24"/>
          <w:szCs w:val="24"/>
        </w:rPr>
        <w:t>Autoimmune hepatitis.</w:t>
      </w:r>
      <w:r w:rsidRPr="00116745">
        <w:rPr>
          <w:rFonts w:ascii="Times New Roman" w:eastAsia="Times New Roman" w:hAnsi="Times New Roman" w:cs="Times New Roman"/>
          <w:color w:val="231F20"/>
          <w:sz w:val="24"/>
          <w:szCs w:val="24"/>
        </w:rPr>
        <w:t> This </w:t>
      </w:r>
      <w:r w:rsidR="0090569F">
        <w:rPr>
          <w:rFonts w:ascii="Times New Roman" w:eastAsia="Times New Roman" w:hAnsi="Times New Roman" w:cs="Times New Roman"/>
          <w:color w:val="231F20"/>
          <w:sz w:val="24"/>
          <w:szCs w:val="24"/>
        </w:rPr>
        <w:t>condition</w:t>
      </w:r>
      <w:r w:rsidRPr="00116745">
        <w:rPr>
          <w:rFonts w:ascii="Times New Roman" w:eastAsia="Times New Roman" w:hAnsi="Times New Roman" w:cs="Times New Roman"/>
          <w:color w:val="231F20"/>
          <w:sz w:val="24"/>
          <w:szCs w:val="24"/>
        </w:rPr>
        <w:t> causes your immune system to attack your liver, resulting in inflammation. Left untreated, it can lead to cirrhosis and liver failure.</w:t>
      </w:r>
    </w:p>
    <w:p w:rsidR="00765656" w:rsidRPr="00116745" w:rsidRDefault="00765656" w:rsidP="00765656">
      <w:pPr>
        <w:numPr>
          <w:ilvl w:val="0"/>
          <w:numId w:val="13"/>
        </w:numPr>
        <w:spacing w:before="100" w:beforeAutospacing="1" w:after="120" w:line="390" w:lineRule="atLeast"/>
        <w:divId w:val="2006931774"/>
        <w:rPr>
          <w:rFonts w:ascii="Times New Roman" w:eastAsia="Times New Roman" w:hAnsi="Times New Roman" w:cs="Times New Roman"/>
          <w:color w:val="231F20"/>
          <w:sz w:val="24"/>
          <w:szCs w:val="24"/>
        </w:rPr>
      </w:pPr>
      <w:r w:rsidRPr="00116745">
        <w:rPr>
          <w:rStyle w:val="Strong"/>
          <w:rFonts w:ascii="Times New Roman" w:eastAsia="Times New Roman" w:hAnsi="Times New Roman" w:cs="Times New Roman"/>
          <w:color w:val="231F20"/>
          <w:sz w:val="24"/>
          <w:szCs w:val="24"/>
        </w:rPr>
        <w:t>Primary biliary cirrhosis (PBC).</w:t>
      </w:r>
      <w:r w:rsidRPr="00116745">
        <w:rPr>
          <w:rFonts w:ascii="Times New Roman" w:eastAsia="Times New Roman" w:hAnsi="Times New Roman" w:cs="Times New Roman"/>
          <w:color w:val="231F20"/>
          <w:sz w:val="24"/>
          <w:szCs w:val="24"/>
        </w:rPr>
        <w:t> This results from damage to the bile ducts in your liver, causing a buildup of bile. </w:t>
      </w:r>
      <w:r w:rsidR="0090569F">
        <w:rPr>
          <w:rFonts w:ascii="Times New Roman" w:eastAsia="Times New Roman" w:hAnsi="Times New Roman" w:cs="Times New Roman"/>
          <w:color w:val="231F20"/>
          <w:sz w:val="24"/>
          <w:szCs w:val="24"/>
        </w:rPr>
        <w:t>PBC</w:t>
      </w:r>
      <w:r w:rsidRPr="00116745">
        <w:rPr>
          <w:rFonts w:ascii="Times New Roman" w:eastAsia="Times New Roman" w:hAnsi="Times New Roman" w:cs="Times New Roman"/>
          <w:color w:val="231F20"/>
          <w:sz w:val="24"/>
          <w:szCs w:val="24"/>
        </w:rPr>
        <w:t> can lead to eventual cirrhosis and liver failure.</w:t>
      </w:r>
    </w:p>
    <w:p w:rsidR="00765656" w:rsidRPr="00116745" w:rsidRDefault="00765656" w:rsidP="00765656">
      <w:pPr>
        <w:numPr>
          <w:ilvl w:val="0"/>
          <w:numId w:val="13"/>
        </w:numPr>
        <w:spacing w:before="100" w:beforeAutospacing="1" w:after="120" w:line="390" w:lineRule="atLeast"/>
        <w:divId w:val="2006931774"/>
        <w:rPr>
          <w:rFonts w:ascii="Times New Roman" w:eastAsia="Times New Roman" w:hAnsi="Times New Roman" w:cs="Times New Roman"/>
          <w:color w:val="231F20"/>
          <w:sz w:val="24"/>
          <w:szCs w:val="24"/>
        </w:rPr>
      </w:pPr>
      <w:r w:rsidRPr="00116745">
        <w:rPr>
          <w:rStyle w:val="Strong"/>
          <w:rFonts w:ascii="Times New Roman" w:eastAsia="Times New Roman" w:hAnsi="Times New Roman" w:cs="Times New Roman"/>
          <w:color w:val="231F20"/>
          <w:sz w:val="24"/>
          <w:szCs w:val="24"/>
        </w:rPr>
        <w:t>Primary sclerosing cholangitis.</w:t>
      </w:r>
      <w:r w:rsidRPr="00116745">
        <w:rPr>
          <w:rFonts w:ascii="Times New Roman" w:eastAsia="Times New Roman" w:hAnsi="Times New Roman" w:cs="Times New Roman"/>
          <w:color w:val="231F20"/>
          <w:sz w:val="24"/>
          <w:szCs w:val="24"/>
        </w:rPr>
        <w:t> This </w:t>
      </w:r>
      <w:r w:rsidR="0090569F">
        <w:rPr>
          <w:rFonts w:ascii="Times New Roman" w:eastAsia="Times New Roman" w:hAnsi="Times New Roman" w:cs="Times New Roman"/>
          <w:color w:val="231F20"/>
          <w:sz w:val="24"/>
          <w:szCs w:val="24"/>
        </w:rPr>
        <w:t>inflammatory condition</w:t>
      </w:r>
      <w:r w:rsidRPr="00116745">
        <w:rPr>
          <w:rFonts w:ascii="Times New Roman" w:eastAsia="Times New Roman" w:hAnsi="Times New Roman" w:cs="Times New Roman"/>
          <w:color w:val="231F20"/>
          <w:sz w:val="24"/>
          <w:szCs w:val="24"/>
        </w:rPr>
        <w:t> causes gradual damage to your bile ducts. They eventually become blocked, causing bile to build up in your liver. This can lead to cirrhosis or liver failure.</w:t>
      </w:r>
    </w:p>
    <w:p w:rsidR="00765656" w:rsidRPr="00116745" w:rsidRDefault="00765656">
      <w:pPr>
        <w:pStyle w:val="Heading3"/>
        <w:spacing w:before="450" w:after="225" w:line="390" w:lineRule="atLeast"/>
        <w:divId w:val="2006931774"/>
        <w:rPr>
          <w:rFonts w:ascii="Times New Roman" w:eastAsia="Times New Roman" w:hAnsi="Times New Roman" w:cs="Times New Roman"/>
          <w:color w:val="231F20"/>
        </w:rPr>
      </w:pPr>
      <w:r w:rsidRPr="00116745">
        <w:rPr>
          <w:rFonts w:ascii="Times New Roman" w:eastAsia="Times New Roman" w:hAnsi="Times New Roman" w:cs="Times New Roman"/>
          <w:color w:val="231F20"/>
        </w:rPr>
        <w:lastRenderedPageBreak/>
        <w:t>Genetic conditions</w:t>
      </w:r>
    </w:p>
    <w:p w:rsidR="00765656" w:rsidRPr="00116745" w:rsidRDefault="00765656">
      <w:pPr>
        <w:pStyle w:val="NormalWeb"/>
        <w:spacing w:before="300" w:beforeAutospacing="0" w:after="300" w:afterAutospacing="0" w:line="390" w:lineRule="atLeast"/>
        <w:divId w:val="2006931774"/>
        <w:rPr>
          <w:color w:val="231F20"/>
        </w:rPr>
      </w:pPr>
      <w:r w:rsidRPr="00116745">
        <w:rPr>
          <w:color w:val="231F20"/>
        </w:rPr>
        <w:t>Several genetic conditions, which you inherit from one of your parents, can also affect your liver:</w:t>
      </w:r>
    </w:p>
    <w:p w:rsidR="00765656" w:rsidRPr="00116745" w:rsidRDefault="00C2168A" w:rsidP="00765656">
      <w:pPr>
        <w:numPr>
          <w:ilvl w:val="0"/>
          <w:numId w:val="14"/>
        </w:numPr>
        <w:spacing w:before="100" w:beforeAutospacing="1" w:after="120" w:line="390" w:lineRule="atLeast"/>
        <w:divId w:val="2006931774"/>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Hemochromatosis </w:t>
      </w:r>
      <w:r w:rsidR="00765656" w:rsidRPr="00116745">
        <w:rPr>
          <w:rFonts w:ascii="Times New Roman" w:eastAsia="Times New Roman" w:hAnsi="Times New Roman" w:cs="Times New Roman"/>
          <w:color w:val="231F20"/>
          <w:sz w:val="24"/>
          <w:szCs w:val="24"/>
        </w:rPr>
        <w:t> causes your body to store more iron than it needs. This iron remains in your organs, including your liver. This can lead to damage over a long period of time if not managed.</w:t>
      </w:r>
    </w:p>
    <w:p w:rsidR="00765656" w:rsidRPr="00116745" w:rsidRDefault="00C2168A" w:rsidP="00765656">
      <w:pPr>
        <w:numPr>
          <w:ilvl w:val="0"/>
          <w:numId w:val="14"/>
        </w:numPr>
        <w:spacing w:before="100" w:beforeAutospacing="1" w:after="120" w:line="390" w:lineRule="atLeast"/>
        <w:divId w:val="2006931774"/>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Wilsons disease</w:t>
      </w:r>
      <w:r w:rsidR="00765656" w:rsidRPr="00116745">
        <w:rPr>
          <w:rFonts w:ascii="Times New Roman" w:eastAsia="Times New Roman" w:hAnsi="Times New Roman" w:cs="Times New Roman"/>
          <w:color w:val="231F20"/>
          <w:sz w:val="24"/>
          <w:szCs w:val="24"/>
        </w:rPr>
        <w:t> causes your liver to absorb copper instead of releasing it into your bile ducts. Eventually, your liver may become too damaged to store more copper, allowing it to travel through your bloodstream and damage other parts of your body, including your brain.</w:t>
      </w:r>
    </w:p>
    <w:p w:rsidR="00765656" w:rsidRPr="00116745" w:rsidRDefault="00765656" w:rsidP="00765656">
      <w:pPr>
        <w:numPr>
          <w:ilvl w:val="0"/>
          <w:numId w:val="14"/>
        </w:numPr>
        <w:spacing w:before="100" w:beforeAutospacing="1" w:after="120" w:line="390" w:lineRule="atLeast"/>
        <w:divId w:val="2006931774"/>
        <w:rPr>
          <w:rFonts w:ascii="Times New Roman" w:eastAsia="Times New Roman" w:hAnsi="Times New Roman" w:cs="Times New Roman"/>
          <w:color w:val="231F20"/>
          <w:sz w:val="24"/>
          <w:szCs w:val="24"/>
        </w:rPr>
      </w:pPr>
      <w:r w:rsidRPr="00116745">
        <w:rPr>
          <w:rFonts w:ascii="Times New Roman" w:eastAsia="Times New Roman" w:hAnsi="Times New Roman" w:cs="Times New Roman"/>
          <w:color w:val="231F20"/>
          <w:sz w:val="24"/>
          <w:szCs w:val="24"/>
        </w:rPr>
        <w:t>Alpha-1 antitrypsin (AT) deficiency occurs when your liver can’t make enough alpha-1 antitrypsin, a protein that helps prevent enzyme breakdowns throughout your body. This condition can cause lung disease as well as liver disease. There’s no cure, but treatment can help.</w:t>
      </w:r>
    </w:p>
    <w:p w:rsidR="00765656" w:rsidRPr="00116745" w:rsidRDefault="00765656">
      <w:pPr>
        <w:pStyle w:val="Heading3"/>
        <w:spacing w:before="450" w:after="225" w:line="390" w:lineRule="atLeast"/>
        <w:divId w:val="2006931774"/>
        <w:rPr>
          <w:rFonts w:ascii="Times New Roman" w:eastAsia="Times New Roman" w:hAnsi="Times New Roman" w:cs="Times New Roman"/>
          <w:color w:val="231F20"/>
        </w:rPr>
      </w:pPr>
      <w:r w:rsidRPr="00116745">
        <w:rPr>
          <w:rFonts w:ascii="Times New Roman" w:eastAsia="Times New Roman" w:hAnsi="Times New Roman" w:cs="Times New Roman"/>
          <w:color w:val="231F20"/>
        </w:rPr>
        <w:t>Cancer</w:t>
      </w:r>
    </w:p>
    <w:p w:rsidR="00765656" w:rsidRPr="00116745" w:rsidRDefault="00C2168A">
      <w:pPr>
        <w:pStyle w:val="NormalWeb"/>
        <w:spacing w:before="300" w:beforeAutospacing="0" w:after="300" w:afterAutospacing="0" w:line="390" w:lineRule="atLeast"/>
        <w:divId w:val="2006931774"/>
        <w:rPr>
          <w:color w:val="231F20"/>
        </w:rPr>
      </w:pPr>
      <w:r>
        <w:rPr>
          <w:color w:val="231F20"/>
        </w:rPr>
        <w:t>Liver cancer</w:t>
      </w:r>
      <w:r w:rsidR="00765656" w:rsidRPr="00116745">
        <w:rPr>
          <w:color w:val="231F20"/>
        </w:rPr>
        <w:t> first develop in your liver. If cancer starts elsewhere in the body but spreads to the liver, it’s called secondary liver cancer.</w:t>
      </w:r>
    </w:p>
    <w:p w:rsidR="00765656" w:rsidRPr="00116745" w:rsidRDefault="00765656">
      <w:pPr>
        <w:pStyle w:val="NormalWeb"/>
        <w:spacing w:before="300" w:beforeAutospacing="0" w:after="300" w:afterAutospacing="0" w:line="390" w:lineRule="atLeast"/>
        <w:divId w:val="2006931774"/>
        <w:rPr>
          <w:color w:val="231F20"/>
        </w:rPr>
      </w:pPr>
      <w:r w:rsidRPr="00116745">
        <w:rPr>
          <w:color w:val="231F20"/>
        </w:rPr>
        <w:t>The most common type of liver cancer is </w:t>
      </w:r>
      <w:r w:rsidR="000A4D1A">
        <w:rPr>
          <w:color w:val="231F20"/>
        </w:rPr>
        <w:t>hepatocellularcarcinoma</w:t>
      </w:r>
      <w:r w:rsidRPr="00116745">
        <w:rPr>
          <w:color w:val="231F20"/>
        </w:rPr>
        <w:t>. It tends to develop as several small sports of cancer in your liver, though it can also start as a single tumor.</w:t>
      </w:r>
    </w:p>
    <w:p w:rsidR="00765656" w:rsidRPr="00116745" w:rsidRDefault="00765656">
      <w:pPr>
        <w:pStyle w:val="NormalWeb"/>
        <w:spacing w:before="300" w:beforeAutospacing="0" w:after="300" w:afterAutospacing="0" w:line="390" w:lineRule="atLeast"/>
        <w:divId w:val="2006931774"/>
        <w:rPr>
          <w:color w:val="231F20"/>
        </w:rPr>
      </w:pPr>
      <w:r w:rsidRPr="00116745">
        <w:rPr>
          <w:color w:val="231F20"/>
        </w:rPr>
        <w:t>Complications of other liver diseases, especially those that aren’t treated, may contribute to the development of liver cancer.</w:t>
      </w:r>
    </w:p>
    <w:p w:rsidR="00CF11D9" w:rsidRPr="00116745" w:rsidRDefault="00CF11D9">
      <w:pPr>
        <w:pStyle w:val="NormalWeb"/>
        <w:spacing w:before="300" w:beforeAutospacing="0" w:after="300" w:afterAutospacing="0" w:line="390" w:lineRule="atLeast"/>
        <w:divId w:val="1135442431"/>
        <w:rPr>
          <w:color w:val="231F20"/>
        </w:rPr>
      </w:pPr>
    </w:p>
    <w:p w:rsidR="000D3641" w:rsidRPr="002C2FAE" w:rsidRDefault="000D3641" w:rsidP="00DC1B10">
      <w:pPr>
        <w:pStyle w:val="ListParagraph"/>
        <w:rPr>
          <w:rFonts w:ascii="Times New Roman" w:hAnsi="Times New Roman" w:cs="Times New Roman"/>
          <w:sz w:val="24"/>
          <w:szCs w:val="24"/>
        </w:rPr>
      </w:pPr>
    </w:p>
    <w:sectPr w:rsidR="000D3641" w:rsidRPr="002C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8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0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06F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41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A6D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81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74D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D4020"/>
    <w:multiLevelType w:val="hybridMultilevel"/>
    <w:tmpl w:val="B0E038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908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402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B19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C06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A35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8336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9"/>
  </w:num>
  <w:num w:numId="4">
    <w:abstractNumId w:val="4"/>
  </w:num>
  <w:num w:numId="5">
    <w:abstractNumId w:val="3"/>
  </w:num>
  <w:num w:numId="6">
    <w:abstractNumId w:val="5"/>
  </w:num>
  <w:num w:numId="7">
    <w:abstractNumId w:val="12"/>
  </w:num>
  <w:num w:numId="8">
    <w:abstractNumId w:val="1"/>
  </w:num>
  <w:num w:numId="9">
    <w:abstractNumId w:val="8"/>
  </w:num>
  <w:num w:numId="10">
    <w:abstractNumId w:val="11"/>
  </w:num>
  <w:num w:numId="11">
    <w:abstractNumId w:val="0"/>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1"/>
    <w:rsid w:val="00052BA6"/>
    <w:rsid w:val="000A40C1"/>
    <w:rsid w:val="000A4D1A"/>
    <w:rsid w:val="000D3641"/>
    <w:rsid w:val="00101B25"/>
    <w:rsid w:val="00116745"/>
    <w:rsid w:val="002C2FAE"/>
    <w:rsid w:val="002C5208"/>
    <w:rsid w:val="0032363F"/>
    <w:rsid w:val="005168A7"/>
    <w:rsid w:val="006B6CD8"/>
    <w:rsid w:val="00740C7F"/>
    <w:rsid w:val="00765656"/>
    <w:rsid w:val="007B5713"/>
    <w:rsid w:val="008B4ED8"/>
    <w:rsid w:val="0090569F"/>
    <w:rsid w:val="00C2168A"/>
    <w:rsid w:val="00CF11D9"/>
    <w:rsid w:val="00D20582"/>
    <w:rsid w:val="00D6109C"/>
    <w:rsid w:val="00DC1B10"/>
    <w:rsid w:val="00DF688A"/>
    <w:rsid w:val="00E4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A0F60"/>
  <w15:chartTrackingRefBased/>
  <w15:docId w15:val="{80EB65DB-F82F-3246-A0F1-F64FA0A9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2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AE"/>
    <w:pPr>
      <w:ind w:left="720"/>
      <w:contextualSpacing/>
    </w:pPr>
  </w:style>
  <w:style w:type="character" w:customStyle="1" w:styleId="Heading1Char">
    <w:name w:val="Heading 1 Char"/>
    <w:basedOn w:val="DefaultParagraphFont"/>
    <w:link w:val="Heading1"/>
    <w:uiPriority w:val="9"/>
    <w:rsid w:val="00052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52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52BA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52BA6"/>
    <w:rPr>
      <w:color w:val="0000FF"/>
      <w:u w:val="single"/>
    </w:rPr>
  </w:style>
  <w:style w:type="character" w:customStyle="1" w:styleId="css-1rzdnss">
    <w:name w:val="css-1rzdnss"/>
    <w:basedOn w:val="DefaultParagraphFont"/>
    <w:rsid w:val="00052BA6"/>
  </w:style>
  <w:style w:type="paragraph" w:customStyle="1" w:styleId="css-uksoej">
    <w:name w:val="css-uksoej"/>
    <w:basedOn w:val="Normal"/>
    <w:rsid w:val="00052BA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5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5341">
      <w:bodyDiv w:val="1"/>
      <w:marLeft w:val="0"/>
      <w:marRight w:val="0"/>
      <w:marTop w:val="0"/>
      <w:marBottom w:val="0"/>
      <w:divBdr>
        <w:top w:val="none" w:sz="0" w:space="0" w:color="auto"/>
        <w:left w:val="none" w:sz="0" w:space="0" w:color="auto"/>
        <w:bottom w:val="none" w:sz="0" w:space="0" w:color="auto"/>
        <w:right w:val="none" w:sz="0" w:space="0" w:color="auto"/>
      </w:divBdr>
      <w:divsChild>
        <w:div w:id="2127264111">
          <w:marLeft w:val="0"/>
          <w:marRight w:val="0"/>
          <w:marTop w:val="0"/>
          <w:marBottom w:val="0"/>
          <w:divBdr>
            <w:top w:val="none" w:sz="0" w:space="0" w:color="auto"/>
            <w:left w:val="none" w:sz="0" w:space="0" w:color="auto"/>
            <w:bottom w:val="none" w:sz="0" w:space="0" w:color="auto"/>
            <w:right w:val="none" w:sz="0" w:space="0" w:color="auto"/>
          </w:divBdr>
          <w:divsChild>
            <w:div w:id="646126182">
              <w:marLeft w:val="0"/>
              <w:marRight w:val="0"/>
              <w:marTop w:val="0"/>
              <w:marBottom w:val="0"/>
              <w:divBdr>
                <w:top w:val="none" w:sz="0" w:space="0" w:color="auto"/>
                <w:left w:val="none" w:sz="0" w:space="0" w:color="auto"/>
                <w:bottom w:val="none" w:sz="0" w:space="0" w:color="auto"/>
                <w:right w:val="none" w:sz="0" w:space="0" w:color="auto"/>
              </w:divBdr>
              <w:divsChild>
                <w:div w:id="838619459">
                  <w:marLeft w:val="0"/>
                  <w:marRight w:val="0"/>
                  <w:marTop w:val="0"/>
                  <w:marBottom w:val="0"/>
                  <w:divBdr>
                    <w:top w:val="none" w:sz="0" w:space="0" w:color="auto"/>
                    <w:left w:val="none" w:sz="0" w:space="0" w:color="auto"/>
                    <w:bottom w:val="none" w:sz="0" w:space="0" w:color="auto"/>
                    <w:right w:val="none" w:sz="0" w:space="0" w:color="auto"/>
                  </w:divBdr>
                  <w:divsChild>
                    <w:div w:id="461506145">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 w:id="252400359">
              <w:marLeft w:val="0"/>
              <w:marRight w:val="0"/>
              <w:marTop w:val="0"/>
              <w:marBottom w:val="0"/>
              <w:divBdr>
                <w:top w:val="none" w:sz="0" w:space="0" w:color="auto"/>
                <w:left w:val="none" w:sz="0" w:space="0" w:color="auto"/>
                <w:bottom w:val="none" w:sz="0" w:space="0" w:color="auto"/>
                <w:right w:val="none" w:sz="0" w:space="0" w:color="auto"/>
              </w:divBdr>
              <w:divsChild>
                <w:div w:id="1236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172">
          <w:marLeft w:val="0"/>
          <w:marRight w:val="0"/>
          <w:marTop w:val="0"/>
          <w:marBottom w:val="0"/>
          <w:divBdr>
            <w:top w:val="none" w:sz="0" w:space="0" w:color="auto"/>
            <w:left w:val="none" w:sz="0" w:space="0" w:color="auto"/>
            <w:bottom w:val="none" w:sz="0" w:space="0" w:color="auto"/>
            <w:right w:val="none" w:sz="0" w:space="0" w:color="auto"/>
          </w:divBdr>
          <w:divsChild>
            <w:div w:id="1004699160">
              <w:marLeft w:val="0"/>
              <w:marRight w:val="0"/>
              <w:marTop w:val="0"/>
              <w:marBottom w:val="0"/>
              <w:divBdr>
                <w:top w:val="none" w:sz="0" w:space="0" w:color="auto"/>
                <w:left w:val="none" w:sz="0" w:space="0" w:color="auto"/>
                <w:bottom w:val="none" w:sz="0" w:space="0" w:color="auto"/>
                <w:right w:val="none" w:sz="0" w:space="0" w:color="auto"/>
              </w:divBdr>
              <w:divsChild>
                <w:div w:id="1416585528">
                  <w:marLeft w:val="0"/>
                  <w:marRight w:val="0"/>
                  <w:marTop w:val="0"/>
                  <w:marBottom w:val="0"/>
                  <w:divBdr>
                    <w:top w:val="none" w:sz="0" w:space="0" w:color="auto"/>
                    <w:left w:val="none" w:sz="0" w:space="0" w:color="auto"/>
                    <w:bottom w:val="none" w:sz="0" w:space="0" w:color="auto"/>
                    <w:right w:val="none" w:sz="0" w:space="0" w:color="auto"/>
                  </w:divBdr>
                  <w:divsChild>
                    <w:div w:id="117457085">
                      <w:marLeft w:val="0"/>
                      <w:marRight w:val="300"/>
                      <w:marTop w:val="0"/>
                      <w:marBottom w:val="0"/>
                      <w:divBdr>
                        <w:top w:val="none" w:sz="0" w:space="0" w:color="auto"/>
                        <w:left w:val="none" w:sz="0" w:space="0" w:color="auto"/>
                        <w:bottom w:val="none" w:sz="0" w:space="0" w:color="auto"/>
                        <w:right w:val="none" w:sz="0" w:space="0" w:color="auto"/>
                      </w:divBdr>
                      <w:divsChild>
                        <w:div w:id="1050151283">
                          <w:marLeft w:val="0"/>
                          <w:marRight w:val="0"/>
                          <w:marTop w:val="0"/>
                          <w:marBottom w:val="0"/>
                          <w:divBdr>
                            <w:top w:val="none" w:sz="0" w:space="0" w:color="auto"/>
                            <w:left w:val="none" w:sz="0" w:space="0" w:color="auto"/>
                            <w:bottom w:val="none" w:sz="0" w:space="0" w:color="auto"/>
                            <w:right w:val="none" w:sz="0" w:space="0" w:color="auto"/>
                          </w:divBdr>
                        </w:div>
                      </w:divsChild>
                    </w:div>
                    <w:div w:id="634482670">
                      <w:marLeft w:val="0"/>
                      <w:marRight w:val="0"/>
                      <w:marTop w:val="0"/>
                      <w:marBottom w:val="0"/>
                      <w:divBdr>
                        <w:top w:val="none" w:sz="0" w:space="0" w:color="auto"/>
                        <w:left w:val="none" w:sz="0" w:space="0" w:color="auto"/>
                        <w:bottom w:val="none" w:sz="0" w:space="0" w:color="auto"/>
                        <w:right w:val="none" w:sz="0" w:space="0" w:color="auto"/>
                      </w:divBdr>
                    </w:div>
                    <w:div w:id="1716000795">
                      <w:marLeft w:val="0"/>
                      <w:marRight w:val="0"/>
                      <w:marTop w:val="0"/>
                      <w:marBottom w:val="0"/>
                      <w:divBdr>
                        <w:top w:val="none" w:sz="0" w:space="0" w:color="auto"/>
                        <w:left w:val="none" w:sz="0" w:space="0" w:color="auto"/>
                        <w:bottom w:val="none" w:sz="0" w:space="0" w:color="auto"/>
                        <w:right w:val="none" w:sz="0" w:space="0" w:color="auto"/>
                      </w:divBdr>
                      <w:divsChild>
                        <w:div w:id="1419133932">
                          <w:marLeft w:val="0"/>
                          <w:marRight w:val="0"/>
                          <w:marTop w:val="0"/>
                          <w:marBottom w:val="0"/>
                          <w:divBdr>
                            <w:top w:val="none" w:sz="0" w:space="0" w:color="auto"/>
                            <w:left w:val="none" w:sz="0" w:space="0" w:color="auto"/>
                            <w:bottom w:val="none" w:sz="0" w:space="0" w:color="auto"/>
                            <w:right w:val="none" w:sz="0" w:space="0" w:color="auto"/>
                          </w:divBdr>
                        </w:div>
                        <w:div w:id="761225850">
                          <w:marLeft w:val="0"/>
                          <w:marRight w:val="0"/>
                          <w:marTop w:val="0"/>
                          <w:marBottom w:val="0"/>
                          <w:divBdr>
                            <w:top w:val="none" w:sz="0" w:space="0" w:color="auto"/>
                            <w:left w:val="none" w:sz="0" w:space="0" w:color="auto"/>
                            <w:bottom w:val="none" w:sz="0" w:space="0" w:color="auto"/>
                            <w:right w:val="none" w:sz="0" w:space="0" w:color="auto"/>
                          </w:divBdr>
                          <w:divsChild>
                            <w:div w:id="1566722668">
                              <w:marLeft w:val="0"/>
                              <w:marRight w:val="0"/>
                              <w:marTop w:val="0"/>
                              <w:marBottom w:val="0"/>
                              <w:divBdr>
                                <w:top w:val="none" w:sz="0" w:space="0" w:color="auto"/>
                                <w:left w:val="none" w:sz="0" w:space="0" w:color="auto"/>
                                <w:bottom w:val="none" w:sz="0" w:space="0" w:color="auto"/>
                                <w:right w:val="none" w:sz="0" w:space="0" w:color="auto"/>
                              </w:divBdr>
                            </w:div>
                          </w:divsChild>
                        </w:div>
                        <w:div w:id="1135442431">
                          <w:marLeft w:val="0"/>
                          <w:marRight w:val="0"/>
                          <w:marTop w:val="0"/>
                          <w:marBottom w:val="0"/>
                          <w:divBdr>
                            <w:top w:val="none" w:sz="0" w:space="0" w:color="auto"/>
                            <w:left w:val="none" w:sz="0" w:space="0" w:color="auto"/>
                            <w:bottom w:val="none" w:sz="0" w:space="0" w:color="auto"/>
                            <w:right w:val="none" w:sz="0" w:space="0" w:color="auto"/>
                          </w:divBdr>
                          <w:divsChild>
                            <w:div w:id="373967793">
                              <w:marLeft w:val="0"/>
                              <w:marRight w:val="0"/>
                              <w:marTop w:val="0"/>
                              <w:marBottom w:val="0"/>
                              <w:divBdr>
                                <w:top w:val="none" w:sz="0" w:space="0" w:color="auto"/>
                                <w:left w:val="none" w:sz="0" w:space="0" w:color="auto"/>
                                <w:bottom w:val="none" w:sz="0" w:space="0" w:color="auto"/>
                                <w:right w:val="none" w:sz="0" w:space="0" w:color="auto"/>
                              </w:divBdr>
                            </w:div>
                            <w:div w:id="657803809">
                              <w:marLeft w:val="0"/>
                              <w:marRight w:val="0"/>
                              <w:marTop w:val="0"/>
                              <w:marBottom w:val="0"/>
                              <w:divBdr>
                                <w:top w:val="none" w:sz="0" w:space="0" w:color="auto"/>
                                <w:left w:val="none" w:sz="0" w:space="0" w:color="auto"/>
                                <w:bottom w:val="none" w:sz="0" w:space="0" w:color="auto"/>
                                <w:right w:val="none" w:sz="0" w:space="0" w:color="auto"/>
                              </w:divBdr>
                              <w:divsChild>
                                <w:div w:id="1721053583">
                                  <w:marLeft w:val="0"/>
                                  <w:marRight w:val="300"/>
                                  <w:marTop w:val="0"/>
                                  <w:marBottom w:val="0"/>
                                  <w:divBdr>
                                    <w:top w:val="none" w:sz="0" w:space="0" w:color="auto"/>
                                    <w:left w:val="none" w:sz="0" w:space="0" w:color="auto"/>
                                    <w:bottom w:val="none" w:sz="0" w:space="0" w:color="auto"/>
                                    <w:right w:val="none" w:sz="0" w:space="0" w:color="auto"/>
                                  </w:divBdr>
                                  <w:divsChild>
                                    <w:div w:id="1613198163">
                                      <w:marLeft w:val="0"/>
                                      <w:marRight w:val="0"/>
                                      <w:marTop w:val="0"/>
                                      <w:marBottom w:val="0"/>
                                      <w:divBdr>
                                        <w:top w:val="none" w:sz="0" w:space="0" w:color="auto"/>
                                        <w:left w:val="none" w:sz="0" w:space="0" w:color="auto"/>
                                        <w:bottom w:val="none" w:sz="0" w:space="0" w:color="auto"/>
                                        <w:right w:val="none" w:sz="0" w:space="0" w:color="auto"/>
                                      </w:divBdr>
                                    </w:div>
                                  </w:divsChild>
                                </w:div>
                                <w:div w:id="1114013597">
                                  <w:marLeft w:val="0"/>
                                  <w:marRight w:val="0"/>
                                  <w:marTop w:val="0"/>
                                  <w:marBottom w:val="0"/>
                                  <w:divBdr>
                                    <w:top w:val="none" w:sz="0" w:space="0" w:color="auto"/>
                                    <w:left w:val="none" w:sz="0" w:space="0" w:color="auto"/>
                                    <w:bottom w:val="none" w:sz="0" w:space="0" w:color="auto"/>
                                    <w:right w:val="none" w:sz="0" w:space="0" w:color="auto"/>
                                  </w:divBdr>
                                </w:div>
                                <w:div w:id="956910525">
                                  <w:marLeft w:val="0"/>
                                  <w:marRight w:val="0"/>
                                  <w:marTop w:val="0"/>
                                  <w:marBottom w:val="0"/>
                                  <w:divBdr>
                                    <w:top w:val="none" w:sz="0" w:space="0" w:color="auto"/>
                                    <w:left w:val="none" w:sz="0" w:space="0" w:color="auto"/>
                                    <w:bottom w:val="none" w:sz="0" w:space="0" w:color="auto"/>
                                    <w:right w:val="none" w:sz="0" w:space="0" w:color="auto"/>
                                  </w:divBdr>
                                  <w:divsChild>
                                    <w:div w:id="132455285">
                                      <w:marLeft w:val="0"/>
                                      <w:marRight w:val="0"/>
                                      <w:marTop w:val="0"/>
                                      <w:marBottom w:val="0"/>
                                      <w:divBdr>
                                        <w:top w:val="none" w:sz="0" w:space="0" w:color="auto"/>
                                        <w:left w:val="none" w:sz="0" w:space="0" w:color="auto"/>
                                        <w:bottom w:val="none" w:sz="0" w:space="0" w:color="auto"/>
                                        <w:right w:val="none" w:sz="0" w:space="0" w:color="auto"/>
                                      </w:divBdr>
                                    </w:div>
                                    <w:div w:id="952635130">
                                      <w:marLeft w:val="0"/>
                                      <w:marRight w:val="0"/>
                                      <w:marTop w:val="0"/>
                                      <w:marBottom w:val="0"/>
                                      <w:divBdr>
                                        <w:top w:val="none" w:sz="0" w:space="0" w:color="auto"/>
                                        <w:left w:val="none" w:sz="0" w:space="0" w:color="auto"/>
                                        <w:bottom w:val="none" w:sz="0" w:space="0" w:color="auto"/>
                                        <w:right w:val="none" w:sz="0" w:space="0" w:color="auto"/>
                                      </w:divBdr>
                                      <w:divsChild>
                                        <w:div w:id="1841000144">
                                          <w:marLeft w:val="0"/>
                                          <w:marRight w:val="0"/>
                                          <w:marTop w:val="0"/>
                                          <w:marBottom w:val="0"/>
                                          <w:divBdr>
                                            <w:top w:val="none" w:sz="0" w:space="0" w:color="auto"/>
                                            <w:left w:val="none" w:sz="0" w:space="0" w:color="auto"/>
                                            <w:bottom w:val="none" w:sz="0" w:space="0" w:color="auto"/>
                                            <w:right w:val="none" w:sz="0" w:space="0" w:color="auto"/>
                                          </w:divBdr>
                                        </w:div>
                                      </w:divsChild>
                                    </w:div>
                                    <w:div w:id="2006931774">
                                      <w:marLeft w:val="0"/>
                                      <w:marRight w:val="0"/>
                                      <w:marTop w:val="0"/>
                                      <w:marBottom w:val="0"/>
                                      <w:divBdr>
                                        <w:top w:val="none" w:sz="0" w:space="0" w:color="auto"/>
                                        <w:left w:val="none" w:sz="0" w:space="0" w:color="auto"/>
                                        <w:bottom w:val="none" w:sz="0" w:space="0" w:color="auto"/>
                                        <w:right w:val="none" w:sz="0" w:space="0" w:color="auto"/>
                                      </w:divBdr>
                                      <w:divsChild>
                                        <w:div w:id="3464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81883">
      <w:bodyDiv w:val="1"/>
      <w:marLeft w:val="0"/>
      <w:marRight w:val="0"/>
      <w:marTop w:val="0"/>
      <w:marBottom w:val="0"/>
      <w:divBdr>
        <w:top w:val="none" w:sz="0" w:space="0" w:color="auto"/>
        <w:left w:val="none" w:sz="0" w:space="0" w:color="auto"/>
        <w:bottom w:val="none" w:sz="0" w:space="0" w:color="auto"/>
        <w:right w:val="none" w:sz="0" w:space="0" w:color="auto"/>
      </w:divBdr>
      <w:divsChild>
        <w:div w:id="1292130209">
          <w:marLeft w:val="0"/>
          <w:marRight w:val="0"/>
          <w:marTop w:val="0"/>
          <w:marBottom w:val="0"/>
          <w:divBdr>
            <w:top w:val="none" w:sz="0" w:space="0" w:color="auto"/>
            <w:left w:val="none" w:sz="0" w:space="0" w:color="auto"/>
            <w:bottom w:val="none" w:sz="0" w:space="0" w:color="auto"/>
            <w:right w:val="none" w:sz="0" w:space="0" w:color="auto"/>
          </w:divBdr>
          <w:divsChild>
            <w:div w:id="1338539005">
              <w:marLeft w:val="0"/>
              <w:marRight w:val="0"/>
              <w:marTop w:val="0"/>
              <w:marBottom w:val="0"/>
              <w:divBdr>
                <w:top w:val="none" w:sz="0" w:space="0" w:color="auto"/>
                <w:left w:val="none" w:sz="0" w:space="0" w:color="auto"/>
                <w:bottom w:val="none" w:sz="0" w:space="0" w:color="auto"/>
                <w:right w:val="none" w:sz="0" w:space="0" w:color="auto"/>
              </w:divBdr>
              <w:divsChild>
                <w:div w:id="1612664122">
                  <w:marLeft w:val="0"/>
                  <w:marRight w:val="0"/>
                  <w:marTop w:val="0"/>
                  <w:marBottom w:val="0"/>
                  <w:divBdr>
                    <w:top w:val="none" w:sz="0" w:space="0" w:color="auto"/>
                    <w:left w:val="none" w:sz="0" w:space="0" w:color="auto"/>
                    <w:bottom w:val="none" w:sz="0" w:space="0" w:color="auto"/>
                    <w:right w:val="none" w:sz="0" w:space="0" w:color="auto"/>
                  </w:divBdr>
                  <w:divsChild>
                    <w:div w:id="120077278">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 w:id="1775173841">
              <w:marLeft w:val="0"/>
              <w:marRight w:val="0"/>
              <w:marTop w:val="0"/>
              <w:marBottom w:val="0"/>
              <w:divBdr>
                <w:top w:val="none" w:sz="0" w:space="0" w:color="auto"/>
                <w:left w:val="none" w:sz="0" w:space="0" w:color="auto"/>
                <w:bottom w:val="none" w:sz="0" w:space="0" w:color="auto"/>
                <w:right w:val="none" w:sz="0" w:space="0" w:color="auto"/>
              </w:divBdr>
              <w:divsChild>
                <w:div w:id="1096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365">
          <w:marLeft w:val="0"/>
          <w:marRight w:val="0"/>
          <w:marTop w:val="0"/>
          <w:marBottom w:val="0"/>
          <w:divBdr>
            <w:top w:val="none" w:sz="0" w:space="0" w:color="auto"/>
            <w:left w:val="none" w:sz="0" w:space="0" w:color="auto"/>
            <w:bottom w:val="none" w:sz="0" w:space="0" w:color="auto"/>
            <w:right w:val="none" w:sz="0" w:space="0" w:color="auto"/>
          </w:divBdr>
          <w:divsChild>
            <w:div w:id="1450196183">
              <w:marLeft w:val="0"/>
              <w:marRight w:val="0"/>
              <w:marTop w:val="0"/>
              <w:marBottom w:val="0"/>
              <w:divBdr>
                <w:top w:val="none" w:sz="0" w:space="0" w:color="auto"/>
                <w:left w:val="none" w:sz="0" w:space="0" w:color="auto"/>
                <w:bottom w:val="none" w:sz="0" w:space="0" w:color="auto"/>
                <w:right w:val="none" w:sz="0" w:space="0" w:color="auto"/>
              </w:divBdr>
              <w:divsChild>
                <w:div w:id="2139954230">
                  <w:marLeft w:val="0"/>
                  <w:marRight w:val="0"/>
                  <w:marTop w:val="0"/>
                  <w:marBottom w:val="0"/>
                  <w:divBdr>
                    <w:top w:val="none" w:sz="0" w:space="0" w:color="auto"/>
                    <w:left w:val="none" w:sz="0" w:space="0" w:color="auto"/>
                    <w:bottom w:val="none" w:sz="0" w:space="0" w:color="auto"/>
                    <w:right w:val="none" w:sz="0" w:space="0" w:color="auto"/>
                  </w:divBdr>
                  <w:divsChild>
                    <w:div w:id="907572425">
                      <w:marLeft w:val="0"/>
                      <w:marRight w:val="300"/>
                      <w:marTop w:val="0"/>
                      <w:marBottom w:val="0"/>
                      <w:divBdr>
                        <w:top w:val="none" w:sz="0" w:space="0" w:color="auto"/>
                        <w:left w:val="none" w:sz="0" w:space="0" w:color="auto"/>
                        <w:bottom w:val="none" w:sz="0" w:space="0" w:color="auto"/>
                        <w:right w:val="none" w:sz="0" w:space="0" w:color="auto"/>
                      </w:divBdr>
                      <w:divsChild>
                        <w:div w:id="1571698837">
                          <w:marLeft w:val="0"/>
                          <w:marRight w:val="0"/>
                          <w:marTop w:val="0"/>
                          <w:marBottom w:val="0"/>
                          <w:divBdr>
                            <w:top w:val="none" w:sz="0" w:space="0" w:color="auto"/>
                            <w:left w:val="none" w:sz="0" w:space="0" w:color="auto"/>
                            <w:bottom w:val="none" w:sz="0" w:space="0" w:color="auto"/>
                            <w:right w:val="none" w:sz="0" w:space="0" w:color="auto"/>
                          </w:divBdr>
                        </w:div>
                      </w:divsChild>
                    </w:div>
                    <w:div w:id="1765421298">
                      <w:marLeft w:val="0"/>
                      <w:marRight w:val="0"/>
                      <w:marTop w:val="0"/>
                      <w:marBottom w:val="0"/>
                      <w:divBdr>
                        <w:top w:val="none" w:sz="0" w:space="0" w:color="auto"/>
                        <w:left w:val="none" w:sz="0" w:space="0" w:color="auto"/>
                        <w:bottom w:val="none" w:sz="0" w:space="0" w:color="auto"/>
                        <w:right w:val="none" w:sz="0" w:space="0" w:color="auto"/>
                      </w:divBdr>
                    </w:div>
                    <w:div w:id="906110758">
                      <w:marLeft w:val="0"/>
                      <w:marRight w:val="0"/>
                      <w:marTop w:val="0"/>
                      <w:marBottom w:val="0"/>
                      <w:divBdr>
                        <w:top w:val="none" w:sz="0" w:space="0" w:color="auto"/>
                        <w:left w:val="none" w:sz="0" w:space="0" w:color="auto"/>
                        <w:bottom w:val="none" w:sz="0" w:space="0" w:color="auto"/>
                        <w:right w:val="none" w:sz="0" w:space="0" w:color="auto"/>
                      </w:divBdr>
                      <w:divsChild>
                        <w:div w:id="48264997">
                          <w:marLeft w:val="0"/>
                          <w:marRight w:val="0"/>
                          <w:marTop w:val="0"/>
                          <w:marBottom w:val="0"/>
                          <w:divBdr>
                            <w:top w:val="none" w:sz="0" w:space="0" w:color="auto"/>
                            <w:left w:val="none" w:sz="0" w:space="0" w:color="auto"/>
                            <w:bottom w:val="none" w:sz="0" w:space="0" w:color="auto"/>
                            <w:right w:val="none" w:sz="0" w:space="0" w:color="auto"/>
                          </w:divBdr>
                        </w:div>
                        <w:div w:id="686713396">
                          <w:marLeft w:val="0"/>
                          <w:marRight w:val="0"/>
                          <w:marTop w:val="0"/>
                          <w:marBottom w:val="0"/>
                          <w:divBdr>
                            <w:top w:val="none" w:sz="0" w:space="0" w:color="auto"/>
                            <w:left w:val="none" w:sz="0" w:space="0" w:color="auto"/>
                            <w:bottom w:val="none" w:sz="0" w:space="0" w:color="auto"/>
                            <w:right w:val="none" w:sz="0" w:space="0" w:color="auto"/>
                          </w:divBdr>
                          <w:divsChild>
                            <w:div w:id="49767959">
                              <w:marLeft w:val="0"/>
                              <w:marRight w:val="0"/>
                              <w:marTop w:val="0"/>
                              <w:marBottom w:val="0"/>
                              <w:divBdr>
                                <w:top w:val="none" w:sz="0" w:space="0" w:color="auto"/>
                                <w:left w:val="none" w:sz="0" w:space="0" w:color="auto"/>
                                <w:bottom w:val="none" w:sz="0" w:space="0" w:color="auto"/>
                                <w:right w:val="none" w:sz="0" w:space="0" w:color="auto"/>
                              </w:divBdr>
                            </w:div>
                          </w:divsChild>
                        </w:div>
                        <w:div w:id="1051922701">
                          <w:marLeft w:val="0"/>
                          <w:marRight w:val="0"/>
                          <w:marTop w:val="0"/>
                          <w:marBottom w:val="0"/>
                          <w:divBdr>
                            <w:top w:val="none" w:sz="0" w:space="0" w:color="auto"/>
                            <w:left w:val="none" w:sz="0" w:space="0" w:color="auto"/>
                            <w:bottom w:val="none" w:sz="0" w:space="0" w:color="auto"/>
                            <w:right w:val="none" w:sz="0" w:space="0" w:color="auto"/>
                          </w:divBdr>
                          <w:divsChild>
                            <w:div w:id="1736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79598">
      <w:bodyDiv w:val="1"/>
      <w:marLeft w:val="0"/>
      <w:marRight w:val="0"/>
      <w:marTop w:val="0"/>
      <w:marBottom w:val="0"/>
      <w:divBdr>
        <w:top w:val="none" w:sz="0" w:space="0" w:color="auto"/>
        <w:left w:val="none" w:sz="0" w:space="0" w:color="auto"/>
        <w:bottom w:val="none" w:sz="0" w:space="0" w:color="auto"/>
        <w:right w:val="none" w:sz="0" w:space="0" w:color="auto"/>
      </w:divBdr>
      <w:divsChild>
        <w:div w:id="1552227456">
          <w:marLeft w:val="0"/>
          <w:marRight w:val="0"/>
          <w:marTop w:val="0"/>
          <w:marBottom w:val="0"/>
          <w:divBdr>
            <w:top w:val="none" w:sz="0" w:space="0" w:color="auto"/>
            <w:left w:val="none" w:sz="0" w:space="0" w:color="auto"/>
            <w:bottom w:val="none" w:sz="0" w:space="0" w:color="auto"/>
            <w:right w:val="none" w:sz="0" w:space="0" w:color="auto"/>
          </w:divBdr>
          <w:divsChild>
            <w:div w:id="1908106036">
              <w:marLeft w:val="0"/>
              <w:marRight w:val="0"/>
              <w:marTop w:val="0"/>
              <w:marBottom w:val="0"/>
              <w:divBdr>
                <w:top w:val="none" w:sz="0" w:space="0" w:color="auto"/>
                <w:left w:val="none" w:sz="0" w:space="0" w:color="auto"/>
                <w:bottom w:val="none" w:sz="0" w:space="0" w:color="auto"/>
                <w:right w:val="none" w:sz="0" w:space="0" w:color="auto"/>
              </w:divBdr>
              <w:divsChild>
                <w:div w:id="1617060587">
                  <w:marLeft w:val="0"/>
                  <w:marRight w:val="0"/>
                  <w:marTop w:val="0"/>
                  <w:marBottom w:val="0"/>
                  <w:divBdr>
                    <w:top w:val="none" w:sz="0" w:space="0" w:color="auto"/>
                    <w:left w:val="none" w:sz="0" w:space="0" w:color="auto"/>
                    <w:bottom w:val="none" w:sz="0" w:space="0" w:color="auto"/>
                    <w:right w:val="none" w:sz="0" w:space="0" w:color="auto"/>
                  </w:divBdr>
                  <w:divsChild>
                    <w:div w:id="810367987">
                      <w:marLeft w:val="450"/>
                      <w:marRight w:val="450"/>
                      <w:marTop w:val="225"/>
                      <w:marBottom w:val="300"/>
                      <w:divBdr>
                        <w:top w:val="none" w:sz="0" w:space="0" w:color="auto"/>
                        <w:left w:val="none" w:sz="0" w:space="0" w:color="auto"/>
                        <w:bottom w:val="none" w:sz="0" w:space="0" w:color="auto"/>
                        <w:right w:val="none" w:sz="0" w:space="0" w:color="auto"/>
                      </w:divBdr>
                    </w:div>
                  </w:divsChild>
                </w:div>
              </w:divsChild>
            </w:div>
            <w:div w:id="792359349">
              <w:marLeft w:val="0"/>
              <w:marRight w:val="0"/>
              <w:marTop w:val="0"/>
              <w:marBottom w:val="0"/>
              <w:divBdr>
                <w:top w:val="none" w:sz="0" w:space="0" w:color="auto"/>
                <w:left w:val="none" w:sz="0" w:space="0" w:color="auto"/>
                <w:bottom w:val="none" w:sz="0" w:space="0" w:color="auto"/>
                <w:right w:val="none" w:sz="0" w:space="0" w:color="auto"/>
              </w:divBdr>
              <w:divsChild>
                <w:div w:id="1859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589">
          <w:marLeft w:val="0"/>
          <w:marRight w:val="0"/>
          <w:marTop w:val="0"/>
          <w:marBottom w:val="0"/>
          <w:divBdr>
            <w:top w:val="none" w:sz="0" w:space="0" w:color="auto"/>
            <w:left w:val="none" w:sz="0" w:space="0" w:color="auto"/>
            <w:bottom w:val="none" w:sz="0" w:space="0" w:color="auto"/>
            <w:right w:val="none" w:sz="0" w:space="0" w:color="auto"/>
          </w:divBdr>
          <w:divsChild>
            <w:div w:id="1882477001">
              <w:marLeft w:val="0"/>
              <w:marRight w:val="0"/>
              <w:marTop w:val="0"/>
              <w:marBottom w:val="0"/>
              <w:divBdr>
                <w:top w:val="none" w:sz="0" w:space="0" w:color="auto"/>
                <w:left w:val="none" w:sz="0" w:space="0" w:color="auto"/>
                <w:bottom w:val="none" w:sz="0" w:space="0" w:color="auto"/>
                <w:right w:val="none" w:sz="0" w:space="0" w:color="auto"/>
              </w:divBdr>
              <w:divsChild>
                <w:div w:id="2043438307">
                  <w:marLeft w:val="0"/>
                  <w:marRight w:val="0"/>
                  <w:marTop w:val="0"/>
                  <w:marBottom w:val="0"/>
                  <w:divBdr>
                    <w:top w:val="none" w:sz="0" w:space="0" w:color="auto"/>
                    <w:left w:val="none" w:sz="0" w:space="0" w:color="auto"/>
                    <w:bottom w:val="none" w:sz="0" w:space="0" w:color="auto"/>
                    <w:right w:val="none" w:sz="0" w:space="0" w:color="auto"/>
                  </w:divBdr>
                  <w:divsChild>
                    <w:div w:id="1769694278">
                      <w:marLeft w:val="0"/>
                      <w:marRight w:val="300"/>
                      <w:marTop w:val="0"/>
                      <w:marBottom w:val="0"/>
                      <w:divBdr>
                        <w:top w:val="none" w:sz="0" w:space="0" w:color="auto"/>
                        <w:left w:val="none" w:sz="0" w:space="0" w:color="auto"/>
                        <w:bottom w:val="none" w:sz="0" w:space="0" w:color="auto"/>
                        <w:right w:val="none" w:sz="0" w:space="0" w:color="auto"/>
                      </w:divBdr>
                      <w:divsChild>
                        <w:div w:id="1746491811">
                          <w:marLeft w:val="0"/>
                          <w:marRight w:val="0"/>
                          <w:marTop w:val="0"/>
                          <w:marBottom w:val="0"/>
                          <w:divBdr>
                            <w:top w:val="none" w:sz="0" w:space="0" w:color="auto"/>
                            <w:left w:val="none" w:sz="0" w:space="0" w:color="auto"/>
                            <w:bottom w:val="none" w:sz="0" w:space="0" w:color="auto"/>
                            <w:right w:val="none" w:sz="0" w:space="0" w:color="auto"/>
                          </w:divBdr>
                        </w:div>
                      </w:divsChild>
                    </w:div>
                    <w:div w:id="85467664">
                      <w:marLeft w:val="0"/>
                      <w:marRight w:val="0"/>
                      <w:marTop w:val="0"/>
                      <w:marBottom w:val="0"/>
                      <w:divBdr>
                        <w:top w:val="none" w:sz="0" w:space="0" w:color="auto"/>
                        <w:left w:val="none" w:sz="0" w:space="0" w:color="auto"/>
                        <w:bottom w:val="none" w:sz="0" w:space="0" w:color="auto"/>
                        <w:right w:val="none" w:sz="0" w:space="0" w:color="auto"/>
                      </w:divBdr>
                    </w:div>
                    <w:div w:id="901872478">
                      <w:marLeft w:val="0"/>
                      <w:marRight w:val="0"/>
                      <w:marTop w:val="0"/>
                      <w:marBottom w:val="0"/>
                      <w:divBdr>
                        <w:top w:val="none" w:sz="0" w:space="0" w:color="auto"/>
                        <w:left w:val="none" w:sz="0" w:space="0" w:color="auto"/>
                        <w:bottom w:val="none" w:sz="0" w:space="0" w:color="auto"/>
                        <w:right w:val="none" w:sz="0" w:space="0" w:color="auto"/>
                      </w:divBdr>
                      <w:divsChild>
                        <w:div w:id="332801022">
                          <w:marLeft w:val="0"/>
                          <w:marRight w:val="0"/>
                          <w:marTop w:val="0"/>
                          <w:marBottom w:val="0"/>
                          <w:divBdr>
                            <w:top w:val="none" w:sz="0" w:space="0" w:color="auto"/>
                            <w:left w:val="none" w:sz="0" w:space="0" w:color="auto"/>
                            <w:bottom w:val="none" w:sz="0" w:space="0" w:color="auto"/>
                            <w:right w:val="none" w:sz="0" w:space="0" w:color="auto"/>
                          </w:divBdr>
                        </w:div>
                        <w:div w:id="1336179516">
                          <w:marLeft w:val="0"/>
                          <w:marRight w:val="0"/>
                          <w:marTop w:val="0"/>
                          <w:marBottom w:val="0"/>
                          <w:divBdr>
                            <w:top w:val="none" w:sz="0" w:space="0" w:color="auto"/>
                            <w:left w:val="none" w:sz="0" w:space="0" w:color="auto"/>
                            <w:bottom w:val="none" w:sz="0" w:space="0" w:color="auto"/>
                            <w:right w:val="none" w:sz="0" w:space="0" w:color="auto"/>
                          </w:divBdr>
                          <w:divsChild>
                            <w:div w:id="1429697426">
                              <w:marLeft w:val="0"/>
                              <w:marRight w:val="0"/>
                              <w:marTop w:val="0"/>
                              <w:marBottom w:val="0"/>
                              <w:divBdr>
                                <w:top w:val="none" w:sz="0" w:space="0" w:color="auto"/>
                                <w:left w:val="none" w:sz="0" w:space="0" w:color="auto"/>
                                <w:bottom w:val="none" w:sz="0" w:space="0" w:color="auto"/>
                                <w:right w:val="none" w:sz="0" w:space="0" w:color="auto"/>
                              </w:divBdr>
                            </w:div>
                          </w:divsChild>
                        </w:div>
                        <w:div w:id="1989086524">
                          <w:marLeft w:val="0"/>
                          <w:marRight w:val="0"/>
                          <w:marTop w:val="0"/>
                          <w:marBottom w:val="0"/>
                          <w:divBdr>
                            <w:top w:val="none" w:sz="0" w:space="0" w:color="auto"/>
                            <w:left w:val="none" w:sz="0" w:space="0" w:color="auto"/>
                            <w:bottom w:val="none" w:sz="0" w:space="0" w:color="auto"/>
                            <w:right w:val="none" w:sz="0" w:space="0" w:color="auto"/>
                          </w:divBdr>
                          <w:divsChild>
                            <w:div w:id="13457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2020-06-17T10:08:00Z</dcterms:created>
  <dcterms:modified xsi:type="dcterms:W3CDTF">2020-06-17T10:08:00Z</dcterms:modified>
</cp:coreProperties>
</file>