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2CA" w:rsidRDefault="00ED19A3">
      <w:pPr>
        <w:rPr>
          <w:b/>
          <w:bCs/>
          <w:lang w:val="en-US"/>
        </w:rPr>
      </w:pPr>
      <w:r>
        <w:rPr>
          <w:b/>
          <w:bCs/>
          <w:lang w:val="en-US"/>
        </w:rPr>
        <w:t>MBA JONAH ABALI</w:t>
      </w:r>
      <w:r w:rsidR="00C842CA">
        <w:rPr>
          <w:b/>
          <w:bCs/>
          <w:lang w:val="en-US"/>
        </w:rPr>
        <w:t xml:space="preserve"> </w:t>
      </w:r>
    </w:p>
    <w:p w:rsidR="00C842CA" w:rsidRDefault="00C842CA">
      <w:pPr>
        <w:rPr>
          <w:b/>
          <w:bCs/>
          <w:lang w:val="en-US"/>
        </w:rPr>
      </w:pPr>
      <w:r>
        <w:rPr>
          <w:b/>
          <w:bCs/>
          <w:lang w:val="en-US"/>
        </w:rPr>
        <w:t>17/</w:t>
      </w:r>
      <w:r w:rsidR="00ED19A3">
        <w:rPr>
          <w:b/>
          <w:bCs/>
          <w:lang w:val="en-US"/>
        </w:rPr>
        <w:t>MHS01/187</w:t>
      </w:r>
    </w:p>
    <w:p w:rsidR="00C842CA" w:rsidRDefault="00ED19A3">
      <w:pPr>
        <w:rPr>
          <w:b/>
          <w:bCs/>
          <w:lang w:val="en-US"/>
        </w:rPr>
      </w:pPr>
      <w:r>
        <w:rPr>
          <w:b/>
          <w:bCs/>
          <w:lang w:val="en-US"/>
        </w:rPr>
        <w:t>COMPUTER</w:t>
      </w:r>
      <w:r w:rsidR="00C842CA">
        <w:rPr>
          <w:b/>
          <w:bCs/>
          <w:lang w:val="en-US"/>
        </w:rPr>
        <w:t xml:space="preserve"> ENGINEERING </w:t>
      </w:r>
    </w:p>
    <w:p w:rsidR="00C842CA" w:rsidRDefault="00C842CA">
      <w:pPr>
        <w:rPr>
          <w:b/>
          <w:bCs/>
          <w:lang w:val="en-US"/>
        </w:rPr>
      </w:pPr>
      <w:r>
        <w:rPr>
          <w:b/>
          <w:bCs/>
          <w:lang w:val="en-US"/>
        </w:rPr>
        <w:t>300L</w:t>
      </w:r>
    </w:p>
    <w:p w:rsidR="00C842CA" w:rsidRDefault="00C842CA">
      <w:pPr>
        <w:rPr>
          <w:b/>
          <w:bCs/>
          <w:lang w:val="en-US"/>
        </w:rPr>
      </w:pPr>
    </w:p>
    <w:p w:rsidR="00C842CA" w:rsidRDefault="00C842CA">
      <w:pPr>
        <w:rPr>
          <w:b/>
          <w:bCs/>
          <w:lang w:val="en-US"/>
        </w:rPr>
      </w:pPr>
      <w:r>
        <w:rPr>
          <w:b/>
          <w:bCs/>
          <w:lang w:val="en-US"/>
        </w:rPr>
        <w:t>QUESTION 1</w:t>
      </w:r>
    </w:p>
    <w:p w:rsidR="00C842CA" w:rsidRPr="002E49F1" w:rsidRDefault="00C842CA" w:rsidP="002E49F1">
      <w:pPr>
        <w:spacing w:line="360" w:lineRule="auto"/>
        <w:rPr>
          <w:sz w:val="26"/>
          <w:szCs w:val="26"/>
          <w:lang w:val="en-US"/>
        </w:rPr>
      </w:pPr>
      <w:r w:rsidRPr="00C842CA">
        <w:rPr>
          <w:lang w:val="en-US"/>
        </w:rPr>
        <w:t>F</w:t>
      </w:r>
      <w:r w:rsidRPr="002E49F1">
        <w:rPr>
          <w:sz w:val="26"/>
          <w:szCs w:val="26"/>
          <w:lang w:val="en-US"/>
        </w:rPr>
        <w:t>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C842CA" w:rsidRPr="002E49F1" w:rsidRDefault="00C842CA" w:rsidP="002E49F1">
      <w:pPr>
        <w:spacing w:line="360" w:lineRule="auto"/>
        <w:rPr>
          <w:sz w:val="26"/>
          <w:szCs w:val="26"/>
          <w:lang w:val="en-US"/>
        </w:rPr>
      </w:pPr>
      <w:r w:rsidRPr="002E49F1">
        <w:rPr>
          <w:sz w:val="26"/>
          <w:szCs w:val="26"/>
          <w:lang w:val="en-US"/>
        </w:rPr>
        <w:t>Force majeure is generally intended to include occurrences beyond the reasonable control of a party, and therefore would not cover:</w:t>
      </w:r>
    </w:p>
    <w:p w:rsidR="00C842CA" w:rsidRPr="002E49F1" w:rsidRDefault="00C842CA" w:rsidP="002E49F1">
      <w:pPr>
        <w:spacing w:line="360" w:lineRule="auto"/>
        <w:rPr>
          <w:sz w:val="26"/>
          <w:szCs w:val="26"/>
          <w:lang w:val="en-US"/>
        </w:rPr>
      </w:pPr>
      <w:r w:rsidRPr="002E49F1">
        <w:rPr>
          <w:sz w:val="26"/>
          <w:szCs w:val="26"/>
          <w:lang w:val="en-US"/>
        </w:rPr>
        <w:t>• Any result of the negligence or malfeasance of a party, which has a materially adverse effect on the ability of such party to perform its obligations</w:t>
      </w:r>
    </w:p>
    <w:p w:rsidR="00C842CA" w:rsidRPr="002E49F1" w:rsidRDefault="00C842CA" w:rsidP="002E49F1">
      <w:pPr>
        <w:spacing w:line="360" w:lineRule="auto"/>
        <w:rPr>
          <w:sz w:val="26"/>
          <w:szCs w:val="26"/>
          <w:lang w:val="en-US"/>
        </w:rPr>
      </w:pPr>
      <w:r w:rsidRPr="002E49F1">
        <w:rPr>
          <w:sz w:val="26"/>
          <w:szCs w:val="26"/>
          <w:lang w:val="en-US"/>
        </w:rPr>
        <w:t>• Any result of the usual and natural consequences of external forces.</w:t>
      </w:r>
    </w:p>
    <w:p w:rsidR="00C842CA" w:rsidRPr="002E49F1" w:rsidRDefault="00C842CA" w:rsidP="002E49F1">
      <w:pPr>
        <w:spacing w:line="360" w:lineRule="auto"/>
        <w:rPr>
          <w:sz w:val="26"/>
          <w:szCs w:val="26"/>
          <w:lang w:val="en-US"/>
        </w:rPr>
      </w:pPr>
      <w:r w:rsidRPr="002E49F1">
        <w:rPr>
          <w:sz w:val="26"/>
          <w:szCs w:val="26"/>
          <w:lang w:val="en-US"/>
        </w:rPr>
        <w:t>As a Practicing electrical electronic engineering I have found that the force majeure clause applies majorly when there is an issue with nature ie lighting storms which make it an unsafe environment to install equipment</w:t>
      </w:r>
    </w:p>
    <w:p w:rsidR="00C842CA" w:rsidRPr="002E49F1" w:rsidRDefault="00C842CA" w:rsidP="002E49F1">
      <w:pPr>
        <w:spacing w:line="360" w:lineRule="auto"/>
        <w:rPr>
          <w:sz w:val="26"/>
          <w:szCs w:val="26"/>
          <w:lang w:val="en-US"/>
        </w:rPr>
      </w:pPr>
      <w:r w:rsidRPr="002E49F1">
        <w:rPr>
          <w:sz w:val="26"/>
          <w:szCs w:val="26"/>
          <w:lang w:val="en-US"/>
        </w:rPr>
        <w:t>Economics acts like inflections which bump up the price on already pre negotiated contracts</w:t>
      </w:r>
      <w:r w:rsidR="001F365E">
        <w:rPr>
          <w:sz w:val="26"/>
          <w:szCs w:val="26"/>
          <w:lang w:val="en-US"/>
        </w:rPr>
        <w:t>.</w:t>
      </w:r>
    </w:p>
    <w:p w:rsidR="00C842CA" w:rsidRPr="002E49F1" w:rsidRDefault="00C842CA" w:rsidP="002E49F1">
      <w:pPr>
        <w:spacing w:line="360" w:lineRule="auto"/>
        <w:rPr>
          <w:sz w:val="26"/>
          <w:szCs w:val="26"/>
          <w:lang w:val="en-US"/>
        </w:rPr>
      </w:pPr>
      <w:r w:rsidRPr="002E49F1">
        <w:rPr>
          <w:sz w:val="26"/>
          <w:szCs w:val="26"/>
          <w:lang w:val="en-US"/>
        </w:rPr>
        <w:t xml:space="preserve"> </w:t>
      </w:r>
    </w:p>
    <w:sectPr w:rsidR="00C842CA" w:rsidRPr="002E4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CA"/>
    <w:rsid w:val="001F365E"/>
    <w:rsid w:val="002E49F1"/>
    <w:rsid w:val="00C842CA"/>
    <w:rsid w:val="00E34648"/>
    <w:rsid w:val="00ED19A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B2627A"/>
  <w15:chartTrackingRefBased/>
  <w15:docId w15:val="{ADFDBC15-002F-7544-802C-844C1CC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ugah vincent</dc:creator>
  <cp:keywords/>
  <dc:description/>
  <cp:lastModifiedBy>ugah vincent</cp:lastModifiedBy>
  <cp:revision>2</cp:revision>
  <dcterms:created xsi:type="dcterms:W3CDTF">2020-06-22T10:02:00Z</dcterms:created>
  <dcterms:modified xsi:type="dcterms:W3CDTF">2020-06-22T10:02:00Z</dcterms:modified>
</cp:coreProperties>
</file>