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F4E" w:rsidRPr="00A60ED8" w:rsidRDefault="00ED0D6E">
      <w:pPr>
        <w:rPr>
          <w:sz w:val="44"/>
          <w:szCs w:val="44"/>
        </w:rPr>
      </w:pPr>
      <w:r>
        <w:rPr>
          <w:sz w:val="44"/>
          <w:szCs w:val="44"/>
        </w:rPr>
        <w:t>GEOFFREY SORBARIKOR</w:t>
      </w:r>
      <w:bookmarkStart w:id="0" w:name="_GoBack"/>
      <w:bookmarkEnd w:id="0"/>
      <w:r w:rsidR="00A60ED8" w:rsidRPr="00A60ED8">
        <w:rPr>
          <w:sz w:val="44"/>
          <w:szCs w:val="44"/>
        </w:rPr>
        <w:t xml:space="preserve"> </w:t>
      </w:r>
    </w:p>
    <w:p w:rsidR="00A60ED8" w:rsidRPr="00A60ED8" w:rsidRDefault="00ED0D6E">
      <w:pPr>
        <w:rPr>
          <w:sz w:val="44"/>
          <w:szCs w:val="44"/>
        </w:rPr>
      </w:pPr>
      <w:r>
        <w:rPr>
          <w:sz w:val="44"/>
          <w:szCs w:val="44"/>
        </w:rPr>
        <w:t>17/ENG04/028</w:t>
      </w:r>
    </w:p>
    <w:p w:rsidR="00A60ED8" w:rsidRPr="00A60ED8" w:rsidRDefault="00A60ED8">
      <w:pPr>
        <w:rPr>
          <w:sz w:val="44"/>
          <w:szCs w:val="44"/>
        </w:rPr>
      </w:pPr>
      <w:r w:rsidRPr="00A60ED8">
        <w:rPr>
          <w:sz w:val="44"/>
          <w:szCs w:val="44"/>
        </w:rPr>
        <w:t>CIVIL ENGINEERING</w:t>
      </w:r>
    </w:p>
    <w:p w:rsidR="00A60ED8" w:rsidRDefault="00A60ED8">
      <w:pPr>
        <w:rPr>
          <w:sz w:val="44"/>
          <w:szCs w:val="44"/>
        </w:rPr>
      </w:pPr>
      <w:r w:rsidRPr="00A60ED8">
        <w:rPr>
          <w:sz w:val="44"/>
          <w:szCs w:val="44"/>
        </w:rPr>
        <w:t>ENG 384</w:t>
      </w:r>
    </w:p>
    <w:p w:rsidR="00A60ED8" w:rsidRDefault="00A60ED8">
      <w:pPr>
        <w:rPr>
          <w:sz w:val="44"/>
          <w:szCs w:val="44"/>
        </w:rPr>
      </w:pPr>
      <w:r>
        <w:rPr>
          <w:sz w:val="44"/>
          <w:szCs w:val="44"/>
        </w:rPr>
        <w:t xml:space="preserve">2. </w:t>
      </w:r>
    </w:p>
    <w:p w:rsidR="00A60ED8" w:rsidRPr="00A60ED8" w:rsidRDefault="00A60ED8" w:rsidP="00A60ED8">
      <w:pPr>
        <w:pStyle w:val="NormalWeb"/>
        <w:rPr>
          <w:sz w:val="32"/>
          <w:szCs w:val="32"/>
        </w:rPr>
      </w:pPr>
      <w:r w:rsidRPr="00A60ED8">
        <w:rPr>
          <w:sz w:val="32"/>
          <w:szCs w:val="32"/>
        </w:rPr>
        <w:t>Intelligent and robust commercial agreements underpin well-run and profitable businesses. A lawyer’s role in delivering this is critical; we understand how important getting the deal done is to clients, but we also understand how important it is to get it right.</w:t>
      </w:r>
    </w:p>
    <w:p w:rsidR="00A60ED8" w:rsidRPr="00A60ED8" w:rsidRDefault="00A60ED8" w:rsidP="00A60ED8">
      <w:pPr>
        <w:pStyle w:val="NormalWeb"/>
        <w:rPr>
          <w:sz w:val="32"/>
          <w:szCs w:val="32"/>
        </w:rPr>
      </w:pPr>
      <w:r w:rsidRPr="00A60ED8">
        <w:rPr>
          <w:sz w:val="32"/>
          <w:szCs w:val="32"/>
        </w:rPr>
        <w:t>We are known for our ability to distil quickly the key issues for any deal, drafting bespoke agreements and making essential revisions to existing drafts to protect our clients' interests.  Whilst we are known for specialist expertise in a number of areas, notably sponsorship, franchising and technology, we advise on an unusually broad range of agreements. </w:t>
      </w:r>
    </w:p>
    <w:p w:rsidR="00A60ED8" w:rsidRPr="00A60ED8" w:rsidRDefault="00A60ED8" w:rsidP="00A60ED8">
      <w:pPr>
        <w:pStyle w:val="NormalWeb"/>
        <w:rPr>
          <w:sz w:val="32"/>
          <w:szCs w:val="32"/>
        </w:rPr>
      </w:pPr>
      <w:r w:rsidRPr="00A60ED8">
        <w:rPr>
          <w:sz w:val="32"/>
          <w:szCs w:val="32"/>
        </w:rPr>
        <w:t>Each agreement needs to address the specific commercial challenges being faced; detailed enough to ensure they are secure, and pragmatic enough to ensure they are workable from a day-to-day business perspective.</w:t>
      </w:r>
    </w:p>
    <w:p w:rsidR="00A60ED8" w:rsidRPr="00A60ED8" w:rsidRDefault="00A60ED8" w:rsidP="00A60ED8">
      <w:pPr>
        <w:pStyle w:val="NormalWeb"/>
        <w:rPr>
          <w:sz w:val="32"/>
          <w:szCs w:val="32"/>
        </w:rPr>
      </w:pPr>
      <w:r w:rsidRPr="00A60ED8">
        <w:rPr>
          <w:sz w:val="32"/>
          <w:szCs w:val="32"/>
        </w:rPr>
        <w:t>Many of our clients operate at high speed, internationally and at the cutting-edge of both business and technology. Our lawyers thrive on the challenges of meeting their needs.</w:t>
      </w:r>
    </w:p>
    <w:p w:rsidR="00A60ED8" w:rsidRPr="00A60ED8" w:rsidRDefault="00A60ED8">
      <w:pPr>
        <w:rPr>
          <w:sz w:val="32"/>
          <w:szCs w:val="32"/>
        </w:rPr>
      </w:pPr>
    </w:p>
    <w:sectPr w:rsidR="00A60ED8" w:rsidRPr="00A60E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D8"/>
    <w:rsid w:val="005C5F4E"/>
    <w:rsid w:val="00A60ED8"/>
    <w:rsid w:val="00ED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A7F7"/>
  <w15:chartTrackingRefBased/>
  <w15:docId w15:val="{01E9F869-82AC-465F-91AC-4CDC2E31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E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92592">
      <w:bodyDiv w:val="1"/>
      <w:marLeft w:val="0"/>
      <w:marRight w:val="0"/>
      <w:marTop w:val="0"/>
      <w:marBottom w:val="0"/>
      <w:divBdr>
        <w:top w:val="none" w:sz="0" w:space="0" w:color="auto"/>
        <w:left w:val="none" w:sz="0" w:space="0" w:color="auto"/>
        <w:bottom w:val="none" w:sz="0" w:space="0" w:color="auto"/>
        <w:right w:val="none" w:sz="0" w:space="0" w:color="auto"/>
      </w:divBdr>
      <w:divsChild>
        <w:div w:id="1839422508">
          <w:marLeft w:val="0"/>
          <w:marRight w:val="0"/>
          <w:marTop w:val="0"/>
          <w:marBottom w:val="0"/>
          <w:divBdr>
            <w:top w:val="none" w:sz="0" w:space="0" w:color="auto"/>
            <w:left w:val="none" w:sz="0" w:space="0" w:color="auto"/>
            <w:bottom w:val="none" w:sz="0" w:space="0" w:color="auto"/>
            <w:right w:val="none" w:sz="0" w:space="0" w:color="auto"/>
          </w:divBdr>
          <w:divsChild>
            <w:div w:id="11734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User;akporueredavid</dc:creator>
  <cp:keywords/>
  <dc:description/>
  <cp:lastModifiedBy>User</cp:lastModifiedBy>
  <cp:revision>2</cp:revision>
  <dcterms:created xsi:type="dcterms:W3CDTF">2020-06-22T09:53:00Z</dcterms:created>
  <dcterms:modified xsi:type="dcterms:W3CDTF">2020-06-22T10:28:00Z</dcterms:modified>
</cp:coreProperties>
</file>