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916A5" w14:textId="77777777" w:rsidR="00122DC8" w:rsidRPr="00D43DE7" w:rsidRDefault="00122DC8" w:rsidP="00122DC8">
      <w:pPr>
        <w:rPr>
          <w:sz w:val="70"/>
          <w:szCs w:val="70"/>
        </w:rPr>
      </w:pPr>
      <w:r w:rsidRPr="00D43DE7">
        <w:rPr>
          <w:b/>
          <w:sz w:val="70"/>
          <w:szCs w:val="70"/>
          <w:u w:val="single"/>
        </w:rPr>
        <w:t>Name</w:t>
      </w:r>
      <w:r w:rsidRPr="00D43DE7">
        <w:rPr>
          <w:b/>
          <w:sz w:val="70"/>
          <w:szCs w:val="70"/>
        </w:rPr>
        <w:t>:</w:t>
      </w:r>
      <w:r w:rsidRPr="00D43DE7">
        <w:rPr>
          <w:sz w:val="70"/>
          <w:szCs w:val="70"/>
        </w:rPr>
        <w:t xml:space="preserve"> Adelotan Rafiat Mojisola.</w:t>
      </w:r>
    </w:p>
    <w:p w14:paraId="409684D1" w14:textId="77777777" w:rsidR="00122DC8" w:rsidRPr="00D43DE7" w:rsidRDefault="00122DC8" w:rsidP="00122DC8">
      <w:pPr>
        <w:rPr>
          <w:sz w:val="70"/>
          <w:szCs w:val="70"/>
        </w:rPr>
      </w:pPr>
      <w:r w:rsidRPr="00D43DE7">
        <w:rPr>
          <w:b/>
          <w:sz w:val="70"/>
          <w:szCs w:val="70"/>
          <w:u w:val="single"/>
        </w:rPr>
        <w:t>Matric No.</w:t>
      </w:r>
      <w:r w:rsidRPr="00D43DE7">
        <w:rPr>
          <w:b/>
          <w:sz w:val="70"/>
          <w:szCs w:val="70"/>
        </w:rPr>
        <w:t>:</w:t>
      </w:r>
      <w:r w:rsidRPr="00D43DE7">
        <w:rPr>
          <w:sz w:val="70"/>
          <w:szCs w:val="70"/>
        </w:rPr>
        <w:t xml:space="preserve"> 17/MHS01/018.</w:t>
      </w:r>
    </w:p>
    <w:p w14:paraId="69722DB3" w14:textId="77777777" w:rsidR="00122DC8" w:rsidRPr="00D43DE7" w:rsidRDefault="00122DC8" w:rsidP="00122DC8">
      <w:pPr>
        <w:rPr>
          <w:sz w:val="70"/>
          <w:szCs w:val="70"/>
        </w:rPr>
      </w:pPr>
      <w:r w:rsidRPr="00D43DE7">
        <w:rPr>
          <w:b/>
          <w:sz w:val="70"/>
          <w:szCs w:val="70"/>
          <w:u w:val="single"/>
        </w:rPr>
        <w:t>Department</w:t>
      </w:r>
      <w:r w:rsidRPr="00D43DE7">
        <w:rPr>
          <w:b/>
          <w:sz w:val="70"/>
          <w:szCs w:val="70"/>
        </w:rPr>
        <w:t>:</w:t>
      </w:r>
      <w:r w:rsidRPr="00D43DE7">
        <w:rPr>
          <w:sz w:val="70"/>
          <w:szCs w:val="70"/>
        </w:rPr>
        <w:t xml:space="preserve"> MBBS.</w:t>
      </w:r>
    </w:p>
    <w:p w14:paraId="5C501BD2" w14:textId="6C5F9F84" w:rsidR="00122DC8" w:rsidRPr="00D43DE7" w:rsidRDefault="00122DC8" w:rsidP="00122DC8">
      <w:pPr>
        <w:rPr>
          <w:sz w:val="70"/>
          <w:szCs w:val="70"/>
        </w:rPr>
      </w:pPr>
      <w:r w:rsidRPr="00D43DE7">
        <w:rPr>
          <w:b/>
          <w:sz w:val="70"/>
          <w:szCs w:val="70"/>
          <w:u w:val="single"/>
        </w:rPr>
        <w:t>Level</w:t>
      </w:r>
      <w:r w:rsidRPr="00D43DE7">
        <w:rPr>
          <w:b/>
          <w:sz w:val="70"/>
          <w:szCs w:val="70"/>
        </w:rPr>
        <w:t>:</w:t>
      </w:r>
      <w:r w:rsidRPr="00D43DE7">
        <w:rPr>
          <w:sz w:val="70"/>
          <w:szCs w:val="70"/>
        </w:rPr>
        <w:t xml:space="preserve"> 300</w:t>
      </w:r>
      <w:r w:rsidR="00471DBB">
        <w:rPr>
          <w:sz w:val="70"/>
          <w:szCs w:val="70"/>
        </w:rPr>
        <w:t>.</w:t>
      </w:r>
      <w:bookmarkStart w:id="0" w:name="_GoBack"/>
      <w:bookmarkEnd w:id="0"/>
    </w:p>
    <w:p w14:paraId="0848216E" w14:textId="77777777" w:rsidR="00122DC8" w:rsidRPr="00D43DE7" w:rsidRDefault="00122DC8" w:rsidP="00122DC8">
      <w:pPr>
        <w:rPr>
          <w:sz w:val="70"/>
          <w:szCs w:val="70"/>
        </w:rPr>
      </w:pPr>
      <w:r w:rsidRPr="00D43DE7">
        <w:rPr>
          <w:b/>
          <w:sz w:val="70"/>
          <w:szCs w:val="70"/>
          <w:u w:val="single"/>
        </w:rPr>
        <w:t>Course Title</w:t>
      </w:r>
      <w:r w:rsidRPr="00D43DE7">
        <w:rPr>
          <w:b/>
          <w:sz w:val="70"/>
          <w:szCs w:val="70"/>
        </w:rPr>
        <w:t>:</w:t>
      </w:r>
      <w:r w:rsidRPr="00D43DE7">
        <w:rPr>
          <w:sz w:val="70"/>
          <w:szCs w:val="70"/>
        </w:rPr>
        <w:t xml:space="preserve"> Histology of Special Senses and Neurohistology.</w:t>
      </w:r>
    </w:p>
    <w:p w14:paraId="52374024" w14:textId="77777777" w:rsidR="00122DC8" w:rsidRPr="00D43DE7" w:rsidRDefault="00122DC8" w:rsidP="00122DC8">
      <w:pPr>
        <w:rPr>
          <w:sz w:val="70"/>
          <w:szCs w:val="70"/>
        </w:rPr>
      </w:pPr>
      <w:r w:rsidRPr="00D43DE7">
        <w:rPr>
          <w:b/>
          <w:sz w:val="70"/>
          <w:szCs w:val="70"/>
          <w:u w:val="single"/>
        </w:rPr>
        <w:t>Course Code</w:t>
      </w:r>
      <w:r w:rsidRPr="00D43DE7">
        <w:rPr>
          <w:b/>
          <w:sz w:val="70"/>
          <w:szCs w:val="70"/>
        </w:rPr>
        <w:t>:</w:t>
      </w:r>
      <w:r w:rsidRPr="00D43DE7">
        <w:rPr>
          <w:sz w:val="70"/>
          <w:szCs w:val="70"/>
        </w:rPr>
        <w:t xml:space="preserve"> ANA 305.</w:t>
      </w:r>
    </w:p>
    <w:p w14:paraId="40DBEA0E" w14:textId="405AC02E" w:rsidR="00122DC8" w:rsidRPr="00D43DE7" w:rsidRDefault="00122DC8">
      <w:pPr>
        <w:rPr>
          <w:sz w:val="70"/>
          <w:szCs w:val="70"/>
        </w:rPr>
      </w:pPr>
      <w:r w:rsidRPr="00D43DE7">
        <w:rPr>
          <w:b/>
          <w:sz w:val="70"/>
          <w:szCs w:val="70"/>
          <w:u w:val="single"/>
        </w:rPr>
        <w:t>Question</w:t>
      </w:r>
      <w:r w:rsidRPr="00D43DE7">
        <w:rPr>
          <w:b/>
          <w:sz w:val="70"/>
          <w:szCs w:val="70"/>
        </w:rPr>
        <w:t>:</w:t>
      </w:r>
    </w:p>
    <w:p w14:paraId="748B867D" w14:textId="7F26D4D1" w:rsidR="00F86178" w:rsidRDefault="00F86178">
      <w:pPr>
        <w:rPr>
          <w:sz w:val="70"/>
          <w:szCs w:val="70"/>
        </w:rPr>
      </w:pPr>
      <w:r w:rsidRPr="00D43DE7">
        <w:rPr>
          <w:sz w:val="70"/>
          <w:szCs w:val="70"/>
        </w:rPr>
        <w:t>With the aid of a diagram, write an essay on the histology of an organ of Corti.</w:t>
      </w:r>
    </w:p>
    <w:p w14:paraId="0FBF498B" w14:textId="241CF854" w:rsidR="00BC1778" w:rsidRDefault="00F43311">
      <w:pPr>
        <w:rPr>
          <w:sz w:val="70"/>
          <w:szCs w:val="70"/>
        </w:rPr>
      </w:pPr>
      <w:r>
        <w:rPr>
          <w:noProof/>
          <w:sz w:val="70"/>
          <w:szCs w:val="70"/>
        </w:rPr>
        <w:lastRenderedPageBreak/>
        <w:drawing>
          <wp:anchor distT="0" distB="0" distL="114300" distR="114300" simplePos="0" relativeHeight="251659264" behindDoc="0" locked="0" layoutInCell="1" allowOverlap="1" wp14:anchorId="066F6F42" wp14:editId="03B524A8">
            <wp:simplePos x="0" y="0"/>
            <wp:positionH relativeFrom="column">
              <wp:posOffset>0</wp:posOffset>
            </wp:positionH>
            <wp:positionV relativeFrom="paragraph">
              <wp:posOffset>0</wp:posOffset>
            </wp:positionV>
            <wp:extent cx="6057900" cy="40290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200622_140422_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57900" cy="4029075"/>
                    </a:xfrm>
                    <a:prstGeom prst="rect">
                      <a:avLst/>
                    </a:prstGeom>
                  </pic:spPr>
                </pic:pic>
              </a:graphicData>
            </a:graphic>
            <wp14:sizeRelH relativeFrom="page">
              <wp14:pctWidth>0</wp14:pctWidth>
            </wp14:sizeRelH>
            <wp14:sizeRelV relativeFrom="page">
              <wp14:pctHeight>0</wp14:pctHeight>
            </wp14:sizeRelV>
          </wp:anchor>
        </w:drawing>
      </w:r>
    </w:p>
    <w:p w14:paraId="7F11EC05" w14:textId="54A03E63" w:rsidR="00BC1778" w:rsidRDefault="00BC1778">
      <w:pPr>
        <w:rPr>
          <w:sz w:val="70"/>
          <w:szCs w:val="70"/>
        </w:rPr>
      </w:pPr>
    </w:p>
    <w:p w14:paraId="0D8FE0EE" w14:textId="6C7CD512" w:rsidR="00BC1778" w:rsidRDefault="00BC1778">
      <w:pPr>
        <w:rPr>
          <w:sz w:val="70"/>
          <w:szCs w:val="70"/>
        </w:rPr>
      </w:pPr>
    </w:p>
    <w:p w14:paraId="27B3B430" w14:textId="18D7A1E4" w:rsidR="00BC1778" w:rsidRDefault="00BC1778">
      <w:pPr>
        <w:rPr>
          <w:sz w:val="70"/>
          <w:szCs w:val="70"/>
        </w:rPr>
      </w:pPr>
    </w:p>
    <w:p w14:paraId="0E8ACDA4" w14:textId="6DF515FF" w:rsidR="00BC1778" w:rsidRDefault="00BC1778">
      <w:pPr>
        <w:rPr>
          <w:sz w:val="70"/>
          <w:szCs w:val="70"/>
        </w:rPr>
      </w:pPr>
    </w:p>
    <w:p w14:paraId="591B57E0" w14:textId="6E59B884" w:rsidR="00BC1778" w:rsidRDefault="00F43311">
      <w:pPr>
        <w:rPr>
          <w:sz w:val="70"/>
          <w:szCs w:val="70"/>
        </w:rPr>
      </w:pPr>
      <w:r>
        <w:rPr>
          <w:noProof/>
          <w:sz w:val="70"/>
          <w:szCs w:val="70"/>
        </w:rPr>
        <w:drawing>
          <wp:anchor distT="0" distB="0" distL="114300" distR="114300" simplePos="0" relativeHeight="251658240" behindDoc="0" locked="0" layoutInCell="1" allowOverlap="1" wp14:anchorId="368ADCA8" wp14:editId="2A242EAA">
            <wp:simplePos x="0" y="0"/>
            <wp:positionH relativeFrom="column">
              <wp:posOffset>0</wp:posOffset>
            </wp:positionH>
            <wp:positionV relativeFrom="paragraph">
              <wp:posOffset>702945</wp:posOffset>
            </wp:positionV>
            <wp:extent cx="5958009" cy="37719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ucture-organ-Corti.jpg"/>
                    <pic:cNvPicPr/>
                  </pic:nvPicPr>
                  <pic:blipFill rotWithShape="1">
                    <a:blip r:embed="rId6">
                      <a:extLst>
                        <a:ext uri="{28A0092B-C50C-407E-A947-70E740481C1C}">
                          <a14:useLocalDpi xmlns:a14="http://schemas.microsoft.com/office/drawing/2010/main" val="0"/>
                        </a:ext>
                      </a:extLst>
                    </a:blip>
                    <a:srcRect b="4374"/>
                    <a:stretch/>
                  </pic:blipFill>
                  <pic:spPr bwMode="auto">
                    <a:xfrm>
                      <a:off x="0" y="0"/>
                      <a:ext cx="5958009" cy="3771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46A97A" w14:textId="42FC8E87" w:rsidR="00BC1778" w:rsidRDefault="00BC1778">
      <w:pPr>
        <w:rPr>
          <w:sz w:val="70"/>
          <w:szCs w:val="70"/>
        </w:rPr>
      </w:pPr>
    </w:p>
    <w:p w14:paraId="36013262" w14:textId="7BD287D4" w:rsidR="00BC1778" w:rsidRDefault="00BC1778">
      <w:pPr>
        <w:rPr>
          <w:sz w:val="70"/>
          <w:szCs w:val="70"/>
        </w:rPr>
      </w:pPr>
    </w:p>
    <w:p w14:paraId="1E664938" w14:textId="7E93FCE8" w:rsidR="00BC1778" w:rsidRDefault="00BC1778">
      <w:pPr>
        <w:rPr>
          <w:sz w:val="70"/>
          <w:szCs w:val="70"/>
        </w:rPr>
      </w:pPr>
    </w:p>
    <w:p w14:paraId="711CE04A" w14:textId="7BD56061" w:rsidR="00BC1778" w:rsidRDefault="00BC1778">
      <w:pPr>
        <w:rPr>
          <w:sz w:val="70"/>
          <w:szCs w:val="70"/>
        </w:rPr>
      </w:pPr>
    </w:p>
    <w:p w14:paraId="156DCDD4" w14:textId="77777777" w:rsidR="00626810" w:rsidRDefault="00626810" w:rsidP="00BF5B68">
      <w:pPr>
        <w:jc w:val="center"/>
        <w:rPr>
          <w:b/>
          <w:sz w:val="72"/>
          <w:szCs w:val="70"/>
          <w:u w:val="single"/>
        </w:rPr>
      </w:pPr>
    </w:p>
    <w:p w14:paraId="76FC9C11" w14:textId="634627B2" w:rsidR="00AA3A5E" w:rsidRPr="00BF5B68" w:rsidRDefault="00BF5B68" w:rsidP="00BF5B68">
      <w:pPr>
        <w:jc w:val="center"/>
        <w:rPr>
          <w:b/>
          <w:sz w:val="72"/>
          <w:szCs w:val="70"/>
          <w:u w:val="single"/>
        </w:rPr>
      </w:pPr>
      <w:r>
        <w:rPr>
          <w:b/>
          <w:sz w:val="72"/>
          <w:szCs w:val="70"/>
          <w:u w:val="single"/>
        </w:rPr>
        <w:lastRenderedPageBreak/>
        <w:t>Organ of Corti</w:t>
      </w:r>
    </w:p>
    <w:p w14:paraId="1FE81AF8" w14:textId="0ECF646E" w:rsidR="000A46C1" w:rsidRPr="00FB5419" w:rsidRDefault="008E5183" w:rsidP="00F3603B">
      <w:pPr>
        <w:rPr>
          <w:sz w:val="40"/>
          <w:szCs w:val="70"/>
        </w:rPr>
      </w:pPr>
      <w:r>
        <w:rPr>
          <w:sz w:val="36"/>
          <w:szCs w:val="70"/>
        </w:rPr>
        <w:t xml:space="preserve">           </w:t>
      </w:r>
      <w:r w:rsidR="00BA3E4E" w:rsidRPr="00FB5419">
        <w:rPr>
          <w:sz w:val="40"/>
          <w:szCs w:val="70"/>
        </w:rPr>
        <w:t xml:space="preserve">The organ of Corti is the receptor organ for hearing and is located in the mammalian cochlea. </w:t>
      </w:r>
      <w:r w:rsidR="00AA3A5E" w:rsidRPr="00FB5419">
        <w:rPr>
          <w:sz w:val="40"/>
          <w:szCs w:val="70"/>
        </w:rPr>
        <w:t>It is a</w:t>
      </w:r>
      <w:r w:rsidR="005D40EB">
        <w:rPr>
          <w:sz w:val="40"/>
          <w:szCs w:val="70"/>
        </w:rPr>
        <w:t xml:space="preserve"> </w:t>
      </w:r>
      <w:r w:rsidR="00AA3A5E" w:rsidRPr="00FB5419">
        <w:rPr>
          <w:sz w:val="40"/>
          <w:szCs w:val="70"/>
        </w:rPr>
        <w:t xml:space="preserve">specialized </w:t>
      </w:r>
      <w:r w:rsidR="00250840" w:rsidRPr="00FB5419">
        <w:rPr>
          <w:sz w:val="40"/>
          <w:szCs w:val="70"/>
        </w:rPr>
        <w:t xml:space="preserve">sensory epithelium that allows for the transduction of sound vibrations into neural signals. It was discovered in </w:t>
      </w:r>
      <w:r w:rsidR="00250840" w:rsidRPr="00D72799">
        <w:rPr>
          <w:b/>
          <w:sz w:val="40"/>
          <w:szCs w:val="70"/>
        </w:rPr>
        <w:t>1851</w:t>
      </w:r>
      <w:r w:rsidR="00250840" w:rsidRPr="00FB5419">
        <w:rPr>
          <w:sz w:val="40"/>
          <w:szCs w:val="70"/>
        </w:rPr>
        <w:t xml:space="preserve"> by </w:t>
      </w:r>
      <w:r w:rsidR="00250840" w:rsidRPr="00D72799">
        <w:rPr>
          <w:b/>
          <w:sz w:val="40"/>
          <w:szCs w:val="70"/>
        </w:rPr>
        <w:t>Italian</w:t>
      </w:r>
      <w:r w:rsidR="00250840" w:rsidRPr="00D72799">
        <w:rPr>
          <w:sz w:val="40"/>
          <w:szCs w:val="70"/>
        </w:rPr>
        <w:t xml:space="preserve"> anatomist</w:t>
      </w:r>
      <w:r w:rsidR="00250840" w:rsidRPr="00FB5419">
        <w:rPr>
          <w:sz w:val="40"/>
          <w:szCs w:val="70"/>
        </w:rPr>
        <w:t xml:space="preserve"> </w:t>
      </w:r>
      <w:r w:rsidR="00250840" w:rsidRPr="00D72799">
        <w:rPr>
          <w:b/>
          <w:sz w:val="40"/>
          <w:szCs w:val="70"/>
        </w:rPr>
        <w:t>Alfonso Giacomo Gaspare Corti</w:t>
      </w:r>
      <w:r w:rsidR="00250840" w:rsidRPr="00FB5419">
        <w:rPr>
          <w:sz w:val="40"/>
          <w:szCs w:val="70"/>
        </w:rPr>
        <w:t>.</w:t>
      </w:r>
    </w:p>
    <w:p w14:paraId="4F29B40D" w14:textId="56B06D1E" w:rsidR="009A68D1" w:rsidRPr="00FB5419" w:rsidRDefault="00FA23DE" w:rsidP="00F3603B">
      <w:pPr>
        <w:rPr>
          <w:sz w:val="40"/>
          <w:szCs w:val="70"/>
        </w:rPr>
      </w:pPr>
      <w:r w:rsidRPr="00FB5419">
        <w:rPr>
          <w:sz w:val="40"/>
          <w:szCs w:val="70"/>
        </w:rPr>
        <w:t xml:space="preserve">           </w:t>
      </w:r>
      <w:r w:rsidR="005D7104" w:rsidRPr="00FB5419">
        <w:rPr>
          <w:sz w:val="40"/>
          <w:szCs w:val="70"/>
        </w:rPr>
        <w:t>The organ of Corti is located in the scala media of the cochlea of the inner ear between the vestibular duct and the tympanic duct</w:t>
      </w:r>
      <w:r w:rsidR="005071BB" w:rsidRPr="00FB5419">
        <w:rPr>
          <w:sz w:val="40"/>
          <w:szCs w:val="70"/>
        </w:rPr>
        <w:t xml:space="preserve">, and is composed of mechanosensory cells known as </w:t>
      </w:r>
      <w:r w:rsidR="005071BB" w:rsidRPr="00FB5419">
        <w:rPr>
          <w:b/>
          <w:sz w:val="40"/>
          <w:szCs w:val="70"/>
        </w:rPr>
        <w:t>Hair Cells</w:t>
      </w:r>
      <w:r w:rsidR="005071BB" w:rsidRPr="00FB5419">
        <w:rPr>
          <w:sz w:val="40"/>
          <w:szCs w:val="70"/>
        </w:rPr>
        <w:t xml:space="preserve">. </w:t>
      </w:r>
      <w:r w:rsidR="00A9766F" w:rsidRPr="00FB5419">
        <w:rPr>
          <w:sz w:val="40"/>
          <w:szCs w:val="70"/>
        </w:rPr>
        <w:t xml:space="preserve">Strategically positioned on the basilar membrane of the organ of Corti are </w:t>
      </w:r>
      <w:r w:rsidR="00A9766F" w:rsidRPr="00FB5419">
        <w:rPr>
          <w:b/>
          <w:sz w:val="40"/>
          <w:szCs w:val="70"/>
        </w:rPr>
        <w:t>3 rows of</w:t>
      </w:r>
      <w:r w:rsidR="00A9766F" w:rsidRPr="00FB5419">
        <w:rPr>
          <w:sz w:val="40"/>
          <w:szCs w:val="70"/>
        </w:rPr>
        <w:t xml:space="preserve"> </w:t>
      </w:r>
      <w:r w:rsidR="00A9766F" w:rsidRPr="00FB5419">
        <w:rPr>
          <w:b/>
          <w:sz w:val="40"/>
          <w:szCs w:val="70"/>
        </w:rPr>
        <w:t xml:space="preserve">Outer Hair Cells </w:t>
      </w:r>
      <w:r w:rsidR="00A9766F" w:rsidRPr="00FB5419">
        <w:rPr>
          <w:sz w:val="40"/>
          <w:szCs w:val="70"/>
        </w:rPr>
        <w:t xml:space="preserve">and </w:t>
      </w:r>
      <w:r w:rsidR="00A9766F" w:rsidRPr="00FB5419">
        <w:rPr>
          <w:b/>
          <w:sz w:val="40"/>
          <w:szCs w:val="70"/>
        </w:rPr>
        <w:t>1 row of Inner Hair Cells</w:t>
      </w:r>
      <w:r w:rsidR="00A9766F" w:rsidRPr="00FB5419">
        <w:rPr>
          <w:sz w:val="40"/>
          <w:szCs w:val="70"/>
        </w:rPr>
        <w:t>.</w:t>
      </w:r>
      <w:r w:rsidR="009F08EF" w:rsidRPr="00FB5419">
        <w:rPr>
          <w:sz w:val="40"/>
          <w:szCs w:val="70"/>
        </w:rPr>
        <w:t xml:space="preserve"> </w:t>
      </w:r>
    </w:p>
    <w:p w14:paraId="4956E945" w14:textId="0A858F8B" w:rsidR="00FA336F" w:rsidRPr="00FB5419" w:rsidRDefault="00FA336F" w:rsidP="00FA336F">
      <w:pPr>
        <w:pStyle w:val="ListParagraph"/>
        <w:numPr>
          <w:ilvl w:val="0"/>
          <w:numId w:val="2"/>
        </w:numPr>
        <w:ind w:left="360"/>
        <w:rPr>
          <w:sz w:val="36"/>
          <w:szCs w:val="70"/>
        </w:rPr>
      </w:pPr>
      <w:r>
        <w:rPr>
          <w:b/>
          <w:sz w:val="44"/>
          <w:szCs w:val="70"/>
          <w:u w:val="single"/>
        </w:rPr>
        <w:t>Outer Hair Cells</w:t>
      </w:r>
      <w:r w:rsidR="00FB5419">
        <w:rPr>
          <w:b/>
          <w:sz w:val="44"/>
          <w:szCs w:val="70"/>
        </w:rPr>
        <w:t>:</w:t>
      </w:r>
    </w:p>
    <w:p w14:paraId="40E09040" w14:textId="6F70024A" w:rsidR="00FB5419" w:rsidRDefault="00FB5419" w:rsidP="00FB5419">
      <w:pPr>
        <w:rPr>
          <w:sz w:val="40"/>
          <w:szCs w:val="70"/>
        </w:rPr>
      </w:pPr>
      <w:r>
        <w:rPr>
          <w:sz w:val="40"/>
          <w:szCs w:val="70"/>
        </w:rPr>
        <w:t xml:space="preserve">          </w:t>
      </w:r>
      <w:r w:rsidR="00D706A8">
        <w:rPr>
          <w:sz w:val="40"/>
          <w:szCs w:val="70"/>
        </w:rPr>
        <w:t xml:space="preserve">The outer hair cells </w:t>
      </w:r>
      <w:r w:rsidR="005A5F5E">
        <w:rPr>
          <w:sz w:val="40"/>
          <w:szCs w:val="70"/>
        </w:rPr>
        <w:t xml:space="preserve">are smaller, cylindrical cells that </w:t>
      </w:r>
      <w:r w:rsidR="00D706A8">
        <w:rPr>
          <w:sz w:val="40"/>
          <w:szCs w:val="70"/>
        </w:rPr>
        <w:t xml:space="preserve">serve a function as acoustic pre-amplifiers which improve frequency selectivity by allowing the organ of Corti to become attuned to specific frequencies, like those of </w:t>
      </w:r>
      <w:r w:rsidR="00D706A8">
        <w:rPr>
          <w:sz w:val="40"/>
          <w:szCs w:val="70"/>
        </w:rPr>
        <w:lastRenderedPageBreak/>
        <w:t xml:space="preserve">speech or music. </w:t>
      </w:r>
      <w:r w:rsidR="00445258">
        <w:rPr>
          <w:sz w:val="40"/>
          <w:szCs w:val="70"/>
        </w:rPr>
        <w:t>They are about 12,000 in number, disposed in 3 parallel lines.</w:t>
      </w:r>
    </w:p>
    <w:p w14:paraId="529E604A" w14:textId="26B1DF0D" w:rsidR="00E92AED" w:rsidRDefault="00445258" w:rsidP="00FB5419">
      <w:pPr>
        <w:rPr>
          <w:sz w:val="40"/>
          <w:szCs w:val="70"/>
        </w:rPr>
      </w:pPr>
      <w:r>
        <w:rPr>
          <w:sz w:val="40"/>
          <w:szCs w:val="70"/>
        </w:rPr>
        <w:t xml:space="preserve">          </w:t>
      </w:r>
      <w:r w:rsidR="00982A91">
        <w:rPr>
          <w:sz w:val="40"/>
          <w:szCs w:val="70"/>
        </w:rPr>
        <w:t>Each outer hair cell is supported by a phalangeal cell of Deiters, which holds</w:t>
      </w:r>
      <w:r w:rsidR="00590FA9">
        <w:rPr>
          <w:sz w:val="40"/>
          <w:szCs w:val="70"/>
        </w:rPr>
        <w:t xml:space="preserve"> the base of the hair cell in a cup-shaped depression. </w:t>
      </w:r>
      <w:r w:rsidR="00E615EC">
        <w:rPr>
          <w:sz w:val="40"/>
          <w:szCs w:val="70"/>
        </w:rPr>
        <w:t xml:space="preserve">From each Deiters cell, a projection extends upward to the stiff membrane, </w:t>
      </w:r>
      <w:r w:rsidR="00E615EC">
        <w:rPr>
          <w:b/>
          <w:sz w:val="40"/>
          <w:szCs w:val="70"/>
        </w:rPr>
        <w:t>the reticular lamina</w:t>
      </w:r>
      <w:r w:rsidR="00E615EC">
        <w:rPr>
          <w:sz w:val="40"/>
          <w:szCs w:val="70"/>
        </w:rPr>
        <w:t>, the covers the organ of Corti. The top of the hair cell is held firmly by the lamina, but the body is suspended in fluid that fills the space of Nuel and the tunnel of Corti.</w:t>
      </w:r>
    </w:p>
    <w:p w14:paraId="259913CB" w14:textId="38FE2091" w:rsidR="00AE4748" w:rsidRDefault="00E92AED" w:rsidP="00FB5419">
      <w:pPr>
        <w:rPr>
          <w:sz w:val="40"/>
          <w:szCs w:val="70"/>
        </w:rPr>
      </w:pPr>
      <w:r>
        <w:rPr>
          <w:sz w:val="40"/>
          <w:szCs w:val="70"/>
        </w:rPr>
        <w:t xml:space="preserve">          These outer hair cells are connected to type II amyelinic neurons; these connections are very convergent.</w:t>
      </w:r>
      <w:r w:rsidR="00584698">
        <w:rPr>
          <w:sz w:val="40"/>
          <w:szCs w:val="70"/>
        </w:rPr>
        <w:t xml:space="preserve"> They also have an afference from superior olivary nucleus. They have contractile activity.</w:t>
      </w:r>
    </w:p>
    <w:p w14:paraId="1648821B" w14:textId="5D34AC67" w:rsidR="00AE4748" w:rsidRPr="00AE4748" w:rsidRDefault="00AE4748" w:rsidP="00AE4748">
      <w:pPr>
        <w:pStyle w:val="ListParagraph"/>
        <w:numPr>
          <w:ilvl w:val="0"/>
          <w:numId w:val="2"/>
        </w:numPr>
        <w:rPr>
          <w:sz w:val="40"/>
          <w:szCs w:val="70"/>
        </w:rPr>
      </w:pPr>
      <w:r>
        <w:rPr>
          <w:b/>
          <w:sz w:val="44"/>
          <w:szCs w:val="70"/>
          <w:u w:val="single"/>
        </w:rPr>
        <w:t>Inner Hair Cell</w:t>
      </w:r>
      <w:r w:rsidR="00502526">
        <w:rPr>
          <w:b/>
          <w:sz w:val="44"/>
          <w:szCs w:val="70"/>
          <w:u w:val="single"/>
        </w:rPr>
        <w:t>s</w:t>
      </w:r>
      <w:r>
        <w:rPr>
          <w:b/>
          <w:sz w:val="44"/>
          <w:szCs w:val="70"/>
        </w:rPr>
        <w:t>:</w:t>
      </w:r>
    </w:p>
    <w:p w14:paraId="459153D2" w14:textId="42ABD84C" w:rsidR="00AE4748" w:rsidRDefault="003D5F9A" w:rsidP="00AE4748">
      <w:pPr>
        <w:rPr>
          <w:sz w:val="40"/>
          <w:szCs w:val="70"/>
        </w:rPr>
      </w:pPr>
      <w:r>
        <w:rPr>
          <w:sz w:val="40"/>
          <w:szCs w:val="70"/>
        </w:rPr>
        <w:t xml:space="preserve">          </w:t>
      </w:r>
      <w:r w:rsidR="00C73951">
        <w:rPr>
          <w:sz w:val="40"/>
          <w:szCs w:val="70"/>
        </w:rPr>
        <w:t xml:space="preserve">They are larger pear-shaped cells that are specialized in the mechanoelectrical transduction. </w:t>
      </w:r>
      <w:r w:rsidR="003140A6">
        <w:rPr>
          <w:sz w:val="40"/>
          <w:szCs w:val="70"/>
        </w:rPr>
        <w:t xml:space="preserve">There are about 3,500 inner hair cells disposed in one line along all the basilar membrane. These inner hair cells transduce sound from vibrations to neural signals via the shearing action of </w:t>
      </w:r>
      <w:r w:rsidR="005F2806">
        <w:rPr>
          <w:sz w:val="40"/>
          <w:szCs w:val="70"/>
        </w:rPr>
        <w:t>their stereocilia.</w:t>
      </w:r>
    </w:p>
    <w:p w14:paraId="5595B3B9" w14:textId="78D4C689" w:rsidR="005F2806" w:rsidRDefault="005F2806" w:rsidP="00AE4748">
      <w:pPr>
        <w:rPr>
          <w:sz w:val="40"/>
          <w:szCs w:val="70"/>
        </w:rPr>
      </w:pPr>
      <w:r>
        <w:rPr>
          <w:sz w:val="40"/>
          <w:szCs w:val="70"/>
        </w:rPr>
        <w:lastRenderedPageBreak/>
        <w:t xml:space="preserve">          The inner hair cells are supported and enclosed by the inner phalangeal cells which rest on the thin outer portion of the spiral limbus called the </w:t>
      </w:r>
      <w:r>
        <w:rPr>
          <w:b/>
          <w:sz w:val="40"/>
          <w:szCs w:val="70"/>
        </w:rPr>
        <w:t>tympanic lip</w:t>
      </w:r>
      <w:r>
        <w:rPr>
          <w:sz w:val="40"/>
          <w:szCs w:val="70"/>
        </w:rPr>
        <w:t>.</w:t>
      </w:r>
      <w:r w:rsidR="0014175E">
        <w:rPr>
          <w:sz w:val="40"/>
          <w:szCs w:val="70"/>
        </w:rPr>
        <w:t xml:space="preserve"> On the inner side of the inner hair cells and the cells that support them is a curved furrow called the </w:t>
      </w:r>
      <w:r w:rsidR="0014175E">
        <w:rPr>
          <w:b/>
          <w:sz w:val="40"/>
          <w:szCs w:val="70"/>
        </w:rPr>
        <w:t xml:space="preserve">inner sulcus </w:t>
      </w:r>
      <w:r w:rsidR="0014175E">
        <w:rPr>
          <w:sz w:val="40"/>
          <w:szCs w:val="70"/>
        </w:rPr>
        <w:t>which is lined by undifferentiated cuboidal cells.</w:t>
      </w:r>
    </w:p>
    <w:p w14:paraId="15D1809D" w14:textId="0C73286B" w:rsidR="0006641D" w:rsidRDefault="0006641D" w:rsidP="00AE4748">
      <w:pPr>
        <w:rPr>
          <w:sz w:val="40"/>
          <w:szCs w:val="70"/>
        </w:rPr>
      </w:pPr>
      <w:r>
        <w:rPr>
          <w:sz w:val="40"/>
          <w:szCs w:val="70"/>
        </w:rPr>
        <w:t xml:space="preserve">          The inner hair cells are connected to type I neuron peripheral fibers of spiral ganglion; these connections are very divergent</w:t>
      </w:r>
      <w:r w:rsidR="004D7D6C">
        <w:rPr>
          <w:sz w:val="40"/>
          <w:szCs w:val="70"/>
        </w:rPr>
        <w:t>.</w:t>
      </w:r>
    </w:p>
    <w:p w14:paraId="224F77EC" w14:textId="5DB84FCE" w:rsidR="00AF39D5" w:rsidRDefault="00AF39D5" w:rsidP="00AE4748">
      <w:pPr>
        <w:rPr>
          <w:sz w:val="40"/>
          <w:szCs w:val="70"/>
        </w:rPr>
      </w:pPr>
    </w:p>
    <w:p w14:paraId="02DA7F16" w14:textId="20DB80A2" w:rsidR="00AF39D5" w:rsidRDefault="00AF39D5" w:rsidP="00AE4748">
      <w:pPr>
        <w:rPr>
          <w:sz w:val="40"/>
          <w:szCs w:val="70"/>
        </w:rPr>
      </w:pPr>
      <w:r>
        <w:rPr>
          <w:sz w:val="40"/>
          <w:szCs w:val="70"/>
        </w:rPr>
        <w:t xml:space="preserve">          Projecting from the tops of the hair cells are tiny finger-like projections known as </w:t>
      </w:r>
      <w:r>
        <w:rPr>
          <w:b/>
          <w:sz w:val="40"/>
          <w:szCs w:val="70"/>
        </w:rPr>
        <w:t>Stereocilia</w:t>
      </w:r>
      <w:r w:rsidR="000040D6">
        <w:rPr>
          <w:sz w:val="40"/>
          <w:szCs w:val="70"/>
        </w:rPr>
        <w:t xml:space="preserve">, which are arranged in a graduated fashion. On the top of the inner hair cells, 40-60 stereocilia are arranged in 2 or more irregularly parallel rows. On the outer hair cells, about 100 stereocilia form a </w:t>
      </w:r>
      <w:r w:rsidR="000040D6">
        <w:rPr>
          <w:b/>
          <w:sz w:val="40"/>
          <w:szCs w:val="70"/>
        </w:rPr>
        <w:t xml:space="preserve">W </w:t>
      </w:r>
      <w:r w:rsidR="000040D6">
        <w:rPr>
          <w:sz w:val="40"/>
          <w:szCs w:val="70"/>
        </w:rPr>
        <w:t>pattern</w:t>
      </w:r>
      <w:r w:rsidR="00F9403A">
        <w:rPr>
          <w:sz w:val="40"/>
          <w:szCs w:val="70"/>
        </w:rPr>
        <w:t>. The stereocilia are about 3-5µm in length. The longest stereocilia make contact with but do not penetrate the tectorial membrane.</w:t>
      </w:r>
    </w:p>
    <w:p w14:paraId="1FE28C03" w14:textId="44D22FE3" w:rsidR="00A56DD0" w:rsidRDefault="00A56DD0" w:rsidP="00AE4748">
      <w:pPr>
        <w:rPr>
          <w:sz w:val="40"/>
          <w:szCs w:val="70"/>
        </w:rPr>
      </w:pPr>
      <w:r>
        <w:rPr>
          <w:sz w:val="40"/>
          <w:szCs w:val="70"/>
        </w:rPr>
        <w:t xml:space="preserve">          Vibrations caused by sound waves bend the</w:t>
      </w:r>
      <w:r w:rsidR="00A23768">
        <w:rPr>
          <w:sz w:val="40"/>
          <w:szCs w:val="70"/>
        </w:rPr>
        <w:t xml:space="preserve"> </w:t>
      </w:r>
      <w:r>
        <w:rPr>
          <w:sz w:val="40"/>
          <w:szCs w:val="70"/>
        </w:rPr>
        <w:t>stereocilia</w:t>
      </w:r>
      <w:r w:rsidR="00A23768">
        <w:rPr>
          <w:sz w:val="40"/>
          <w:szCs w:val="70"/>
        </w:rPr>
        <w:t xml:space="preserve"> on the hair cells</w:t>
      </w:r>
      <w:r>
        <w:rPr>
          <w:sz w:val="40"/>
          <w:szCs w:val="70"/>
        </w:rPr>
        <w:t xml:space="preserve"> via an electromechanical </w:t>
      </w:r>
      <w:r>
        <w:rPr>
          <w:sz w:val="40"/>
          <w:szCs w:val="70"/>
        </w:rPr>
        <w:lastRenderedPageBreak/>
        <w:t xml:space="preserve">force. </w:t>
      </w:r>
      <w:r w:rsidR="00A23768">
        <w:rPr>
          <w:sz w:val="40"/>
          <w:szCs w:val="70"/>
        </w:rPr>
        <w:t>The hair cells convert mechanical energy into electrical energy that is transmitted to the central nervous system via the auditory nerve to facilitate audition.</w:t>
      </w:r>
    </w:p>
    <w:p w14:paraId="0E06620D" w14:textId="1086EDD0" w:rsidR="00104B88" w:rsidRDefault="00104B88" w:rsidP="00AE4748">
      <w:pPr>
        <w:rPr>
          <w:sz w:val="40"/>
          <w:szCs w:val="70"/>
        </w:rPr>
      </w:pPr>
      <w:r>
        <w:rPr>
          <w:sz w:val="40"/>
          <w:szCs w:val="70"/>
        </w:rPr>
        <w:t xml:space="preserve">          The tectorial membrane is an acellular gelatinous structure that covers the top of the spiral limbus as a thin fibrillar layer, then becomes thicker as it extends outward over the inner sulcus and the reticular lamina.</w:t>
      </w:r>
    </w:p>
    <w:p w14:paraId="72981BC8" w14:textId="536200FE" w:rsidR="00104B88" w:rsidRPr="000040D6" w:rsidRDefault="00104B88" w:rsidP="00AE4748">
      <w:pPr>
        <w:rPr>
          <w:sz w:val="40"/>
          <w:szCs w:val="70"/>
        </w:rPr>
      </w:pPr>
      <w:r>
        <w:rPr>
          <w:sz w:val="40"/>
          <w:szCs w:val="70"/>
        </w:rPr>
        <w:t xml:space="preserve">          Beyond the hair cells and the Deiters cells are 3 other types of epithelial cells which also act as supporting cells for the hair cells. </w:t>
      </w:r>
      <w:r w:rsidR="00EF685B">
        <w:rPr>
          <w:sz w:val="40"/>
          <w:szCs w:val="70"/>
        </w:rPr>
        <w:t xml:space="preserve">They are the cells of </w:t>
      </w:r>
      <w:proofErr w:type="spellStart"/>
      <w:r w:rsidR="00EF685B" w:rsidRPr="006D31F0">
        <w:rPr>
          <w:b/>
          <w:sz w:val="40"/>
          <w:szCs w:val="70"/>
        </w:rPr>
        <w:t>Hensen</w:t>
      </w:r>
      <w:proofErr w:type="spellEnd"/>
      <w:r w:rsidR="00EF685B">
        <w:rPr>
          <w:sz w:val="40"/>
          <w:szCs w:val="70"/>
        </w:rPr>
        <w:t xml:space="preserve">, </w:t>
      </w:r>
      <w:r w:rsidR="00EF685B" w:rsidRPr="006D31F0">
        <w:rPr>
          <w:b/>
          <w:sz w:val="40"/>
          <w:szCs w:val="70"/>
        </w:rPr>
        <w:t>Claudius</w:t>
      </w:r>
      <w:r w:rsidR="00EF685B">
        <w:rPr>
          <w:sz w:val="40"/>
          <w:szCs w:val="70"/>
        </w:rPr>
        <w:t xml:space="preserve"> and </w:t>
      </w:r>
      <w:r w:rsidR="00EF685B" w:rsidRPr="006D31F0">
        <w:rPr>
          <w:b/>
          <w:sz w:val="40"/>
          <w:szCs w:val="70"/>
        </w:rPr>
        <w:t>Boettcher</w:t>
      </w:r>
      <w:r w:rsidR="00EF685B">
        <w:rPr>
          <w:sz w:val="40"/>
          <w:szCs w:val="70"/>
        </w:rPr>
        <w:t>, each named after the 19</w:t>
      </w:r>
      <w:r w:rsidR="00EF685B" w:rsidRPr="00EF685B">
        <w:rPr>
          <w:sz w:val="40"/>
          <w:szCs w:val="70"/>
          <w:vertAlign w:val="superscript"/>
        </w:rPr>
        <w:t>th</w:t>
      </w:r>
      <w:r w:rsidR="00EF685B">
        <w:rPr>
          <w:sz w:val="40"/>
          <w:szCs w:val="70"/>
        </w:rPr>
        <w:t xml:space="preserve"> century anatomists who first described them</w:t>
      </w:r>
      <w:r w:rsidR="001E0756">
        <w:rPr>
          <w:sz w:val="40"/>
          <w:szCs w:val="70"/>
        </w:rPr>
        <w:t>.</w:t>
      </w:r>
    </w:p>
    <w:sectPr w:rsidR="00104B88" w:rsidRPr="00004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1pt;height:11.1pt" o:bullet="t">
        <v:imagedata r:id="rId1" o:title="mso3872"/>
      </v:shape>
    </w:pict>
  </w:numPicBullet>
  <w:abstractNum w:abstractNumId="0" w15:restartNumberingAfterBreak="0">
    <w:nsid w:val="2F977ABB"/>
    <w:multiLevelType w:val="hybridMultilevel"/>
    <w:tmpl w:val="425C309A"/>
    <w:lvl w:ilvl="0" w:tplc="04090007">
      <w:start w:val="1"/>
      <w:numFmt w:val="bullet"/>
      <w:lvlText w:val=""/>
      <w:lvlPicBulletId w:val="0"/>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56611E2B"/>
    <w:multiLevelType w:val="hybridMultilevel"/>
    <w:tmpl w:val="ED66E434"/>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DC8"/>
    <w:rsid w:val="000040D6"/>
    <w:rsid w:val="0006641D"/>
    <w:rsid w:val="00077C79"/>
    <w:rsid w:val="000A46C1"/>
    <w:rsid w:val="00104B88"/>
    <w:rsid w:val="00122DC8"/>
    <w:rsid w:val="0014175E"/>
    <w:rsid w:val="001B0B83"/>
    <w:rsid w:val="001E0756"/>
    <w:rsid w:val="001E7B22"/>
    <w:rsid w:val="001F0000"/>
    <w:rsid w:val="00250840"/>
    <w:rsid w:val="003140A6"/>
    <w:rsid w:val="003C17F8"/>
    <w:rsid w:val="003D5F9A"/>
    <w:rsid w:val="00445258"/>
    <w:rsid w:val="00471DBB"/>
    <w:rsid w:val="00486680"/>
    <w:rsid w:val="004D7D6C"/>
    <w:rsid w:val="00502526"/>
    <w:rsid w:val="005071BB"/>
    <w:rsid w:val="0052694F"/>
    <w:rsid w:val="00527857"/>
    <w:rsid w:val="00584698"/>
    <w:rsid w:val="00590FA9"/>
    <w:rsid w:val="005A5F5E"/>
    <w:rsid w:val="005D40EB"/>
    <w:rsid w:val="005D7104"/>
    <w:rsid w:val="005F2806"/>
    <w:rsid w:val="00626810"/>
    <w:rsid w:val="006D31F0"/>
    <w:rsid w:val="007854A7"/>
    <w:rsid w:val="008E5183"/>
    <w:rsid w:val="00982A91"/>
    <w:rsid w:val="009A68D1"/>
    <w:rsid w:val="009F08EF"/>
    <w:rsid w:val="00A23768"/>
    <w:rsid w:val="00A56DD0"/>
    <w:rsid w:val="00A77610"/>
    <w:rsid w:val="00A9766F"/>
    <w:rsid w:val="00AA3A5E"/>
    <w:rsid w:val="00AE4748"/>
    <w:rsid w:val="00AF39D5"/>
    <w:rsid w:val="00BA3E4E"/>
    <w:rsid w:val="00BC1778"/>
    <w:rsid w:val="00BF5B68"/>
    <w:rsid w:val="00C622B6"/>
    <w:rsid w:val="00C73951"/>
    <w:rsid w:val="00D43DE7"/>
    <w:rsid w:val="00D706A8"/>
    <w:rsid w:val="00D72799"/>
    <w:rsid w:val="00E615EC"/>
    <w:rsid w:val="00E66080"/>
    <w:rsid w:val="00E713E4"/>
    <w:rsid w:val="00E92AED"/>
    <w:rsid w:val="00EF685B"/>
    <w:rsid w:val="00F3603B"/>
    <w:rsid w:val="00F43311"/>
    <w:rsid w:val="00F600F7"/>
    <w:rsid w:val="00F86178"/>
    <w:rsid w:val="00F9403A"/>
    <w:rsid w:val="00FA23DE"/>
    <w:rsid w:val="00FA336F"/>
    <w:rsid w:val="00FB5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1D7E"/>
  <w15:chartTrackingRefBased/>
  <w15:docId w15:val="{3DFF9231-686E-44FF-BFF0-316D6465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Calibri Light"/>
        <w:sz w:val="22"/>
        <w:szCs w:val="22"/>
        <w:lang w:val="en-US" w:eastAsia="en-US" w:bidi="ar-SA"/>
      </w:rPr>
    </w:rPrDefault>
    <w:pPrDefault>
      <w:pPr>
        <w:spacing w:line="40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36F"/>
    <w:pPr>
      <w:ind w:left="720"/>
      <w:contextualSpacing/>
    </w:pPr>
  </w:style>
  <w:style w:type="paragraph" w:styleId="BalloonText">
    <w:name w:val="Balloon Text"/>
    <w:basedOn w:val="Normal"/>
    <w:link w:val="BalloonTextChar"/>
    <w:uiPriority w:val="99"/>
    <w:semiHidden/>
    <w:unhideWhenUsed/>
    <w:rsid w:val="00BF5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B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60</cp:revision>
  <dcterms:created xsi:type="dcterms:W3CDTF">2020-06-19T10:00:00Z</dcterms:created>
  <dcterms:modified xsi:type="dcterms:W3CDTF">2020-06-22T13:07:00Z</dcterms:modified>
</cp:coreProperties>
</file>