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  <w:r>
        <w:rPr>
          <w:rFonts w:ascii="Times New Roman" w:hAnsi="Times New Roman" w:cs="Times New Roman"/>
          <w:sz w:val="72"/>
          <w:szCs w:val="72"/>
          <w:lang w:val="en-GB"/>
        </w:rPr>
        <w:t>NAME: SOJI-OYE IREOLUWA FAITH</w:t>
      </w: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  <w:r>
        <w:rPr>
          <w:rFonts w:ascii="Times New Roman" w:hAnsi="Times New Roman" w:cs="Times New Roman"/>
          <w:sz w:val="72"/>
          <w:szCs w:val="72"/>
          <w:lang w:val="en-GB"/>
        </w:rPr>
        <w:t>MATRIC NO: 17/ MHS05/019</w:t>
      </w: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  <w:r>
        <w:rPr>
          <w:rFonts w:ascii="Times New Roman" w:hAnsi="Times New Roman" w:cs="Times New Roman"/>
          <w:sz w:val="72"/>
          <w:szCs w:val="72"/>
          <w:lang w:val="en-GB"/>
        </w:rPr>
        <w:t>DEPARTMENT: MEDICINE AND SURGERY</w:t>
      </w: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0C409A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  <w:r>
        <w:rPr>
          <w:rFonts w:ascii="Times New Roman" w:hAnsi="Times New Roman" w:cs="Times New Roman"/>
          <w:sz w:val="72"/>
          <w:szCs w:val="72"/>
          <w:lang w:val="en-GB"/>
        </w:rPr>
        <w:t>COURSE TITLE: NEUROHISTOLOGY</w:t>
      </w:r>
    </w:p>
    <w:p w:rsidR="00D87366" w:rsidRDefault="00D87366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D87366" w:rsidRDefault="00D87366" w:rsidP="0077012B">
      <w:pPr>
        <w:rPr>
          <w:rFonts w:ascii="Times New Roman" w:hAnsi="Times New Roman" w:cs="Times New Roman"/>
          <w:sz w:val="72"/>
          <w:szCs w:val="72"/>
          <w:lang w:val="en-GB"/>
        </w:rPr>
      </w:pPr>
      <w:r>
        <w:rPr>
          <w:rFonts w:ascii="Times New Roman" w:hAnsi="Times New Roman" w:cs="Times New Roman"/>
          <w:sz w:val="72"/>
          <w:szCs w:val="72"/>
          <w:lang w:val="en-GB"/>
        </w:rPr>
        <w:t>LEVEL: 300</w:t>
      </w: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77012B" w:rsidRDefault="0077012B" w:rsidP="0077012B">
      <w:pPr>
        <w:rPr>
          <w:rFonts w:ascii="Times New Roman" w:hAnsi="Times New Roman" w:cs="Times New Roman"/>
          <w:sz w:val="72"/>
          <w:szCs w:val="72"/>
          <w:lang w:val="en-GB"/>
        </w:rPr>
      </w:pPr>
    </w:p>
    <w:p w:rsidR="0077012B" w:rsidRDefault="0077012B" w:rsidP="0077012B">
      <w:pPr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INTRODUCTION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>The spiral organ of Corti is so called because (like other structures in the cochlea) it extends in a spiral manner through the turns of the cochlea. In sections it is seen to be placed on the basilar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membrane and to be made up of epithelial cells that are arranged in a complicated manner.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 xml:space="preserve">cells are divisible into the true receptor cells or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hair cells</w:t>
      </w:r>
      <w:r w:rsidRPr="0077012B">
        <w:rPr>
          <w:rFonts w:ascii="Times New Roman" w:hAnsi="Times New Roman" w:cs="Times New Roman"/>
          <w:sz w:val="28"/>
          <w:szCs w:val="28"/>
        </w:rPr>
        <w:t>, and supporting elements which are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given different names depending on their location. The cells of the spiral organ are covered from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 xml:space="preserve">above by a gelatinous mass called the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membrana tectoria</w:t>
      </w:r>
      <w:r w:rsidRPr="0077012B">
        <w:rPr>
          <w:rFonts w:ascii="Times New Roman" w:hAnsi="Times New Roman" w:cs="Times New Roman"/>
          <w:sz w:val="28"/>
          <w:szCs w:val="28"/>
        </w:rPr>
        <w:t>.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 xml:space="preserve">Cells of the spiral organ enclose a triangular cavity called the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tunnel of Corti </w:t>
      </w:r>
      <w:r w:rsidRPr="0077012B">
        <w:rPr>
          <w:rFonts w:ascii="Times New Roman" w:hAnsi="Times New Roman" w:cs="Times New Roman"/>
          <w:sz w:val="28"/>
          <w:szCs w:val="28"/>
        </w:rPr>
        <w:t xml:space="preserve">(or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cuniculum internum</w:t>
      </w:r>
      <w:r w:rsidRPr="0077012B">
        <w:rPr>
          <w:rFonts w:ascii="Times New Roman" w:hAnsi="Times New Roman" w:cs="Times New Roman"/>
          <w:sz w:val="28"/>
          <w:szCs w:val="28"/>
        </w:rPr>
        <w:t>). The base of the tunnel lies over the basilar membrane.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 xml:space="preserve">It has a sloping inner wall that is formed by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internal rod cells</w:t>
      </w:r>
      <w:r w:rsidRPr="0077012B">
        <w:rPr>
          <w:rFonts w:ascii="Times New Roman" w:hAnsi="Times New Roman" w:cs="Times New Roman"/>
          <w:sz w:val="28"/>
          <w:szCs w:val="28"/>
        </w:rPr>
        <w:t>; and a</w:t>
      </w:r>
      <w:r w:rsidR="00EE40DC">
        <w:rPr>
          <w:rFonts w:ascii="Times New Roman" w:hAnsi="Times New Roman" w:cs="Times New Roman"/>
          <w:sz w:val="28"/>
          <w:szCs w:val="28"/>
        </w:rPr>
        <w:t xml:space="preserve"> sloping outer wall that is</w:t>
      </w:r>
      <w:r w:rsidRPr="0077012B">
        <w:rPr>
          <w:rFonts w:ascii="Times New Roman" w:hAnsi="Times New Roman" w:cs="Times New Roman"/>
          <w:sz w:val="28"/>
          <w:szCs w:val="28"/>
        </w:rPr>
        <w:t xml:space="preserve">formed by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external </w:t>
      </w:r>
      <w:r w:rsidRPr="0077012B">
        <w:rPr>
          <w:rFonts w:ascii="Times New Roman" w:hAnsi="Times New Roman" w:cs="Times New Roman"/>
          <w:sz w:val="28"/>
          <w:szCs w:val="28"/>
        </w:rPr>
        <w:t>r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 cells</w:t>
      </w:r>
      <w:r w:rsidRPr="0077012B">
        <w:rPr>
          <w:rFonts w:ascii="Times New Roman" w:hAnsi="Times New Roman" w:cs="Times New Roman"/>
          <w:sz w:val="28"/>
          <w:szCs w:val="28"/>
        </w:rPr>
        <w:t xml:space="preserve">. To the internal side of the inner rod cells there is a single row of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inner hair cells</w:t>
      </w:r>
      <w:r w:rsidRPr="0077012B">
        <w:rPr>
          <w:rFonts w:ascii="Times New Roman" w:hAnsi="Times New Roman" w:cs="Times New Roman"/>
          <w:sz w:val="28"/>
          <w:szCs w:val="28"/>
        </w:rPr>
        <w:t>.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>The inner hair cell is supported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by tall cells lining the tympanic lip of the internal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>spiral sulcus. On the outer side of each external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 xml:space="preserve">rod cell there are three or four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outer hair cells</w:t>
      </w:r>
      <w:r w:rsidRPr="0077012B">
        <w:rPr>
          <w:rFonts w:ascii="Times New Roman" w:hAnsi="Times New Roman" w:cs="Times New Roman"/>
          <w:sz w:val="28"/>
          <w:szCs w:val="28"/>
        </w:rPr>
        <w:t>.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The outer hair cells do not lie directly on the basilar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 xml:space="preserve">membrane, but are supported by the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phalangeal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cells </w:t>
      </w:r>
      <w:r w:rsidRPr="0077012B">
        <w:rPr>
          <w:rFonts w:ascii="Times New Roman" w:hAnsi="Times New Roman" w:cs="Times New Roman"/>
          <w:sz w:val="28"/>
          <w:szCs w:val="28"/>
        </w:rPr>
        <w:t>(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 Dieters</w:t>
      </w:r>
      <w:r w:rsidRPr="0077012B">
        <w:rPr>
          <w:rFonts w:ascii="Times New Roman" w:hAnsi="Times New Roman" w:cs="Times New Roman"/>
          <w:sz w:val="28"/>
          <w:szCs w:val="28"/>
        </w:rPr>
        <w:t>) which rest on the basilar</w:t>
      </w:r>
    </w:p>
    <w:p w:rsidR="00EE40DC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>membrane.</w:t>
      </w:r>
    </w:p>
    <w:p w:rsidR="0077012B" w:rsidRPr="0077012B" w:rsidRDefault="0077012B" w:rsidP="00770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 xml:space="preserve"> To the outer side of the outer hair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cells and the phalangeal cells, there are tall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supporting cells (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cells of Hensen</w:t>
      </w:r>
      <w:r w:rsidRPr="0077012B">
        <w:rPr>
          <w:rFonts w:ascii="Times New Roman" w:hAnsi="Times New Roman" w:cs="Times New Roman"/>
          <w:sz w:val="28"/>
          <w:szCs w:val="28"/>
        </w:rPr>
        <w:t>). Still moreexternally the outer spiral sulcus is lined by cubical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cells (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cells of Claudius</w:t>
      </w:r>
      <w:r w:rsidRPr="0077012B">
        <w:rPr>
          <w:rFonts w:ascii="Times New Roman" w:hAnsi="Times New Roman" w:cs="Times New Roman"/>
          <w:sz w:val="28"/>
          <w:szCs w:val="28"/>
        </w:rPr>
        <w:t>).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 xml:space="preserve">A narrow space the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cuniculum externum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sz w:val="28"/>
          <w:szCs w:val="28"/>
        </w:rPr>
        <w:t>intervenes between the outermost hair cells and</w:t>
      </w:r>
    </w:p>
    <w:p w:rsidR="0077012B" w:rsidRDefault="0077012B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12B">
        <w:rPr>
          <w:rFonts w:ascii="Times New Roman" w:hAnsi="Times New Roman" w:cs="Times New Roman"/>
          <w:sz w:val="28"/>
          <w:szCs w:val="28"/>
        </w:rPr>
        <w:t>the cells of Hensen. A third space, the</w:t>
      </w:r>
      <w:r w:rsidR="00EE40DC">
        <w:rPr>
          <w:rFonts w:ascii="Times New Roman" w:hAnsi="Times New Roman" w:cs="Times New Roman"/>
          <w:sz w:val="28"/>
          <w:szCs w:val="28"/>
        </w:rPr>
        <w:t xml:space="preserve">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cuniculum medium </w:t>
      </w:r>
      <w:r w:rsidRPr="0077012B">
        <w:rPr>
          <w:rFonts w:ascii="Times New Roman" w:hAnsi="Times New Roman" w:cs="Times New Roman"/>
          <w:sz w:val="28"/>
          <w:szCs w:val="28"/>
        </w:rPr>
        <w:t xml:space="preserve">(or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space of Nuel</w:t>
      </w:r>
      <w:r w:rsidRPr="0077012B">
        <w:rPr>
          <w:rFonts w:ascii="Times New Roman" w:hAnsi="Times New Roman" w:cs="Times New Roman"/>
          <w:sz w:val="28"/>
          <w:szCs w:val="28"/>
        </w:rPr>
        <w:t>) lies between the outer rod ce</w:t>
      </w:r>
      <w:r w:rsidR="00EE40DC">
        <w:rPr>
          <w:rFonts w:ascii="Times New Roman" w:hAnsi="Times New Roman" w:cs="Times New Roman"/>
          <w:sz w:val="28"/>
          <w:szCs w:val="28"/>
        </w:rPr>
        <w:t xml:space="preserve">ll and the outer hair cells. The </w:t>
      </w:r>
      <w:r w:rsidRPr="0077012B">
        <w:rPr>
          <w:rFonts w:ascii="Times New Roman" w:hAnsi="Times New Roman" w:cs="Times New Roman"/>
          <w:sz w:val="28"/>
          <w:szCs w:val="28"/>
        </w:rPr>
        <w:t xml:space="preserve">spaces are filled with perilymph (or </w:t>
      </w:r>
      <w:r w:rsidRPr="00770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cortilymph</w:t>
      </w:r>
      <w:r w:rsidRPr="0077012B">
        <w:rPr>
          <w:rFonts w:ascii="Times New Roman" w:hAnsi="Times New Roman" w:cs="Times New Roman"/>
          <w:sz w:val="28"/>
          <w:szCs w:val="28"/>
        </w:rPr>
        <w:t>).</w:t>
      </w: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407535"/>
            <wp:effectExtent l="19050" t="0" r="0" b="0"/>
            <wp:docPr id="1" name="Picture 0" descr="ORGAN OF CORTI CEL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 OF CORTI CELL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B2A45" w:rsidRDefault="004B2A45" w:rsidP="00EE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4125" cy="3238500"/>
            <wp:effectExtent l="19050" t="0" r="9525" b="0"/>
            <wp:docPr id="4" name="Picture 3" descr="ORGAN OF CORTI CEL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 OF CORTI CELL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</w:rPr>
      </w:pP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68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Rod Cells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Each rod cell (or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pillar cell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) has a broad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base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(or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foot plate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, or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crus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) that rests on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basilar membrane; an elongated middle part (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rod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scapus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); and an expanded upper end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called the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head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caput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A45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The bases of the rod cells are greatly expanded and contain their nuclei. The bases of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inner and outer rod cells meet each other forming the base of the tunnel of Corti. The heads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of these cells also meet at the apex of the tunnel. Here a convex prominence on the head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the outer rod cell fits into a concavity on the head of the inner rod cell. The uppermost parts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of the heads are expanded into horizontal plates called the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phalangeal processes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. These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sz w:val="28"/>
          <w:szCs w:val="28"/>
        </w:rPr>
        <w:t>processes join similar processes of neighbouring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sz w:val="28"/>
          <w:szCs w:val="28"/>
        </w:rPr>
        <w:t>cells to form a continuous membrane called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reticular lamin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A688F" w:rsidRDefault="00EA688F" w:rsidP="00EA688F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688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The Hair Cells</w:t>
      </w:r>
    </w:p>
    <w:p w:rsidR="00EA688F" w:rsidRPr="00EA688F" w:rsidRDefault="00EA688F" w:rsidP="0011399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The hair cells </w:t>
      </w:r>
      <w:r w:rsidR="001139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13990" w:rsidRPr="00113990">
        <w:rPr>
          <w:rFonts w:ascii="Times New Roman" w:hAnsi="Times New Roman" w:cs="Times New Roman"/>
          <w:sz w:val="28"/>
          <w:szCs w:val="28"/>
        </w:rPr>
        <w:t>both inner and outer hair cells</w:t>
      </w:r>
      <w:r w:rsidR="00113990">
        <w:rPr>
          <w:rFonts w:ascii="Arial" w:hAnsi="Arial" w:cs="Arial"/>
          <w:sz w:val="20"/>
          <w:szCs w:val="20"/>
        </w:rPr>
        <w:t>)</w:t>
      </w:r>
      <w:r w:rsidR="0011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are so called because their free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‘upper’ or apical ends bear a number of ‘hair’.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The hair </w:t>
      </w:r>
      <w:r>
        <w:rPr>
          <w:rFonts w:ascii="Times New Roman" w:hAnsi="Times New Roman" w:cs="Times New Roman"/>
          <w:color w:val="000000"/>
          <w:sz w:val="28"/>
          <w:szCs w:val="28"/>
        </w:rPr>
        <w:t>are really stereocilia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. Each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cell is columnar or piriform. The hair cells 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distinctly shorter than the rod cells. Their apices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are at the level of the reticular lamina. Their lower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ends (or bases) do not reach the basilar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membrane. They rest on phalangeal cells.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plasma membrane at the base of each hair cell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forms numerous synaptic contacts with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terminations of the peripheral processes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neurons in the spiral ganglion. Some efferent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terminals a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re also present.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The apical surface of each hair cell is thickened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 xml:space="preserve">to form a </w:t>
      </w:r>
      <w:r w:rsidRPr="00EA68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cuticular plate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the edges of which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are attached to neighbouring cells.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With the EM the ‘hair’ of hair cells are seen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be similar to microvilli. Each hair has a covering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of plasma membrane within which there is a core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of microfilaments. Each hair is cylindrical over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most of its length, but it is much narrowed at its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base. The hair can, therefore, bend easily at this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site.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The hair on each hair cell are arranged in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definite manner. When viewed from ‘above’ they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are seen to be arranged in the form of the letter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‘V’ or ‘U’. Each limb of the ‘V’ has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three rows of hairs. The hairs in the three rows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are of unequal height being tallest in the ‘outer’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row, intermediate in the middle row, and shortest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in the ‘inner’ row. The ‘V’ formed by the hairs of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various hair cells are all in alignment, the apex of the ‘V’ pointing towards the ‘outer’ wall of</w:t>
      </w:r>
    </w:p>
    <w:p w:rsidR="00EA688F" w:rsidRP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the cochlear canal. At the point corresponding to the apex of the ‘V’ there is a centriole lying</w:t>
      </w:r>
    </w:p>
    <w:p w:rsidR="00EA688F" w:rsidRDefault="00EA688F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88F">
        <w:rPr>
          <w:rFonts w:ascii="Times New Roman" w:hAnsi="Times New Roman" w:cs="Times New Roman"/>
          <w:color w:val="000000"/>
          <w:sz w:val="28"/>
          <w:szCs w:val="28"/>
        </w:rPr>
        <w:t>just under the apical cell membrane, but a true kinocilium is not present (unlike hair cells of</w:t>
      </w:r>
      <w:r w:rsidR="00113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88F">
        <w:rPr>
          <w:rFonts w:ascii="Times New Roman" w:hAnsi="Times New Roman" w:cs="Times New Roman"/>
          <w:color w:val="000000"/>
          <w:sz w:val="28"/>
          <w:szCs w:val="28"/>
        </w:rPr>
        <w:t>ampullary crests).</w:t>
      </w:r>
    </w:p>
    <w:p w:rsidR="00113990" w:rsidRDefault="00113990" w:rsidP="00EA6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The difference between inner and outer hair cells are as follows;</w:t>
      </w:r>
    </w:p>
    <w:p w:rsidR="00113990" w:rsidRPr="001C2941" w:rsidRDefault="00113990" w:rsidP="001C2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41">
        <w:rPr>
          <w:rFonts w:ascii="Times New Roman" w:hAnsi="Times New Roman" w:cs="Times New Roman"/>
          <w:sz w:val="28"/>
          <w:szCs w:val="28"/>
        </w:rPr>
        <w:t>The inner hair cells are piriform (flask shaped) and relatively short; while the outer hair cells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 xml:space="preserve">are cylindrical and longer. </w:t>
      </w:r>
    </w:p>
    <w:p w:rsidR="001C2941" w:rsidRPr="001C2941" w:rsidRDefault="00113990" w:rsidP="001C2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41">
        <w:rPr>
          <w:rFonts w:ascii="Times New Roman" w:hAnsi="Times New Roman" w:cs="Times New Roman"/>
          <w:sz w:val="28"/>
          <w:szCs w:val="28"/>
        </w:rPr>
        <w:t>The lower end of each outer hair cell fits into a depression on the upper end of a phalangeal cell, but the inner hair cells do not have such a relationship.</w:t>
      </w:r>
    </w:p>
    <w:p w:rsidR="001C2941" w:rsidRPr="001C2941" w:rsidRDefault="00113990" w:rsidP="001C2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41">
        <w:rPr>
          <w:rFonts w:ascii="Times New Roman" w:hAnsi="Times New Roman" w:cs="Times New Roman"/>
          <w:sz w:val="28"/>
          <w:szCs w:val="28"/>
        </w:rPr>
        <w:t>The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‘hair’ of the outer hair cells are somewhat longer and more slender than those on inner hair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c</w:t>
      </w:r>
      <w:r w:rsidRPr="001C2941">
        <w:rPr>
          <w:rFonts w:ascii="Times New Roman" w:hAnsi="Times New Roman" w:cs="Times New Roman"/>
          <w:sz w:val="28"/>
          <w:szCs w:val="28"/>
        </w:rPr>
        <w:t>ells. They are arranged as a shallow ‘U’ rather than a ‘V’. Occasionally, the outer hair cells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may have more than three rows of hair, and the rows may assume the shape of a ‘W’ (instead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of a ‘V’).</w:t>
      </w:r>
    </w:p>
    <w:p w:rsidR="00113990" w:rsidRPr="001C2941" w:rsidRDefault="00113990" w:rsidP="001C2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41">
        <w:rPr>
          <w:rFonts w:ascii="Times New Roman" w:hAnsi="Times New Roman" w:cs="Times New Roman"/>
          <w:sz w:val="28"/>
          <w:szCs w:val="28"/>
        </w:rPr>
        <w:t>We have seen that in all hair cells the apex of the ‘V’ (formed by the rows of hair)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points towards the ‘outer’ wall of the coch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lear canal (i.e., away from the </w:t>
      </w:r>
      <w:r w:rsidRPr="001C2941">
        <w:rPr>
          <w:rFonts w:ascii="Times New Roman" w:hAnsi="Times New Roman" w:cs="Times New Roman"/>
          <w:sz w:val="28"/>
          <w:szCs w:val="28"/>
        </w:rPr>
        <w:t>modiolus). The</w:t>
      </w:r>
    </w:p>
    <w:p w:rsidR="00113990" w:rsidRPr="001C2941" w:rsidRDefault="00113990" w:rsidP="001C2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941">
        <w:rPr>
          <w:rFonts w:ascii="Times New Roman" w:hAnsi="Times New Roman" w:cs="Times New Roman"/>
          <w:sz w:val="28"/>
          <w:szCs w:val="28"/>
        </w:rPr>
        <w:t>direction of the ‘V’ is sometimes described in relation to the tunnel of Corti. In the inner hair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cells the ‘V’ points towards the tunnel, while in the case of the outer cells it points away from</w:t>
      </w:r>
      <w:r w:rsidR="001C2941" w:rsidRPr="001C2941">
        <w:rPr>
          <w:rFonts w:ascii="Times New Roman" w:hAnsi="Times New Roman" w:cs="Times New Roman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sz w:val="28"/>
          <w:szCs w:val="28"/>
        </w:rPr>
        <w:t>the tunnel.</w:t>
      </w:r>
    </w:p>
    <w:p w:rsidR="00113990" w:rsidRDefault="001C2941" w:rsidP="0011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990" w:rsidRPr="001C2941">
        <w:rPr>
          <w:rFonts w:ascii="Times New Roman" w:hAnsi="Times New Roman" w:cs="Times New Roman"/>
          <w:sz w:val="28"/>
          <w:szCs w:val="28"/>
        </w:rPr>
        <w:t>The direction of the ‘V’ is of functional importance. Like hair cells of the maculae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1C2941">
        <w:rPr>
          <w:rFonts w:ascii="Times New Roman" w:hAnsi="Times New Roman" w:cs="Times New Roman"/>
          <w:sz w:val="28"/>
          <w:szCs w:val="28"/>
        </w:rPr>
        <w:t>cristae, those of the cochlea are polarized. Bending of stereocilia towards the apex of the ‘V’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1C2941">
        <w:rPr>
          <w:rFonts w:ascii="Times New Roman" w:hAnsi="Times New Roman" w:cs="Times New Roman"/>
          <w:sz w:val="28"/>
          <w:szCs w:val="28"/>
        </w:rPr>
        <w:t>causes depolarisation, while the reverse causes hyperpolarisation. Ionic gradients associated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1C2941">
        <w:rPr>
          <w:rFonts w:ascii="Times New Roman" w:hAnsi="Times New Roman" w:cs="Times New Roman"/>
          <w:sz w:val="28"/>
          <w:szCs w:val="28"/>
        </w:rPr>
        <w:t>with depolarisation and hyperpolarisation are maintained because apices of hair cells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1C2941">
        <w:rPr>
          <w:rFonts w:ascii="Times New Roman" w:hAnsi="Times New Roman" w:cs="Times New Roman"/>
          <w:sz w:val="28"/>
          <w:szCs w:val="28"/>
        </w:rPr>
        <w:t>surrounding cells are tightly sealed by occluding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90" w:rsidRPr="001C2941">
        <w:rPr>
          <w:rFonts w:ascii="Times New Roman" w:hAnsi="Times New Roman" w:cs="Times New Roman"/>
          <w:sz w:val="28"/>
          <w:szCs w:val="28"/>
        </w:rPr>
        <w:t xml:space="preserve"> junctions.</w:t>
      </w:r>
    </w:p>
    <w:p w:rsidR="001C2941" w:rsidRDefault="001C2941" w:rsidP="0011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41" w:rsidRPr="001C2941" w:rsidRDefault="001C2941" w:rsidP="001C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C294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The Outer Phalangeal Cells and Reticular Lamina</w:t>
      </w:r>
    </w:p>
    <w:p w:rsidR="001C2941" w:rsidRPr="001C2941" w:rsidRDefault="001C2941" w:rsidP="001C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2941">
        <w:rPr>
          <w:rFonts w:ascii="Times New Roman" w:hAnsi="Times New Roman" w:cs="Times New Roman"/>
          <w:color w:val="000000"/>
          <w:sz w:val="28"/>
          <w:szCs w:val="28"/>
        </w:rPr>
        <w:t>These are the cells that support the outer hair cells. They lie lateral to the outer rod cells.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Their bases rest on the basilar membrane. Their apical parts have a complicated configuration.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The greater part of the apex forms a cup-like depression into which the base of an outer hair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 xml:space="preserve">cell fits. Arising from one side (of the apical part) of the cell there is a thin rod-like </w:t>
      </w:r>
      <w:r w:rsidRPr="001C2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phalangeal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process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. This process passes ‘upwards’, in the interval between hair cells, to reach the level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of the apices of hair cells. Here the phalangeal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process expands to form a transverse plate called</w:t>
      </w:r>
    </w:p>
    <w:p w:rsidR="001C2941" w:rsidRPr="001C2941" w:rsidRDefault="001C2941" w:rsidP="001C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2941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1C2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phalanx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. The edges of the phalanges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adjoining phalangeal cells unite with each other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 xml:space="preserve">to form a membrane called the </w:t>
      </w:r>
      <w:r w:rsidRPr="001C2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reticular lamina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(The reticular lamina also receives contributions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from the heads of hair cells). The apices of hair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cells protrude through apertures in this lamina.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The cell edges forming the reticular lamina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contain bundles of microtubules embedded in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dense cytoplasm. Adjacent cell margins are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united by desmosomes, occluding junctions and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gap junctions. The reticular lamina forms a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barrier impermeable to ions except through the</w:t>
      </w:r>
    </w:p>
    <w:p w:rsidR="001C2941" w:rsidRPr="00F168B1" w:rsidRDefault="001C2941" w:rsidP="001C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2941">
        <w:rPr>
          <w:rFonts w:ascii="Times New Roman" w:hAnsi="Times New Roman" w:cs="Times New Roman"/>
          <w:color w:val="000000"/>
          <w:sz w:val="28"/>
          <w:szCs w:val="28"/>
        </w:rPr>
        <w:t>cell membranes. It also forms a rigid support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between the apical parts of hair cells thus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ensuring tha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t the hair cells rub against the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membrana tectoria when the basilar membrane</w:t>
      </w:r>
      <w:r w:rsidR="00F16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941">
        <w:rPr>
          <w:rFonts w:ascii="Times New Roman" w:hAnsi="Times New Roman" w:cs="Times New Roman"/>
          <w:color w:val="000000"/>
          <w:sz w:val="28"/>
          <w:szCs w:val="28"/>
        </w:rPr>
        <w:t>vibrates.</w:t>
      </w:r>
    </w:p>
    <w:p w:rsidR="00F168B1" w:rsidRPr="00F168B1" w:rsidRDefault="00F168B1" w:rsidP="00F1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168B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The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F168B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Membrana Tectoria</w:t>
      </w:r>
    </w:p>
    <w:p w:rsidR="001C2941" w:rsidRPr="00F168B1" w:rsidRDefault="00F168B1" w:rsidP="00F16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8B1">
        <w:rPr>
          <w:rFonts w:ascii="Times New Roman" w:hAnsi="Times New Roman" w:cs="Times New Roman"/>
          <w:color w:val="000000"/>
          <w:sz w:val="28"/>
          <w:szCs w:val="28"/>
        </w:rPr>
        <w:t>The membrana tectoria lies over the internal spiral sulcus and over the hair cells of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8B1">
        <w:rPr>
          <w:rFonts w:ascii="Times New Roman" w:hAnsi="Times New Roman" w:cs="Times New Roman"/>
          <w:color w:val="000000"/>
          <w:sz w:val="28"/>
          <w:szCs w:val="28"/>
        </w:rPr>
        <w:t>spiral organ. It consists of delicate fibres embedded in a gelatinous matrix. This material 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8B1">
        <w:rPr>
          <w:rFonts w:ascii="Times New Roman" w:hAnsi="Times New Roman" w:cs="Times New Roman"/>
          <w:color w:val="000000"/>
          <w:sz w:val="28"/>
          <w:szCs w:val="28"/>
        </w:rPr>
        <w:t>probably secreted by cells lining the vestibular lip of the l</w:t>
      </w:r>
      <w:r>
        <w:rPr>
          <w:rFonts w:ascii="Times New Roman" w:hAnsi="Times New Roman" w:cs="Times New Roman"/>
          <w:color w:val="000000"/>
          <w:sz w:val="28"/>
          <w:szCs w:val="28"/>
        </w:rPr>
        <w:t>imbus lamina spiralis</w:t>
      </w:r>
      <w:r w:rsidRPr="00F168B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8B1">
        <w:rPr>
          <w:rFonts w:ascii="Times New Roman" w:hAnsi="Times New Roman" w:cs="Times New Roman"/>
          <w:color w:val="000000"/>
          <w:sz w:val="28"/>
          <w:szCs w:val="28"/>
        </w:rPr>
        <w:t>A narrow gap separates the membrana tectoria from the reticular lamina. The stereocilia of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8B1">
        <w:rPr>
          <w:rFonts w:ascii="Times New Roman" w:hAnsi="Times New Roman" w:cs="Times New Roman"/>
          <w:color w:val="000000"/>
          <w:sz w:val="28"/>
          <w:szCs w:val="28"/>
        </w:rPr>
        <w:t>outer hair cells are in contact with the membrana tectoria.</w:t>
      </w:r>
    </w:p>
    <w:p w:rsidR="001C2941" w:rsidRPr="00F168B1" w:rsidRDefault="001C2941" w:rsidP="0011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41" w:rsidRPr="001C2941" w:rsidRDefault="001C2941" w:rsidP="0011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941" w:rsidRPr="001C2941" w:rsidSect="000C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46" w:rsidRDefault="00453446" w:rsidP="0077012B">
      <w:pPr>
        <w:spacing w:after="0" w:line="240" w:lineRule="auto"/>
      </w:pPr>
      <w:r>
        <w:separator/>
      </w:r>
    </w:p>
  </w:endnote>
  <w:endnote w:type="continuationSeparator" w:id="0">
    <w:p w:rsidR="00453446" w:rsidRDefault="00453446" w:rsidP="0077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46" w:rsidRDefault="00453446" w:rsidP="0077012B">
      <w:pPr>
        <w:spacing w:after="0" w:line="240" w:lineRule="auto"/>
      </w:pPr>
      <w:r>
        <w:separator/>
      </w:r>
    </w:p>
  </w:footnote>
  <w:footnote w:type="continuationSeparator" w:id="0">
    <w:p w:rsidR="00453446" w:rsidRDefault="00453446" w:rsidP="0077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DCD"/>
    <w:multiLevelType w:val="hybridMultilevel"/>
    <w:tmpl w:val="CCC4F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2B"/>
    <w:rsid w:val="00036FAE"/>
    <w:rsid w:val="000C409A"/>
    <w:rsid w:val="00113990"/>
    <w:rsid w:val="001C2941"/>
    <w:rsid w:val="002D601F"/>
    <w:rsid w:val="00453446"/>
    <w:rsid w:val="004B2A45"/>
    <w:rsid w:val="0077012B"/>
    <w:rsid w:val="00D87366"/>
    <w:rsid w:val="00DE6936"/>
    <w:rsid w:val="00EA688F"/>
    <w:rsid w:val="00EE40DC"/>
    <w:rsid w:val="00F1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12B"/>
  </w:style>
  <w:style w:type="paragraph" w:styleId="Footer">
    <w:name w:val="footer"/>
    <w:basedOn w:val="Normal"/>
    <w:link w:val="FooterChar"/>
    <w:uiPriority w:val="99"/>
    <w:semiHidden/>
    <w:unhideWhenUsed/>
    <w:rsid w:val="0077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12B"/>
  </w:style>
  <w:style w:type="paragraph" w:styleId="BalloonText">
    <w:name w:val="Balloon Text"/>
    <w:basedOn w:val="Normal"/>
    <w:link w:val="BalloonTextChar"/>
    <w:uiPriority w:val="99"/>
    <w:semiHidden/>
    <w:unhideWhenUsed/>
    <w:rsid w:val="004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2020-06-22T16:08:00Z</dcterms:created>
  <dcterms:modified xsi:type="dcterms:W3CDTF">2020-06-23T22:11:00Z</dcterms:modified>
</cp:coreProperties>
</file>