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sz w:val="24"/>
          <w:szCs w:val="24"/>
          <w:lang w:val="en-US"/>
        </w:rPr>
      </w:pPr>
      <w:bookmarkStart w:id="0" w:name="_GoBack"/>
      <w:bookmarkEnd w:id="0"/>
      <w:r>
        <w:rPr>
          <w:rFonts w:hint="default" w:ascii="Times New Roman" w:hAnsi="Times New Roman" w:eastAsia="Times New Roman" w:cs="Times New Roman"/>
          <w:sz w:val="24"/>
          <w:szCs w:val="24"/>
          <w:lang w:val="en-US"/>
        </w:rPr>
        <w:t xml:space="preserve">ITOKO TOKONI FERDINAND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18/MHS01/187</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MBBS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PHYSIOLOGY </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1. </w:t>
      </w:r>
      <w:r>
        <w:rPr>
          <w:rFonts w:hint="default" w:ascii="Times New Roman" w:hAnsi="Times New Roman" w:eastAsia="Times New Roman" w:cs="Times New Roman"/>
          <w:sz w:val="24"/>
          <w:szCs w:val="24"/>
        </w:rPr>
        <w:t>DISCUSS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LONG</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-TERM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REGULATION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MEAN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ARTERIAL</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BLOOD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PRESSURE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long</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-term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level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arterial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pressure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dependent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relationship</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between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arterial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pressure 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urinary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output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salt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water,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which,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turn,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affected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number 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factors,</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including</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renal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 nerve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activity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(RSNA);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paraventricular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nucleus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(PVN)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hypothalamus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has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major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direct</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indirect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connections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with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outflow</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now</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considerable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evidence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that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tonic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activation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PVN</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pathway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contributes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sustained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level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RSNA</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that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occurs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conditions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such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heart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failure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neurogenic</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hypertension.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tonic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activity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PVN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neurons,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turn,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depends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upon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balance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excitatory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inhibitory</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inputs.A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number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neurotransmitters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neuromodulators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are</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involved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these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tonic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excitatory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inhibitory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effects,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including</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glutamate,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GABA,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angiotensin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ii</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nitric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oxide.</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dorsomedial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hypothalamic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nucleus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(DMH)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also</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exerts a</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powerful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influence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over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activity,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including</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RSNA,</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through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synapses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with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nuclei</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medulla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possibly, also other</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brain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stem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regions.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DMH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sympathetic</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pathway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important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component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phasic</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sympathoexcitatory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responses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associated with</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acute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stress,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but</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there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no</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evidence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that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important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component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central</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pathways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that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produce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long-term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changes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arterial</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pressure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A</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SHORT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NOTE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FOLLOWING</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 PULMONARY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CIRCULATION</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This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is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portion</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circulatory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system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that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carries</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deoxygenated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blood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away</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from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right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ventricle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lungs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carries</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oxygenated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blood</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to</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left</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atrium</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and</w:t>
      </w:r>
      <w:r>
        <w:rPr>
          <w:rFonts w:hint="default" w:ascii="Times New Roman" w:hAnsi="Times New Roman" w:eastAsia="Times New Roman" w:cs="Times New Roman"/>
          <w:sz w:val="24"/>
          <w:szCs w:val="24"/>
        </w:rPr>
        <w:tab/>
      </w:r>
    </w:p>
    <w:p>
      <w:pPr>
        <w:rPr>
          <w:rFonts w:hint="eastAsia"/>
        </w:rPr>
      </w:pPr>
      <w:r>
        <w:rPr>
          <w:rFonts w:hint="default" w:ascii="Times New Roman" w:hAnsi="Times New Roman" w:eastAsia="Times New Roman" w:cs="Times New Roman"/>
          <w:sz w:val="24"/>
          <w:szCs w:val="24"/>
        </w:rPr>
        <w:t>ventricle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of</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the</w:t>
      </w: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heart</w:t>
      </w:r>
      <w:r>
        <w:rPr>
          <w:rFonts w:hint="default" w:ascii="Times New Roman" w:hAnsi="Times New Roman" w:eastAsia="Times New Roman" w:cs="Times New Roman"/>
          <w:sz w:val="24"/>
          <w:szCs w:val="24"/>
        </w:rPr>
        <w:tab/>
      </w:r>
    </w:p>
    <w:p>
      <w:pPr>
        <w:rPr>
          <w:rFonts w:hint="default"/>
          <w:highlight w:val="none"/>
          <w:lang w:val="en-US"/>
        </w:rPr>
      </w:pPr>
      <w:r>
        <w:rPr>
          <w:rFonts w:hint="default"/>
          <w:lang w:val="en-US"/>
        </w:rPr>
        <w:t xml:space="preserve">B. </w:t>
      </w:r>
      <w:r>
        <w:rPr>
          <w:rFonts w:hint="default"/>
          <w:highlight w:val="none"/>
          <w:lang w:val="en-US"/>
        </w:rPr>
        <w:t>CIRCLE OF WILLIS</w:t>
      </w:r>
    </w:p>
    <w:p>
      <w:pPr>
        <w:widowControl/>
        <w:jc w:val="left"/>
        <w:rPr>
          <w:rFonts w:hint="default" w:ascii="Times New Roman" w:hAnsi="Times New Roman" w:eastAsia="Times New Roman" w:cs="Times New Roman"/>
          <w:b w:val="0"/>
          <w:bCs w:val="0"/>
          <w:highlight w:val="none"/>
        </w:rPr>
      </w:pP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Circle of Willis</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is the joining area of several arteries at the bottom (inferior) side of the brain. At 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Circle of Willis</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the internal carotid arteries branch into smaller arteries that supply oxygenated blood to over 80% of the cerebrum.</w:t>
      </w:r>
    </w:p>
    <w:p>
      <w:pPr>
        <w:rPr>
          <w:rFonts w:hint="default" w:ascii="Times New Roman" w:hAnsi="Times New Roman" w:eastAsia="Times New Roman" w:cs="Times New Roman"/>
          <w:b w:val="0"/>
          <w:bCs w:val="0"/>
          <w:highlight w:val="none"/>
          <w:lang w:val="en-US"/>
        </w:rPr>
      </w:pPr>
      <w:r>
        <w:rPr>
          <w:rFonts w:hint="default" w:ascii="Times New Roman" w:hAnsi="Times New Roman" w:eastAsia="Times New Roman" w:cs="Times New Roman"/>
          <w:b w:val="0"/>
          <w:bCs w:val="0"/>
          <w:highlight w:val="none"/>
          <w:lang w:val="en-US"/>
        </w:rPr>
        <w:t xml:space="preserve">C. SPLANCHNIC CIRCULATION </w:t>
      </w:r>
    </w:p>
    <w:p>
      <w:pPr>
        <w:widowControl/>
        <w:jc w:val="left"/>
        <w:rPr>
          <w:rFonts w:hint="default" w:ascii="Times New Roman" w:hAnsi="Times New Roman" w:eastAsia="Times New Roman" w:cs="Times New Roman"/>
          <w:b w:val="0"/>
          <w:bCs w:val="0"/>
          <w:highlight w:val="none"/>
        </w:rPr>
      </w:pP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splanchnic circulation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consists of the blood supply to the gastrointestinal tract, liver, spleen, and pancreas. It consists of two large capillary beds partially in series. The small</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splanchnic</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arterial branches supply the capillary beds, and then the efferent venous blood flows into the PV.</w:t>
      </w:r>
    </w:p>
    <w:p>
      <w:pPr>
        <w:rPr>
          <w:rFonts w:hint="default" w:ascii="Times New Roman" w:hAnsi="Times New Roman" w:eastAsia="Times New Roman" w:cs="Times New Roman"/>
          <w:b w:val="0"/>
          <w:bCs w:val="0"/>
          <w:highlight w:val="none"/>
          <w:lang w:val="en-US"/>
        </w:rPr>
      </w:pPr>
      <w:r>
        <w:rPr>
          <w:rFonts w:hint="default" w:ascii="Times New Roman" w:hAnsi="Times New Roman" w:eastAsia="Times New Roman" w:cs="Times New Roman"/>
          <w:b w:val="0"/>
          <w:bCs w:val="0"/>
          <w:highlight w:val="none"/>
          <w:lang w:val="en-US"/>
        </w:rPr>
        <w:t xml:space="preserve">D. CORONARY CIRCULATION </w:t>
      </w:r>
    </w:p>
    <w:p>
      <w:pPr>
        <w:widowControl/>
        <w:jc w:val="left"/>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Coronary circulation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is 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circulation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of blood in the blood vessels that supply the heart muscle (myocardium).</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Coronary arteries</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supply oxygenated blood to the heart muscle, and</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cardiac</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veins drain away the blood once it has been deoxygenated.</w:t>
      </w:r>
    </w:p>
    <w:p>
      <w:pPr>
        <w:widowControl/>
        <w:jc w:val="left"/>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xml:space="preserve">D. CUTANEOUS CIRCULATION </w:t>
      </w:r>
    </w:p>
    <w:p>
      <w:pPr>
        <w:widowControl/>
        <w:jc w:val="left"/>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pPr>
    </w:p>
    <w:p>
      <w:pPr>
        <w:widowControl/>
        <w:jc w:val="left"/>
        <w:rPr>
          <w:rFonts w:hint="default" w:ascii="Times New Roman" w:hAnsi="Times New Roman" w:eastAsia="Times New Roman" w:cs="Times New Roman"/>
          <w:b w:val="0"/>
          <w:bCs w:val="0"/>
          <w:highlight w:val="none"/>
        </w:rPr>
      </w:pP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cutaneous circulation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is 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circulation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and blood supply of 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skin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The</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lang w:val="en-US" w:eastAsia="zh-CN" w:bidi="ar"/>
        </w:rPr>
        <w:t>skin</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7"/>
          <w:szCs w:val="27"/>
          <w:highlight w:val="none"/>
          <w:u w:val="none"/>
          <w:shd w:val="clear" w:fill="FFFFFF"/>
          <w:lang w:val="en-US" w:eastAsia="zh-CN" w:bidi="ar"/>
        </w:rPr>
        <w:t>is not a very metabolically active tissue and has relatively small energy requirements, so its blood supply is different to that of other tissues.</w:t>
      </w:r>
    </w:p>
    <w:p>
      <w:pPr>
        <w:rPr>
          <w:rFonts w:hint="default" w:ascii="Times New Roman" w:hAnsi="Times New Roman" w:eastAsia="Times New Roman" w:cs="Times New Roman"/>
          <w:b w:val="0"/>
          <w:bCs w:val="0"/>
          <w:highlight w:val="none"/>
          <w:lang w:val="en-US"/>
        </w:rPr>
      </w:pPr>
    </w:p>
    <w:p>
      <w:pPr>
        <w:rPr>
          <w:rFonts w:hint="default" w:ascii="Times New Roman" w:hAnsi="Times New Roman" w:eastAsia="Times New Roman" w:cs="Times New Roman"/>
          <w:b w:val="0"/>
          <w:bCs w:val="0"/>
          <w:highlight w:val="none"/>
          <w:lang w:val="en-US"/>
        </w:rPr>
      </w:pPr>
      <w:r>
        <w:rPr>
          <w:rFonts w:hint="default" w:ascii="Times New Roman" w:hAnsi="Times New Roman" w:eastAsia="Times New Roman" w:cs="Times New Roman"/>
          <w:b w:val="0"/>
          <w:bCs w:val="0"/>
          <w:highlight w:val="none"/>
          <w:lang w:val="en-US"/>
        </w:rPr>
        <w:t xml:space="preserve">3. DISCUSS THE CARDIOVASCULAR ADJUSTMENT THAT OCCURS DURING EXERCISE </w:t>
      </w:r>
    </w:p>
    <w:p>
      <w:pPr>
        <w:widowControl/>
        <w:jc w:val="left"/>
      </w:pP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The cardiovascular system provides the link between pulmonary ventilation and oxygen usage at the cellular level. During exercise, efficient delivery of oxygen to working skeletal and cardiac muscles is vital for maintenance of ATP production by aerobic mechanisms. The equine cardiovascular response to increased demand for oxygen delivery during exercise contributes largely to the over 35-fold increases in oxygen uptake that occur during submaximal exercise. Cardiac output during exercise increases greatly owing to the relatively high heart rates that are achieved during exercise. Heart rate increases proportionately with workload until heart rates close to maximal are attained. It is remarkable that exercise heart rates six to seven times resting values are not associated with a fall in stroke volume, which is maintained by splenic contraction, increased venous return, and increased myocardial contractibility. Despite the great changes in cardiac output, increases in blood pressure during exercise are maintained within relatively smaller limits, as both pulmonary and systemic vascular resistance to blood flow is reduced. Redistribution of blood flow to the working muscles during exercise also contributes greatly to the efficient delivery of oxygen to sites of greatest need. Higher work rates and oxygen uptake at submaximal heart rates after training imply an adaptation due to training that enables more efficient oxygen delivery to working muscle. Such an adaptation could be in either blood flow or arteriovenous oxygen content difference</w:t>
      </w:r>
      <w:r>
        <w:rPr>
          <w:rFonts w:hint="default" w:ascii="Times New Roman" w:hAnsi="Times New Roman" w:eastAsia="Times New Roman" w:cs="Times New Roman"/>
          <w:b w:val="0"/>
          <w:bCs w:val="0"/>
          <w:i w:val="0"/>
          <w:caps w:val="0"/>
          <w:color w:val="212121"/>
          <w:spacing w:val="0"/>
          <w:kern w:val="0"/>
          <w:sz w:val="24"/>
          <w:szCs w:val="24"/>
          <w:highlight w:val="yellow"/>
          <w:u w:val="none"/>
          <w:shd w:val="clear" w:fill="FFFFFF"/>
          <w:lang w:val="en-US" w:eastAsia="zh-CN" w:bidi="ar"/>
        </w:rPr>
        <w:t>.</w:t>
      </w: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 xml:space="preserve"> Cardiac output </w:t>
      </w: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 xml:space="preserve">during submaximal exercise does not increase </w:t>
      </w: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 xml:space="preserve">after </w:t>
      </w: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 xml:space="preserve">training, but studies </w:t>
      </w:r>
      <w:r>
        <w:rPr>
          <w:rFonts w:hint="default" w:ascii="Times New Roman" w:hAnsi="Times New Roman" w:eastAsia="Times New Roman" w:cs="Times New Roman"/>
          <w:b w:val="0"/>
          <w:bCs w:val="0"/>
          <w:i w:val="0"/>
          <w:caps w:val="0"/>
          <w:color w:val="212121"/>
          <w:spacing w:val="0"/>
          <w:kern w:val="0"/>
          <w:sz w:val="24"/>
          <w:szCs w:val="24"/>
          <w:highlight w:val="none"/>
          <w:u w:val="none"/>
          <w:shd w:val="clear" w:fill="FFFFFF"/>
          <w:lang w:val="en-US" w:eastAsia="zh-CN" w:bidi="ar"/>
        </w:rPr>
        <w:t>using high-speed treadmills and measurement of cardiac output at maximal heart rates may reveal improvements in maximal oxygen uptake due to increased stroke volumes, as occurs in humans. Improvements in hemoglobin concentrations in blood during exercise after training are recognized, but at maximal exercise, hypoxemia may reduce arterial oxygen content. More effective redistribution of cardiac output to muscles by increased capillarization and more efficient oxygen diffusion to cells may also be an important means of increasing oxygen uptake after training</w:t>
      </w:r>
      <w:r>
        <w:rPr>
          <w:rFonts w:hint="default" w:ascii="Times New Roman" w:hAnsi="Times New Roman" w:eastAsia="Times New Roman" w:cs="Times New Roman"/>
          <w:b w:val="0"/>
          <w:bCs w:val="0"/>
          <w:i w:val="0"/>
          <w:caps w:val="0"/>
          <w:color w:val="212121"/>
          <w:spacing w:val="0"/>
          <w:kern w:val="0"/>
          <w:sz w:val="24"/>
          <w:szCs w:val="24"/>
          <w:highlight w:val="yellow"/>
          <w:u w:val="none"/>
          <w:shd w:val="clear" w:fill="FFFFFF"/>
          <w:lang w:val="en-US" w:eastAsia="zh-CN" w:bidi="ar"/>
        </w:rPr>
        <w:t>.</w:t>
      </w:r>
    </w:p>
    <w:p>
      <w:pPr>
        <w:rPr>
          <w:rFonts w:hint="eastAsia"/>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system">
    <w:panose1 w:val="00000000000000000000"/>
    <w:charset w:val="00"/>
    <w:family w:val="auto"/>
    <w:pitch w:val="default"/>
    <w:sig w:usb0="00000000" w:usb1="00000000" w:usb2="00000000" w:usb3="00000000" w:csb0="00000000" w:csb1="00000000"/>
  </w:font>
  <w:font w:name="BlinkMacSystemFo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2020-06-24T01:05:28Z</dcterms:created>
  <dc:creator>iPhone</dc:creator>
  <cp:lastModifiedBy>iPhone</cp:lastModifiedBy>
  <dcterms:modified xsi:type="dcterms:W3CDTF">2020-06-24T00:33:18Z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1033-10.6.0</vt:lpwstr>
  </property>
</Properties>
</file>