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42EC" w:rsidRDefault="000D42EC">
      <w:pPr>
        <w:rPr>
          <w:rFonts w:ascii="Times New Roman" w:hAnsi="Times New Roman" w:cs="Times New Roman"/>
          <w:sz w:val="32"/>
          <w:szCs w:val="32"/>
        </w:rPr>
      </w:pPr>
    </w:p>
    <w:p w:rsidR="00E24769" w:rsidRDefault="00E24769">
      <w:pPr>
        <w:rPr>
          <w:rFonts w:ascii="Times New Roman" w:hAnsi="Times New Roman" w:cs="Times New Roman"/>
          <w:sz w:val="32"/>
          <w:szCs w:val="32"/>
        </w:rPr>
      </w:pPr>
      <w:r w:rsidRPr="000D42EC">
        <w:rPr>
          <w:rFonts w:ascii="Times New Roman" w:hAnsi="Times New Roman" w:cs="Times New Roman"/>
          <w:sz w:val="32"/>
          <w:szCs w:val="32"/>
        </w:rPr>
        <w:t>MATRIC NUMBER: 17/MHS01/033</w:t>
      </w:r>
    </w:p>
    <w:p w:rsidR="00B04DC9" w:rsidRDefault="00B04DC9">
      <w:pPr>
        <w:rPr>
          <w:rFonts w:ascii="Times New Roman" w:hAnsi="Times New Roman" w:cs="Times New Roman"/>
          <w:sz w:val="32"/>
          <w:szCs w:val="32"/>
        </w:rPr>
      </w:pPr>
    </w:p>
    <w:p w:rsidR="00B04DC9" w:rsidRPr="000D42EC" w:rsidRDefault="00B04DC9" w:rsidP="00B04DC9">
      <w:pPr>
        <w:rPr>
          <w:rFonts w:ascii="Times New Roman" w:hAnsi="Times New Roman" w:cs="Times New Roman"/>
          <w:sz w:val="32"/>
          <w:szCs w:val="32"/>
        </w:rPr>
      </w:pPr>
      <w:r w:rsidRPr="000D42EC">
        <w:rPr>
          <w:rFonts w:ascii="Times New Roman" w:hAnsi="Times New Roman" w:cs="Times New Roman"/>
          <w:sz w:val="32"/>
          <w:szCs w:val="32"/>
        </w:rPr>
        <w:t>NAME: AGHULOR GOODNESS OFURE</w:t>
      </w:r>
    </w:p>
    <w:p w:rsidR="00B04DC9" w:rsidRDefault="00B04DC9">
      <w:pPr>
        <w:rPr>
          <w:rFonts w:ascii="Times New Roman" w:hAnsi="Times New Roman" w:cs="Times New Roman"/>
          <w:sz w:val="32"/>
          <w:szCs w:val="32"/>
        </w:rPr>
      </w:pPr>
    </w:p>
    <w:p w:rsidR="00B04DC9" w:rsidRPr="000D42EC" w:rsidRDefault="00B04DC9">
      <w:pPr>
        <w:rPr>
          <w:rFonts w:ascii="Times New Roman" w:hAnsi="Times New Roman" w:cs="Times New Roman"/>
          <w:sz w:val="32"/>
          <w:szCs w:val="32"/>
        </w:rPr>
      </w:pPr>
      <w:r>
        <w:rPr>
          <w:rFonts w:ascii="Times New Roman" w:hAnsi="Times New Roman" w:cs="Times New Roman"/>
          <w:sz w:val="32"/>
          <w:szCs w:val="32"/>
        </w:rPr>
        <w:t>SCHOOL: AFE BABALOLA UNIVERSITY, ADO-EKITI.</w:t>
      </w:r>
    </w:p>
    <w:p w:rsidR="000D42EC" w:rsidRDefault="000D42EC">
      <w:pPr>
        <w:rPr>
          <w:rFonts w:ascii="Times New Roman" w:hAnsi="Times New Roman" w:cs="Times New Roman"/>
          <w:sz w:val="32"/>
          <w:szCs w:val="32"/>
        </w:rPr>
      </w:pPr>
    </w:p>
    <w:p w:rsidR="00E24769" w:rsidRPr="000D42EC" w:rsidRDefault="00E24769">
      <w:pPr>
        <w:rPr>
          <w:rFonts w:ascii="Times New Roman" w:hAnsi="Times New Roman" w:cs="Times New Roman"/>
          <w:sz w:val="32"/>
          <w:szCs w:val="32"/>
        </w:rPr>
      </w:pPr>
      <w:r w:rsidRPr="000D42EC">
        <w:rPr>
          <w:rFonts w:ascii="Times New Roman" w:hAnsi="Times New Roman" w:cs="Times New Roman"/>
          <w:sz w:val="32"/>
          <w:szCs w:val="32"/>
        </w:rPr>
        <w:t>LEVEL: 300L</w:t>
      </w:r>
    </w:p>
    <w:p w:rsidR="000D42EC" w:rsidRDefault="000D42EC">
      <w:pPr>
        <w:rPr>
          <w:rFonts w:ascii="Times New Roman" w:hAnsi="Times New Roman" w:cs="Times New Roman"/>
          <w:sz w:val="32"/>
          <w:szCs w:val="32"/>
        </w:rPr>
      </w:pPr>
    </w:p>
    <w:p w:rsidR="00E24769" w:rsidRPr="000D42EC" w:rsidRDefault="000D42EC">
      <w:pPr>
        <w:rPr>
          <w:rFonts w:ascii="Times New Roman" w:hAnsi="Times New Roman" w:cs="Times New Roman"/>
          <w:sz w:val="32"/>
          <w:szCs w:val="32"/>
        </w:rPr>
      </w:pPr>
      <w:r w:rsidRPr="000D42EC">
        <w:rPr>
          <w:rFonts w:ascii="Times New Roman" w:hAnsi="Times New Roman" w:cs="Times New Roman"/>
          <w:sz w:val="32"/>
          <w:szCs w:val="32"/>
        </w:rPr>
        <w:t>COURSE CODE:</w:t>
      </w:r>
      <w:r w:rsidR="00E24769" w:rsidRPr="000D42EC">
        <w:rPr>
          <w:rFonts w:ascii="Times New Roman" w:hAnsi="Times New Roman" w:cs="Times New Roman"/>
          <w:sz w:val="32"/>
          <w:szCs w:val="32"/>
        </w:rPr>
        <w:t xml:space="preserve"> ANATOMY </w:t>
      </w:r>
      <w:r w:rsidRPr="000D42EC">
        <w:rPr>
          <w:rFonts w:ascii="Times New Roman" w:hAnsi="Times New Roman" w:cs="Times New Roman"/>
          <w:sz w:val="32"/>
          <w:szCs w:val="32"/>
        </w:rPr>
        <w:t xml:space="preserve">305 </w:t>
      </w:r>
    </w:p>
    <w:p w:rsidR="000D42EC" w:rsidRDefault="000D42EC">
      <w:pPr>
        <w:rPr>
          <w:rFonts w:ascii="Times New Roman" w:hAnsi="Times New Roman" w:cs="Times New Roman"/>
          <w:sz w:val="32"/>
          <w:szCs w:val="32"/>
        </w:rPr>
      </w:pPr>
    </w:p>
    <w:p w:rsidR="000D42EC" w:rsidRPr="000D42EC" w:rsidRDefault="000D42EC">
      <w:pPr>
        <w:rPr>
          <w:rFonts w:ascii="Times New Roman" w:hAnsi="Times New Roman" w:cs="Times New Roman"/>
          <w:sz w:val="32"/>
          <w:szCs w:val="32"/>
        </w:rPr>
      </w:pPr>
      <w:r w:rsidRPr="000D42EC">
        <w:rPr>
          <w:rFonts w:ascii="Times New Roman" w:hAnsi="Times New Roman" w:cs="Times New Roman"/>
          <w:sz w:val="32"/>
          <w:szCs w:val="32"/>
        </w:rPr>
        <w:t>COURSE TITLE: HISTOLOGY OF SPECIAL SENSES AND NEUROHISTOLOGY</w:t>
      </w:r>
    </w:p>
    <w:p w:rsidR="000D42EC" w:rsidRDefault="000D42EC">
      <w:pPr>
        <w:rPr>
          <w:rFonts w:ascii="Times New Roman" w:hAnsi="Times New Roman" w:cs="Times New Roman"/>
          <w:sz w:val="32"/>
          <w:szCs w:val="32"/>
        </w:rPr>
      </w:pPr>
    </w:p>
    <w:p w:rsidR="00E24769" w:rsidRPr="000D42EC" w:rsidRDefault="000D42EC">
      <w:pPr>
        <w:rPr>
          <w:rFonts w:ascii="Times New Roman" w:hAnsi="Times New Roman" w:cs="Times New Roman"/>
          <w:sz w:val="32"/>
          <w:szCs w:val="32"/>
        </w:rPr>
      </w:pPr>
      <w:r w:rsidRPr="000D42EC">
        <w:rPr>
          <w:rFonts w:ascii="Times New Roman" w:hAnsi="Times New Roman" w:cs="Times New Roman"/>
          <w:sz w:val="32"/>
          <w:szCs w:val="32"/>
        </w:rPr>
        <w:t xml:space="preserve">ASSIGNMENT </w:t>
      </w:r>
      <w:r w:rsidR="00E24769" w:rsidRPr="000D42EC">
        <w:rPr>
          <w:rFonts w:ascii="Times New Roman" w:hAnsi="Times New Roman" w:cs="Times New Roman"/>
          <w:sz w:val="32"/>
          <w:szCs w:val="32"/>
        </w:rPr>
        <w:t>TITILE: HISTOLOGY OF THE EAR</w:t>
      </w:r>
    </w:p>
    <w:p w:rsidR="000D42EC" w:rsidRPr="000D42EC" w:rsidRDefault="000D42EC">
      <w:pPr>
        <w:rPr>
          <w:rFonts w:ascii="Times New Roman" w:hAnsi="Times New Roman" w:cs="Times New Roman"/>
          <w:sz w:val="32"/>
          <w:szCs w:val="32"/>
        </w:rPr>
      </w:pPr>
    </w:p>
    <w:p w:rsidR="000D42EC" w:rsidRPr="000D42EC" w:rsidRDefault="000D42EC">
      <w:pPr>
        <w:rPr>
          <w:sz w:val="28"/>
          <w:szCs w:val="28"/>
        </w:rPr>
      </w:pPr>
    </w:p>
    <w:p w:rsidR="00696AA3" w:rsidRDefault="00696AA3">
      <w:pPr>
        <w:rPr>
          <w:sz w:val="28"/>
          <w:szCs w:val="28"/>
        </w:rPr>
      </w:pPr>
    </w:p>
    <w:p w:rsidR="00696AA3" w:rsidRDefault="00696AA3">
      <w:pPr>
        <w:rPr>
          <w:sz w:val="28"/>
          <w:szCs w:val="28"/>
        </w:rPr>
      </w:pPr>
    </w:p>
    <w:p w:rsidR="00696AA3" w:rsidRDefault="00696AA3">
      <w:pPr>
        <w:rPr>
          <w:sz w:val="28"/>
          <w:szCs w:val="28"/>
        </w:rPr>
      </w:pPr>
    </w:p>
    <w:p w:rsidR="00696AA3" w:rsidRDefault="00696AA3">
      <w:pPr>
        <w:rPr>
          <w:sz w:val="28"/>
          <w:szCs w:val="28"/>
        </w:rPr>
      </w:pPr>
    </w:p>
    <w:p w:rsidR="00696AA3" w:rsidRDefault="00696AA3">
      <w:pPr>
        <w:rPr>
          <w:sz w:val="28"/>
          <w:szCs w:val="28"/>
        </w:rPr>
      </w:pPr>
    </w:p>
    <w:p w:rsidR="00696AA3" w:rsidRDefault="00696AA3">
      <w:pPr>
        <w:rPr>
          <w:sz w:val="28"/>
          <w:szCs w:val="28"/>
        </w:rPr>
      </w:pPr>
    </w:p>
    <w:p w:rsidR="00696AA3" w:rsidRDefault="00696AA3">
      <w:pPr>
        <w:rPr>
          <w:sz w:val="28"/>
          <w:szCs w:val="28"/>
        </w:rPr>
      </w:pPr>
    </w:p>
    <w:p w:rsidR="00E24769" w:rsidRDefault="00E24769">
      <w:pPr>
        <w:rPr>
          <w:sz w:val="28"/>
          <w:szCs w:val="28"/>
        </w:rPr>
      </w:pPr>
      <w:r w:rsidRPr="000D42EC">
        <w:rPr>
          <w:sz w:val="28"/>
          <w:szCs w:val="28"/>
        </w:rPr>
        <w:t>ASSIGNMENT:</w:t>
      </w:r>
      <w:r w:rsidR="001B3E06">
        <w:rPr>
          <w:sz w:val="28"/>
          <w:szCs w:val="28"/>
        </w:rPr>
        <w:t xml:space="preserve"> WITH</w:t>
      </w:r>
      <w:r w:rsidR="00696AA3">
        <w:rPr>
          <w:sz w:val="28"/>
          <w:szCs w:val="28"/>
        </w:rPr>
        <w:t xml:space="preserve"> THE AID OF A DIAGRAM, DISCUSS THE</w:t>
      </w:r>
      <w:r w:rsidRPr="000D42EC">
        <w:rPr>
          <w:sz w:val="28"/>
          <w:szCs w:val="28"/>
        </w:rPr>
        <w:t xml:space="preserve"> HISTOLOGY OF THE ORGAN OF CORTI</w:t>
      </w:r>
      <w:r w:rsidR="00696AA3">
        <w:rPr>
          <w:sz w:val="28"/>
          <w:szCs w:val="28"/>
        </w:rPr>
        <w:t>.</w:t>
      </w:r>
    </w:p>
    <w:p w:rsidR="000D42EC" w:rsidRDefault="000D42EC">
      <w:pPr>
        <w:rPr>
          <w:sz w:val="28"/>
          <w:szCs w:val="28"/>
        </w:rPr>
      </w:pPr>
    </w:p>
    <w:p w:rsidR="00637B71" w:rsidRDefault="00637B71">
      <w:pPr>
        <w:rPr>
          <w:sz w:val="28"/>
          <w:szCs w:val="28"/>
        </w:rPr>
      </w:pPr>
      <w:r>
        <w:rPr>
          <w:noProof/>
          <w:sz w:val="28"/>
          <w:szCs w:val="28"/>
        </w:rPr>
        <w:drawing>
          <wp:inline distT="0" distB="0" distL="0" distR="0">
            <wp:extent cx="6400800" cy="3971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png"/>
                    <pic:cNvPicPr/>
                  </pic:nvPicPr>
                  <pic:blipFill rotWithShape="1">
                    <a:blip r:embed="rId6">
                      <a:extLst>
                        <a:ext uri="{28A0092B-C50C-407E-A947-70E740481C1C}">
                          <a14:useLocalDpi xmlns:a14="http://schemas.microsoft.com/office/drawing/2010/main" val="0"/>
                        </a:ext>
                      </a:extLst>
                    </a:blip>
                    <a:srcRect l="3205" t="11403" r="26763" b="20183"/>
                    <a:stretch/>
                  </pic:blipFill>
                  <pic:spPr bwMode="auto">
                    <a:xfrm>
                      <a:off x="0" y="0"/>
                      <a:ext cx="6400800" cy="3971925"/>
                    </a:xfrm>
                    <a:prstGeom prst="rect">
                      <a:avLst/>
                    </a:prstGeom>
                    <a:ln>
                      <a:noFill/>
                    </a:ln>
                    <a:extLst>
                      <a:ext uri="{53640926-AAD7-44D8-BBD7-CCE9431645EC}">
                        <a14:shadowObscured xmlns:a14="http://schemas.microsoft.com/office/drawing/2010/main"/>
                      </a:ext>
                    </a:extLst>
                  </pic:spPr>
                </pic:pic>
              </a:graphicData>
            </a:graphic>
          </wp:inline>
        </w:drawing>
      </w:r>
    </w:p>
    <w:p w:rsidR="00637B71" w:rsidRPr="00B876B8" w:rsidRDefault="00B876B8" w:rsidP="00B876B8">
      <w:pPr>
        <w:jc w:val="center"/>
        <w:rPr>
          <w:b/>
          <w:sz w:val="32"/>
          <w:szCs w:val="32"/>
        </w:rPr>
      </w:pPr>
      <w:r w:rsidRPr="00B876B8">
        <w:rPr>
          <w:b/>
          <w:sz w:val="32"/>
          <w:szCs w:val="32"/>
        </w:rPr>
        <w:t>DIAGRAM OF THE ORGAN OF CORTI</w:t>
      </w:r>
    </w:p>
    <w:p w:rsidR="00B876B8" w:rsidRDefault="00B876B8">
      <w:pPr>
        <w:rPr>
          <w:sz w:val="28"/>
          <w:szCs w:val="28"/>
        </w:rPr>
      </w:pPr>
    </w:p>
    <w:p w:rsidR="00637B71" w:rsidRDefault="00696AA3">
      <w:pPr>
        <w:rPr>
          <w:sz w:val="28"/>
          <w:szCs w:val="28"/>
        </w:rPr>
      </w:pPr>
      <w:r>
        <w:rPr>
          <w:sz w:val="28"/>
          <w:szCs w:val="28"/>
        </w:rPr>
        <w:t xml:space="preserve">The organ of </w:t>
      </w:r>
      <w:proofErr w:type="spellStart"/>
      <w:r>
        <w:rPr>
          <w:sz w:val="28"/>
          <w:szCs w:val="28"/>
        </w:rPr>
        <w:t>Corti</w:t>
      </w:r>
      <w:proofErr w:type="spellEnd"/>
      <w:r>
        <w:rPr>
          <w:sz w:val="28"/>
          <w:szCs w:val="28"/>
        </w:rPr>
        <w:t xml:space="preserve"> is the structure within the cochlear that turns the vibrations of </w:t>
      </w:r>
      <w:r w:rsidR="00B10194">
        <w:rPr>
          <w:sz w:val="28"/>
          <w:szCs w:val="28"/>
        </w:rPr>
        <w:t>sound-</w:t>
      </w:r>
      <w:r>
        <w:rPr>
          <w:sz w:val="28"/>
          <w:szCs w:val="28"/>
        </w:rPr>
        <w:t xml:space="preserve">waves into electrical impulses. </w:t>
      </w:r>
    </w:p>
    <w:p w:rsidR="00696AA3" w:rsidRDefault="00696AA3">
      <w:pPr>
        <w:rPr>
          <w:sz w:val="28"/>
          <w:szCs w:val="28"/>
        </w:rPr>
      </w:pPr>
      <w:r>
        <w:rPr>
          <w:sz w:val="28"/>
          <w:szCs w:val="28"/>
        </w:rPr>
        <w:t>It is a specialized sensory epithelium that allows for the transduction of sound vibrations into neural signs.</w:t>
      </w:r>
    </w:p>
    <w:p w:rsidR="00B876B8" w:rsidRDefault="00B876B8">
      <w:pPr>
        <w:rPr>
          <w:sz w:val="28"/>
          <w:szCs w:val="28"/>
        </w:rPr>
      </w:pPr>
      <w:r>
        <w:rPr>
          <w:sz w:val="28"/>
          <w:szCs w:val="28"/>
        </w:rPr>
        <w:lastRenderedPageBreak/>
        <w:t>It is located on the basilar membrane, the membrane that separates the cochlear duct</w:t>
      </w:r>
      <w:r w:rsidR="00B10194">
        <w:rPr>
          <w:sz w:val="28"/>
          <w:szCs w:val="28"/>
        </w:rPr>
        <w:t xml:space="preserve"> (</w:t>
      </w:r>
      <w:proofErr w:type="spellStart"/>
      <w:r w:rsidR="00B10194">
        <w:rPr>
          <w:sz w:val="28"/>
          <w:szCs w:val="28"/>
        </w:rPr>
        <w:t>scala</w:t>
      </w:r>
      <w:proofErr w:type="spellEnd"/>
      <w:r w:rsidR="00B10194">
        <w:rPr>
          <w:sz w:val="28"/>
          <w:szCs w:val="28"/>
        </w:rPr>
        <w:t xml:space="preserve"> media)</w:t>
      </w:r>
      <w:r>
        <w:rPr>
          <w:sz w:val="28"/>
          <w:szCs w:val="28"/>
        </w:rPr>
        <w:t xml:space="preserve"> from the tympanic duct (</w:t>
      </w:r>
      <w:proofErr w:type="spellStart"/>
      <w:r w:rsidR="00B10194">
        <w:rPr>
          <w:sz w:val="28"/>
          <w:szCs w:val="28"/>
        </w:rPr>
        <w:t>scala</w:t>
      </w:r>
      <w:proofErr w:type="spellEnd"/>
      <w:r w:rsidR="00B10194">
        <w:rPr>
          <w:sz w:val="28"/>
          <w:szCs w:val="28"/>
        </w:rPr>
        <w:t xml:space="preserve"> </w:t>
      </w:r>
      <w:proofErr w:type="spellStart"/>
      <w:r w:rsidR="00B10194">
        <w:rPr>
          <w:sz w:val="28"/>
          <w:szCs w:val="28"/>
        </w:rPr>
        <w:t>typani</w:t>
      </w:r>
      <w:proofErr w:type="spellEnd"/>
      <w:r w:rsidR="00B10194">
        <w:rPr>
          <w:sz w:val="28"/>
          <w:szCs w:val="28"/>
        </w:rPr>
        <w:t>)</w:t>
      </w:r>
      <w:r w:rsidR="000244FF">
        <w:rPr>
          <w:sz w:val="28"/>
          <w:szCs w:val="28"/>
        </w:rPr>
        <w:t>.</w:t>
      </w:r>
    </w:p>
    <w:p w:rsidR="000244FF" w:rsidRDefault="000244FF">
      <w:pPr>
        <w:rPr>
          <w:sz w:val="28"/>
          <w:szCs w:val="28"/>
        </w:rPr>
      </w:pPr>
      <w:r>
        <w:rPr>
          <w:sz w:val="28"/>
          <w:szCs w:val="28"/>
        </w:rPr>
        <w:t xml:space="preserve">The organ of </w:t>
      </w:r>
      <w:proofErr w:type="spellStart"/>
      <w:r>
        <w:rPr>
          <w:sz w:val="28"/>
          <w:szCs w:val="28"/>
        </w:rPr>
        <w:t>Corti</w:t>
      </w:r>
      <w:proofErr w:type="spellEnd"/>
      <w:r>
        <w:rPr>
          <w:sz w:val="28"/>
          <w:szCs w:val="28"/>
        </w:rPr>
        <w:t xml:space="preserve"> </w:t>
      </w:r>
      <w:r w:rsidR="00B876B8" w:rsidRPr="00B876B8">
        <w:rPr>
          <w:sz w:val="28"/>
          <w:szCs w:val="28"/>
        </w:rPr>
        <w:t xml:space="preserve">contains two types of hair cells: </w:t>
      </w:r>
    </w:p>
    <w:p w:rsidR="000244FF" w:rsidRDefault="000244FF" w:rsidP="000244FF">
      <w:pPr>
        <w:pStyle w:val="ListParagraph"/>
        <w:numPr>
          <w:ilvl w:val="0"/>
          <w:numId w:val="1"/>
        </w:numPr>
        <w:rPr>
          <w:sz w:val="28"/>
          <w:szCs w:val="28"/>
        </w:rPr>
      </w:pPr>
      <w:r>
        <w:rPr>
          <w:sz w:val="28"/>
          <w:szCs w:val="28"/>
        </w:rPr>
        <w:t>Inner hair cells.</w:t>
      </w:r>
    </w:p>
    <w:p w:rsidR="000244FF" w:rsidRDefault="000244FF" w:rsidP="000244FF">
      <w:pPr>
        <w:pStyle w:val="ListParagraph"/>
        <w:numPr>
          <w:ilvl w:val="0"/>
          <w:numId w:val="1"/>
        </w:numPr>
        <w:rPr>
          <w:sz w:val="28"/>
          <w:szCs w:val="28"/>
        </w:rPr>
      </w:pPr>
      <w:r>
        <w:rPr>
          <w:sz w:val="28"/>
          <w:szCs w:val="28"/>
        </w:rPr>
        <w:t>Outer hair cells.</w:t>
      </w:r>
    </w:p>
    <w:p w:rsidR="0066441F" w:rsidRDefault="0066441F" w:rsidP="000244FF">
      <w:pPr>
        <w:rPr>
          <w:sz w:val="28"/>
          <w:szCs w:val="28"/>
        </w:rPr>
      </w:pPr>
    </w:p>
    <w:p w:rsidR="0066441F" w:rsidRPr="0066441F" w:rsidRDefault="0066441F" w:rsidP="000244FF">
      <w:pPr>
        <w:rPr>
          <w:sz w:val="28"/>
          <w:szCs w:val="28"/>
        </w:rPr>
      </w:pPr>
      <w:r w:rsidRPr="0066441F">
        <w:rPr>
          <w:sz w:val="28"/>
          <w:szCs w:val="28"/>
        </w:rPr>
        <w:t xml:space="preserve"> </w:t>
      </w:r>
      <w:r w:rsidRPr="0066441F">
        <w:rPr>
          <w:b/>
          <w:sz w:val="28"/>
          <w:szCs w:val="28"/>
        </w:rPr>
        <w:t>Inner Hair C</w:t>
      </w:r>
      <w:r w:rsidR="00B876B8" w:rsidRPr="0066441F">
        <w:rPr>
          <w:b/>
          <w:sz w:val="28"/>
          <w:szCs w:val="28"/>
        </w:rPr>
        <w:t>ells</w:t>
      </w:r>
    </w:p>
    <w:p w:rsidR="0066441F" w:rsidRDefault="0066441F" w:rsidP="000244FF">
      <w:pPr>
        <w:rPr>
          <w:sz w:val="28"/>
          <w:szCs w:val="28"/>
        </w:rPr>
      </w:pPr>
      <w:r>
        <w:rPr>
          <w:sz w:val="28"/>
          <w:szCs w:val="28"/>
        </w:rPr>
        <w:t xml:space="preserve">    Th</w:t>
      </w:r>
      <w:r w:rsidR="000244FF">
        <w:rPr>
          <w:sz w:val="28"/>
          <w:szCs w:val="28"/>
        </w:rPr>
        <w:t>ese</w:t>
      </w:r>
      <w:r w:rsidR="00B876B8" w:rsidRPr="000244FF">
        <w:rPr>
          <w:sz w:val="28"/>
          <w:szCs w:val="28"/>
        </w:rPr>
        <w:t xml:space="preserve"> transduce sound from vibrations to neural signals via the shearing action of their </w:t>
      </w:r>
      <w:proofErr w:type="spellStart"/>
      <w:r w:rsidR="00B876B8" w:rsidRPr="000244FF">
        <w:rPr>
          <w:sz w:val="28"/>
          <w:szCs w:val="28"/>
        </w:rPr>
        <w:t>stereocilia</w:t>
      </w:r>
      <w:proofErr w:type="spellEnd"/>
      <w:r w:rsidR="00B876B8" w:rsidRPr="000244FF">
        <w:rPr>
          <w:sz w:val="28"/>
          <w:szCs w:val="28"/>
        </w:rPr>
        <w:t xml:space="preserve">. </w:t>
      </w:r>
      <w:r w:rsidR="000244FF">
        <w:rPr>
          <w:sz w:val="28"/>
          <w:szCs w:val="28"/>
        </w:rPr>
        <w:t>They</w:t>
      </w:r>
      <w:r w:rsidR="000244FF" w:rsidRPr="000244FF">
        <w:rPr>
          <w:sz w:val="28"/>
          <w:szCs w:val="28"/>
        </w:rPr>
        <w:t xml:space="preserve"> are specialized in the </w:t>
      </w:r>
      <w:proofErr w:type="spellStart"/>
      <w:r w:rsidR="000244FF" w:rsidRPr="000244FF">
        <w:rPr>
          <w:sz w:val="28"/>
          <w:szCs w:val="28"/>
        </w:rPr>
        <w:t>mechano</w:t>
      </w:r>
      <w:proofErr w:type="spellEnd"/>
      <w:r w:rsidR="000244FF">
        <w:rPr>
          <w:sz w:val="28"/>
          <w:szCs w:val="28"/>
        </w:rPr>
        <w:t>-</w:t>
      </w:r>
      <w:r w:rsidR="000244FF" w:rsidRPr="000244FF">
        <w:rPr>
          <w:sz w:val="28"/>
          <w:szCs w:val="28"/>
        </w:rPr>
        <w:t>electrical transduction.</w:t>
      </w:r>
      <w:r>
        <w:rPr>
          <w:sz w:val="28"/>
          <w:szCs w:val="28"/>
        </w:rPr>
        <w:t xml:space="preserve"> </w:t>
      </w:r>
      <w:r w:rsidR="000244FF" w:rsidRPr="000244FF">
        <w:rPr>
          <w:sz w:val="28"/>
          <w:szCs w:val="28"/>
        </w:rPr>
        <w:t xml:space="preserve">There are almost </w:t>
      </w:r>
      <w:r w:rsidR="000244FF" w:rsidRPr="0066441F">
        <w:rPr>
          <w:b/>
          <w:sz w:val="28"/>
          <w:szCs w:val="28"/>
        </w:rPr>
        <w:t>3500 cells</w:t>
      </w:r>
      <w:r w:rsidR="000244FF">
        <w:rPr>
          <w:sz w:val="28"/>
          <w:szCs w:val="28"/>
        </w:rPr>
        <w:t xml:space="preserve"> disposed in one line along</w:t>
      </w:r>
      <w:r w:rsidR="000244FF" w:rsidRPr="000244FF">
        <w:rPr>
          <w:sz w:val="28"/>
          <w:szCs w:val="28"/>
        </w:rPr>
        <w:t xml:space="preserve"> the </w:t>
      </w:r>
      <w:r w:rsidR="000244FF">
        <w:rPr>
          <w:sz w:val="28"/>
          <w:szCs w:val="28"/>
        </w:rPr>
        <w:t xml:space="preserve">length of the </w:t>
      </w:r>
      <w:r w:rsidR="002F5A29">
        <w:rPr>
          <w:sz w:val="28"/>
          <w:szCs w:val="28"/>
        </w:rPr>
        <w:t>basilar membrane, close to the inner pillar cells.</w:t>
      </w:r>
      <w:r w:rsidR="00BE364A">
        <w:rPr>
          <w:sz w:val="28"/>
          <w:szCs w:val="28"/>
        </w:rPr>
        <w:t xml:space="preserve"> </w:t>
      </w:r>
    </w:p>
    <w:p w:rsidR="0066441F" w:rsidRDefault="0066441F" w:rsidP="000244FF">
      <w:pPr>
        <w:rPr>
          <w:sz w:val="28"/>
          <w:szCs w:val="28"/>
        </w:rPr>
      </w:pPr>
      <w:r>
        <w:rPr>
          <w:sz w:val="28"/>
          <w:szCs w:val="28"/>
        </w:rPr>
        <w:t xml:space="preserve">   </w:t>
      </w:r>
      <w:r w:rsidR="000244FF" w:rsidRPr="000244FF">
        <w:rPr>
          <w:sz w:val="28"/>
          <w:szCs w:val="28"/>
        </w:rPr>
        <w:t xml:space="preserve"> They are connected to type I neuron peripheral fibers of spiral ganglion, these connection are very divergent (10/1). The </w:t>
      </w:r>
      <w:r w:rsidR="000244FF" w:rsidRPr="0066441F">
        <w:rPr>
          <w:b/>
          <w:sz w:val="28"/>
          <w:szCs w:val="28"/>
        </w:rPr>
        <w:t>luminal part</w:t>
      </w:r>
      <w:r>
        <w:rPr>
          <w:sz w:val="28"/>
          <w:szCs w:val="28"/>
        </w:rPr>
        <w:t xml:space="preserve"> of the cell is formed by bundles of </w:t>
      </w:r>
      <w:proofErr w:type="spellStart"/>
      <w:r>
        <w:rPr>
          <w:sz w:val="28"/>
          <w:szCs w:val="28"/>
        </w:rPr>
        <w:t>stereocilia</w:t>
      </w:r>
      <w:proofErr w:type="spellEnd"/>
      <w:r>
        <w:rPr>
          <w:sz w:val="28"/>
          <w:szCs w:val="28"/>
        </w:rPr>
        <w:t xml:space="preserve">, whose tips are connected by filamentous structures called tip links. It is immersed in </w:t>
      </w:r>
      <w:proofErr w:type="spellStart"/>
      <w:r>
        <w:rPr>
          <w:sz w:val="28"/>
          <w:szCs w:val="28"/>
        </w:rPr>
        <w:t>endolymph</w:t>
      </w:r>
      <w:proofErr w:type="spellEnd"/>
      <w:r>
        <w:rPr>
          <w:sz w:val="28"/>
          <w:szCs w:val="28"/>
        </w:rPr>
        <w:t xml:space="preserve">. </w:t>
      </w:r>
    </w:p>
    <w:p w:rsidR="0066441F" w:rsidRDefault="0066441F" w:rsidP="000244FF">
      <w:pPr>
        <w:rPr>
          <w:sz w:val="28"/>
          <w:szCs w:val="28"/>
        </w:rPr>
      </w:pPr>
      <w:r>
        <w:rPr>
          <w:sz w:val="28"/>
          <w:szCs w:val="28"/>
        </w:rPr>
        <w:t>T</w:t>
      </w:r>
      <w:r w:rsidR="000244FF" w:rsidRPr="000244FF">
        <w:rPr>
          <w:sz w:val="28"/>
          <w:szCs w:val="28"/>
        </w:rPr>
        <w:t xml:space="preserve">he </w:t>
      </w:r>
      <w:r>
        <w:rPr>
          <w:b/>
          <w:sz w:val="28"/>
          <w:szCs w:val="28"/>
        </w:rPr>
        <w:t>basal part</w:t>
      </w:r>
      <w:r>
        <w:rPr>
          <w:sz w:val="28"/>
          <w:szCs w:val="28"/>
        </w:rPr>
        <w:t xml:space="preserve"> is immers</w:t>
      </w:r>
      <w:r w:rsidR="000244FF" w:rsidRPr="000244FF">
        <w:rPr>
          <w:sz w:val="28"/>
          <w:szCs w:val="28"/>
        </w:rPr>
        <w:t xml:space="preserve">ed in normal extracellular fluid. </w:t>
      </w:r>
    </w:p>
    <w:p w:rsidR="00BE364A" w:rsidRDefault="00BE364A" w:rsidP="000244FF">
      <w:pPr>
        <w:rPr>
          <w:sz w:val="28"/>
          <w:szCs w:val="28"/>
        </w:rPr>
      </w:pPr>
      <w:r>
        <w:rPr>
          <w:sz w:val="28"/>
          <w:szCs w:val="28"/>
        </w:rPr>
        <w:t>Inner hair cells account for approximately 90-95% of the sensory input to the auditory system.</w:t>
      </w:r>
    </w:p>
    <w:p w:rsidR="0066441F" w:rsidRDefault="0066441F" w:rsidP="000244FF">
      <w:pPr>
        <w:rPr>
          <w:b/>
          <w:sz w:val="28"/>
          <w:szCs w:val="28"/>
          <w:u w:val="single"/>
        </w:rPr>
      </w:pPr>
    </w:p>
    <w:p w:rsidR="0066441F" w:rsidRDefault="0066441F" w:rsidP="000244FF">
      <w:pPr>
        <w:rPr>
          <w:b/>
          <w:sz w:val="28"/>
          <w:szCs w:val="28"/>
          <w:u w:val="single"/>
        </w:rPr>
      </w:pPr>
    </w:p>
    <w:p w:rsidR="0066441F" w:rsidRPr="0066441F" w:rsidRDefault="0066441F" w:rsidP="000244FF">
      <w:pPr>
        <w:rPr>
          <w:sz w:val="28"/>
          <w:szCs w:val="28"/>
        </w:rPr>
      </w:pPr>
      <w:r w:rsidRPr="0066441F">
        <w:rPr>
          <w:b/>
          <w:sz w:val="28"/>
          <w:szCs w:val="28"/>
        </w:rPr>
        <w:t>Outer Hair C</w:t>
      </w:r>
      <w:r w:rsidR="00B876B8" w:rsidRPr="0066441F">
        <w:rPr>
          <w:b/>
          <w:sz w:val="28"/>
          <w:szCs w:val="28"/>
        </w:rPr>
        <w:t>ells</w:t>
      </w:r>
    </w:p>
    <w:p w:rsidR="00BF1FF9" w:rsidRDefault="0066441F" w:rsidP="000244FF">
      <w:pPr>
        <w:rPr>
          <w:sz w:val="28"/>
          <w:szCs w:val="28"/>
        </w:rPr>
      </w:pPr>
      <w:r>
        <w:rPr>
          <w:sz w:val="28"/>
          <w:szCs w:val="28"/>
        </w:rPr>
        <w:t xml:space="preserve">   T</w:t>
      </w:r>
      <w:r w:rsidR="000244FF">
        <w:rPr>
          <w:sz w:val="28"/>
          <w:szCs w:val="28"/>
        </w:rPr>
        <w:t>hey</w:t>
      </w:r>
      <w:r w:rsidR="00BE364A">
        <w:rPr>
          <w:sz w:val="28"/>
          <w:szCs w:val="28"/>
        </w:rPr>
        <w:t xml:space="preserve"> serve the function of </w:t>
      </w:r>
      <w:r w:rsidR="00B876B8" w:rsidRPr="000244FF">
        <w:rPr>
          <w:sz w:val="28"/>
          <w:szCs w:val="28"/>
        </w:rPr>
        <w:t>acoustic pre-amplifiers which improve frequency selectivity</w:t>
      </w:r>
      <w:r>
        <w:rPr>
          <w:sz w:val="28"/>
          <w:szCs w:val="28"/>
        </w:rPr>
        <w:t>,</w:t>
      </w:r>
      <w:r w:rsidR="00B876B8" w:rsidRPr="000244FF">
        <w:rPr>
          <w:sz w:val="28"/>
          <w:szCs w:val="28"/>
        </w:rPr>
        <w:t xml:space="preserve"> by allowing the organ of </w:t>
      </w:r>
      <w:proofErr w:type="spellStart"/>
      <w:r w:rsidR="00B876B8" w:rsidRPr="000244FF">
        <w:rPr>
          <w:sz w:val="28"/>
          <w:szCs w:val="28"/>
        </w:rPr>
        <w:t>Corti</w:t>
      </w:r>
      <w:proofErr w:type="spellEnd"/>
      <w:r w:rsidR="00B876B8" w:rsidRPr="000244FF">
        <w:rPr>
          <w:sz w:val="28"/>
          <w:szCs w:val="28"/>
        </w:rPr>
        <w:t xml:space="preserve"> to become attuned to specific frequencies, like those of speech or music. </w:t>
      </w:r>
      <w:r>
        <w:rPr>
          <w:sz w:val="28"/>
          <w:szCs w:val="28"/>
        </w:rPr>
        <w:t xml:space="preserve">There </w:t>
      </w:r>
      <w:r w:rsidR="00EB7361">
        <w:rPr>
          <w:sz w:val="28"/>
          <w:szCs w:val="28"/>
        </w:rPr>
        <w:t xml:space="preserve">are about </w:t>
      </w:r>
      <w:r w:rsidRPr="0066441F">
        <w:rPr>
          <w:sz w:val="28"/>
          <w:szCs w:val="28"/>
        </w:rPr>
        <w:t>12</w:t>
      </w:r>
      <w:r>
        <w:rPr>
          <w:sz w:val="28"/>
          <w:szCs w:val="28"/>
        </w:rPr>
        <w:t>,000 of them,</w:t>
      </w:r>
      <w:r w:rsidRPr="0066441F">
        <w:rPr>
          <w:sz w:val="28"/>
          <w:szCs w:val="28"/>
        </w:rPr>
        <w:t xml:space="preserve"> disposed in three parallel lines.</w:t>
      </w:r>
      <w:r w:rsidR="00BF1FF9" w:rsidRPr="00BF1FF9">
        <w:t xml:space="preserve"> </w:t>
      </w:r>
      <w:r w:rsidR="00BF1FF9">
        <w:rPr>
          <w:sz w:val="28"/>
          <w:szCs w:val="28"/>
        </w:rPr>
        <w:t>They are</w:t>
      </w:r>
      <w:r w:rsidR="00BF1FF9" w:rsidRPr="00BF1FF9">
        <w:rPr>
          <w:sz w:val="28"/>
          <w:szCs w:val="28"/>
        </w:rPr>
        <w:t xml:space="preserve"> surrounded by outer phalangeal cells.</w:t>
      </w:r>
    </w:p>
    <w:p w:rsidR="0066441F" w:rsidRDefault="00BF1FF9" w:rsidP="000244FF">
      <w:pPr>
        <w:rPr>
          <w:sz w:val="28"/>
          <w:szCs w:val="28"/>
        </w:rPr>
      </w:pPr>
      <w:r>
        <w:rPr>
          <w:sz w:val="28"/>
          <w:szCs w:val="28"/>
        </w:rPr>
        <w:lastRenderedPageBreak/>
        <w:t xml:space="preserve">   </w:t>
      </w:r>
      <w:r w:rsidR="0066441F" w:rsidRPr="0066441F">
        <w:rPr>
          <w:sz w:val="28"/>
          <w:szCs w:val="28"/>
        </w:rPr>
        <w:t xml:space="preserve"> </w:t>
      </w:r>
      <w:r w:rsidRPr="00BF1FF9">
        <w:rPr>
          <w:sz w:val="28"/>
          <w:szCs w:val="28"/>
        </w:rPr>
        <w:t xml:space="preserve">The apices of these cells and their phalangeal cells are joined together to form the reticular membrane (also called reticular lamina or apical </w:t>
      </w:r>
      <w:proofErr w:type="spellStart"/>
      <w:r w:rsidRPr="00BF1FF9">
        <w:rPr>
          <w:sz w:val="28"/>
          <w:szCs w:val="28"/>
        </w:rPr>
        <w:t>cuticular</w:t>
      </w:r>
      <w:proofErr w:type="spellEnd"/>
      <w:r w:rsidRPr="00BF1FF9">
        <w:rPr>
          <w:sz w:val="28"/>
          <w:szCs w:val="28"/>
        </w:rPr>
        <w:t xml:space="preserve"> plate) that separates </w:t>
      </w:r>
      <w:proofErr w:type="spellStart"/>
      <w:r w:rsidRPr="00BF1FF9">
        <w:rPr>
          <w:sz w:val="28"/>
          <w:szCs w:val="28"/>
        </w:rPr>
        <w:t>endolymph</w:t>
      </w:r>
      <w:proofErr w:type="spellEnd"/>
      <w:r w:rsidRPr="00BF1FF9">
        <w:rPr>
          <w:sz w:val="28"/>
          <w:szCs w:val="28"/>
        </w:rPr>
        <w:t xml:space="preserve"> in the </w:t>
      </w:r>
      <w:proofErr w:type="spellStart"/>
      <w:r w:rsidRPr="00BF1FF9">
        <w:rPr>
          <w:sz w:val="28"/>
          <w:szCs w:val="28"/>
        </w:rPr>
        <w:t>scala</w:t>
      </w:r>
      <w:proofErr w:type="spellEnd"/>
      <w:r w:rsidRPr="00BF1FF9">
        <w:rPr>
          <w:sz w:val="28"/>
          <w:szCs w:val="28"/>
        </w:rPr>
        <w:t xml:space="preserve"> media from underlying </w:t>
      </w:r>
      <w:proofErr w:type="spellStart"/>
      <w:r w:rsidRPr="00BF1FF9">
        <w:rPr>
          <w:sz w:val="28"/>
          <w:szCs w:val="28"/>
        </w:rPr>
        <w:t>corticolymph</w:t>
      </w:r>
      <w:proofErr w:type="spellEnd"/>
      <w:r w:rsidRPr="00BF1FF9">
        <w:rPr>
          <w:sz w:val="28"/>
          <w:szCs w:val="28"/>
        </w:rPr>
        <w:t xml:space="preserve"> and </w:t>
      </w:r>
      <w:r>
        <w:rPr>
          <w:sz w:val="28"/>
          <w:szCs w:val="28"/>
        </w:rPr>
        <w:t xml:space="preserve">perilymph of the </w:t>
      </w:r>
      <w:proofErr w:type="spellStart"/>
      <w:r>
        <w:rPr>
          <w:sz w:val="28"/>
          <w:szCs w:val="28"/>
        </w:rPr>
        <w:t>scala</w:t>
      </w:r>
      <w:proofErr w:type="spellEnd"/>
      <w:r>
        <w:rPr>
          <w:sz w:val="28"/>
          <w:szCs w:val="28"/>
        </w:rPr>
        <w:t xml:space="preserve"> tympani. </w:t>
      </w:r>
    </w:p>
    <w:p w:rsidR="00BF1FF9" w:rsidRDefault="0066441F" w:rsidP="000244FF">
      <w:pPr>
        <w:rPr>
          <w:sz w:val="28"/>
          <w:szCs w:val="28"/>
        </w:rPr>
      </w:pPr>
      <w:r w:rsidRPr="0066441F">
        <w:rPr>
          <w:sz w:val="28"/>
          <w:szCs w:val="28"/>
        </w:rPr>
        <w:t>They have contractile activity.</w:t>
      </w:r>
      <w:r w:rsidRPr="0066441F">
        <w:t xml:space="preserve"> </w:t>
      </w:r>
      <w:r w:rsidRPr="0066441F">
        <w:rPr>
          <w:sz w:val="28"/>
          <w:szCs w:val="28"/>
        </w:rPr>
        <w:t xml:space="preserve">The fibrous tectorial membrane rests on top of the </w:t>
      </w:r>
      <w:proofErr w:type="spellStart"/>
      <w:r w:rsidRPr="0066441F">
        <w:rPr>
          <w:sz w:val="28"/>
          <w:szCs w:val="28"/>
        </w:rPr>
        <w:t>stereocilia</w:t>
      </w:r>
      <w:proofErr w:type="spellEnd"/>
      <w:r w:rsidRPr="0066441F">
        <w:rPr>
          <w:sz w:val="28"/>
          <w:szCs w:val="28"/>
        </w:rPr>
        <w:t xml:space="preserve"> or the outer hair cells.</w:t>
      </w:r>
      <w:r w:rsidR="00BF1FF9">
        <w:rPr>
          <w:sz w:val="28"/>
          <w:szCs w:val="28"/>
        </w:rPr>
        <w:t xml:space="preserve"> </w:t>
      </w:r>
      <w:r w:rsidR="00045DFA" w:rsidRPr="00045DFA">
        <w:rPr>
          <w:sz w:val="28"/>
          <w:szCs w:val="28"/>
        </w:rPr>
        <w:t>Lateral to the outer hair cells and phalangeal cells are</w:t>
      </w:r>
      <w:r w:rsidR="00BF1FF9">
        <w:rPr>
          <w:sz w:val="28"/>
          <w:szCs w:val="28"/>
        </w:rPr>
        <w:t xml:space="preserve"> other support cells. </w:t>
      </w:r>
    </w:p>
    <w:p w:rsidR="0066441F" w:rsidRDefault="00BF1FF9" w:rsidP="000244FF">
      <w:pPr>
        <w:rPr>
          <w:sz w:val="28"/>
          <w:szCs w:val="28"/>
        </w:rPr>
      </w:pPr>
      <w:r>
        <w:rPr>
          <w:sz w:val="28"/>
          <w:szCs w:val="28"/>
        </w:rPr>
        <w:t>O</w:t>
      </w:r>
      <w:r w:rsidR="00045DFA" w:rsidRPr="00045DFA">
        <w:rPr>
          <w:sz w:val="28"/>
          <w:szCs w:val="28"/>
        </w:rPr>
        <w:t xml:space="preserve">uter hair cells account for only ~5-10% of the sensory input into the auditory system. The primary function of outer hair cells is actually to contract when stimulated, thus "pulling" on the </w:t>
      </w:r>
      <w:proofErr w:type="spellStart"/>
      <w:r w:rsidR="00045DFA" w:rsidRPr="00045DFA">
        <w:rPr>
          <w:sz w:val="28"/>
          <w:szCs w:val="28"/>
        </w:rPr>
        <w:t>tectoral</w:t>
      </w:r>
      <w:proofErr w:type="spellEnd"/>
      <w:r w:rsidR="00045DFA" w:rsidRPr="00045DFA">
        <w:rPr>
          <w:sz w:val="28"/>
          <w:szCs w:val="28"/>
        </w:rPr>
        <w:t xml:space="preserve"> membrane thereby stim</w:t>
      </w:r>
      <w:r>
        <w:rPr>
          <w:sz w:val="28"/>
          <w:szCs w:val="28"/>
        </w:rPr>
        <w:t>ulating the inner hair cells</w:t>
      </w:r>
      <w:r w:rsidR="00045DFA" w:rsidRPr="00045DFA">
        <w:rPr>
          <w:sz w:val="28"/>
          <w:szCs w:val="28"/>
        </w:rPr>
        <w:t>.</w:t>
      </w:r>
    </w:p>
    <w:p w:rsidR="0066441F" w:rsidRDefault="0066441F" w:rsidP="000244FF">
      <w:pPr>
        <w:rPr>
          <w:sz w:val="28"/>
          <w:szCs w:val="28"/>
        </w:rPr>
      </w:pPr>
    </w:p>
    <w:p w:rsidR="00B876B8" w:rsidRPr="001B0BC3" w:rsidRDefault="0066441F" w:rsidP="000244FF">
      <w:pPr>
        <w:rPr>
          <w:b/>
          <w:sz w:val="28"/>
          <w:szCs w:val="28"/>
        </w:rPr>
      </w:pPr>
      <w:r w:rsidRPr="0066441F">
        <w:rPr>
          <w:b/>
          <w:sz w:val="28"/>
          <w:szCs w:val="28"/>
        </w:rPr>
        <w:t>CLINICAL ANATOMY</w:t>
      </w:r>
      <w:r w:rsidR="000244FF" w:rsidRPr="0066441F">
        <w:rPr>
          <w:b/>
          <w:sz w:val="28"/>
          <w:szCs w:val="28"/>
        </w:rPr>
        <w:t xml:space="preserve">   </w:t>
      </w:r>
      <w:r w:rsidR="00B876B8" w:rsidRPr="0066441F">
        <w:rPr>
          <w:b/>
          <w:sz w:val="28"/>
          <w:szCs w:val="28"/>
        </w:rPr>
        <w:t xml:space="preserve"> </w:t>
      </w:r>
    </w:p>
    <w:p w:rsidR="001B0BC3" w:rsidRDefault="001B0BC3" w:rsidP="000244FF">
      <w:pPr>
        <w:rPr>
          <w:sz w:val="28"/>
          <w:szCs w:val="28"/>
        </w:rPr>
      </w:pPr>
      <w:r w:rsidRPr="001B0BC3">
        <w:rPr>
          <w:sz w:val="28"/>
          <w:szCs w:val="28"/>
        </w:rPr>
        <w:t>Loss of INNER HAIR CELLS in a particular region of the cochlea would result in an almost complete inability to detect specific frequencies regardless of how loud they are.</w:t>
      </w:r>
      <w:r w:rsidRPr="001B0BC3">
        <w:t xml:space="preserve"> </w:t>
      </w:r>
      <w:r>
        <w:rPr>
          <w:sz w:val="28"/>
          <w:szCs w:val="28"/>
        </w:rPr>
        <w:t>T</w:t>
      </w:r>
      <w:r w:rsidRPr="001B0BC3">
        <w:rPr>
          <w:sz w:val="28"/>
          <w:szCs w:val="28"/>
        </w:rPr>
        <w:t>he deafness could only be corrected with a cochlear implant.</w:t>
      </w:r>
    </w:p>
    <w:p w:rsidR="001B3E06" w:rsidRDefault="001B3E06" w:rsidP="000244FF">
      <w:pPr>
        <w:rPr>
          <w:sz w:val="28"/>
          <w:szCs w:val="28"/>
        </w:rPr>
      </w:pPr>
    </w:p>
    <w:p w:rsidR="001B0BC3" w:rsidRPr="000244FF" w:rsidRDefault="001B0BC3" w:rsidP="000244FF">
      <w:pPr>
        <w:rPr>
          <w:sz w:val="28"/>
          <w:szCs w:val="28"/>
        </w:rPr>
      </w:pPr>
      <w:r w:rsidRPr="001B0BC3">
        <w:rPr>
          <w:sz w:val="28"/>
          <w:szCs w:val="28"/>
        </w:rPr>
        <w:t>Loss of OUTER HAIR CELLS in a particular region of the cochlea would result in a "threshold shift" whereby sound of a particular frequency could still be detected (because the inner hair cells are still intact), but it would have to be LOUDER to make up for the fact that there are no outer hair cells to help stimulate the inner hair cells. This type of hearing loss can be compensated by a hearing aid.</w:t>
      </w:r>
    </w:p>
    <w:p w:rsidR="0066441F" w:rsidRDefault="0066441F">
      <w:pPr>
        <w:rPr>
          <w:sz w:val="28"/>
          <w:szCs w:val="28"/>
        </w:rPr>
      </w:pPr>
    </w:p>
    <w:p w:rsidR="001B3E06" w:rsidRDefault="001B3E06">
      <w:pPr>
        <w:rPr>
          <w:sz w:val="28"/>
          <w:szCs w:val="28"/>
        </w:rPr>
      </w:pPr>
    </w:p>
    <w:p w:rsidR="00637B71" w:rsidRDefault="0066441F">
      <w:pPr>
        <w:rPr>
          <w:sz w:val="28"/>
          <w:szCs w:val="28"/>
        </w:rPr>
      </w:pPr>
      <w:r>
        <w:rPr>
          <w:sz w:val="28"/>
          <w:szCs w:val="28"/>
        </w:rPr>
        <w:t>REFERENCE:</w:t>
      </w:r>
    </w:p>
    <w:p w:rsidR="000D42EC" w:rsidRDefault="0066441F">
      <w:pPr>
        <w:rPr>
          <w:sz w:val="28"/>
          <w:szCs w:val="28"/>
        </w:rPr>
      </w:pPr>
      <w:r>
        <w:rPr>
          <w:sz w:val="28"/>
          <w:szCs w:val="28"/>
        </w:rPr>
        <w:t xml:space="preserve">Diagram: </w:t>
      </w:r>
      <w:r w:rsidR="000D42EC">
        <w:rPr>
          <w:sz w:val="28"/>
          <w:szCs w:val="28"/>
        </w:rPr>
        <w:t xml:space="preserve"> </w:t>
      </w:r>
      <w:hyperlink r:id="rId7" w:history="1">
        <w:r w:rsidR="00637B71" w:rsidRPr="00637B71">
          <w:rPr>
            <w:rStyle w:val="Hyperlink"/>
            <w:sz w:val="28"/>
            <w:szCs w:val="28"/>
          </w:rPr>
          <w:t>http://ear-anatomy.com/JS-Slider/TemporalBoneMicroHisto-Web.htm</w:t>
        </w:r>
      </w:hyperlink>
    </w:p>
    <w:p w:rsidR="00637B71" w:rsidRPr="000D42EC" w:rsidRDefault="00637B71">
      <w:pPr>
        <w:rPr>
          <w:sz w:val="28"/>
          <w:szCs w:val="28"/>
        </w:rPr>
      </w:pPr>
      <w:bookmarkStart w:id="0" w:name="_GoBack"/>
      <w:bookmarkEnd w:id="0"/>
    </w:p>
    <w:sectPr w:rsidR="00637B71" w:rsidRPr="000D42E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3D3E48"/>
    <w:multiLevelType w:val="hybridMultilevel"/>
    <w:tmpl w:val="6652B190"/>
    <w:lvl w:ilvl="0" w:tplc="356CED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4769"/>
    <w:rsid w:val="000244FF"/>
    <w:rsid w:val="00045DFA"/>
    <w:rsid w:val="000D42EC"/>
    <w:rsid w:val="001B0BC3"/>
    <w:rsid w:val="001B3E06"/>
    <w:rsid w:val="002F5A29"/>
    <w:rsid w:val="00637B71"/>
    <w:rsid w:val="0066441F"/>
    <w:rsid w:val="00696AA3"/>
    <w:rsid w:val="00B04DC9"/>
    <w:rsid w:val="00B10194"/>
    <w:rsid w:val="00B50172"/>
    <w:rsid w:val="00B876B8"/>
    <w:rsid w:val="00BE364A"/>
    <w:rsid w:val="00BF1FF9"/>
    <w:rsid w:val="00E24769"/>
    <w:rsid w:val="00EB73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7B71"/>
    <w:rPr>
      <w:color w:val="0000FF" w:themeColor="hyperlink"/>
      <w:u w:val="single"/>
    </w:rPr>
  </w:style>
  <w:style w:type="paragraph" w:styleId="BalloonText">
    <w:name w:val="Balloon Text"/>
    <w:basedOn w:val="Normal"/>
    <w:link w:val="BalloonTextChar"/>
    <w:uiPriority w:val="99"/>
    <w:semiHidden/>
    <w:unhideWhenUsed/>
    <w:rsid w:val="00637B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B71"/>
    <w:rPr>
      <w:rFonts w:ascii="Tahoma" w:hAnsi="Tahoma" w:cs="Tahoma"/>
      <w:sz w:val="16"/>
      <w:szCs w:val="16"/>
    </w:rPr>
  </w:style>
  <w:style w:type="paragraph" w:styleId="ListParagraph">
    <w:name w:val="List Paragraph"/>
    <w:basedOn w:val="Normal"/>
    <w:uiPriority w:val="34"/>
    <w:qFormat/>
    <w:rsid w:val="000244F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7B71"/>
    <w:rPr>
      <w:color w:val="0000FF" w:themeColor="hyperlink"/>
      <w:u w:val="single"/>
    </w:rPr>
  </w:style>
  <w:style w:type="paragraph" w:styleId="BalloonText">
    <w:name w:val="Balloon Text"/>
    <w:basedOn w:val="Normal"/>
    <w:link w:val="BalloonTextChar"/>
    <w:uiPriority w:val="99"/>
    <w:semiHidden/>
    <w:unhideWhenUsed/>
    <w:rsid w:val="00637B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B71"/>
    <w:rPr>
      <w:rFonts w:ascii="Tahoma" w:hAnsi="Tahoma" w:cs="Tahoma"/>
      <w:sz w:val="16"/>
      <w:szCs w:val="16"/>
    </w:rPr>
  </w:style>
  <w:style w:type="paragraph" w:styleId="ListParagraph">
    <w:name w:val="List Paragraph"/>
    <w:basedOn w:val="Normal"/>
    <w:uiPriority w:val="34"/>
    <w:qFormat/>
    <w:rsid w:val="000244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7224690">
      <w:bodyDiv w:val="1"/>
      <w:marLeft w:val="0"/>
      <w:marRight w:val="0"/>
      <w:marTop w:val="0"/>
      <w:marBottom w:val="0"/>
      <w:divBdr>
        <w:top w:val="none" w:sz="0" w:space="0" w:color="auto"/>
        <w:left w:val="none" w:sz="0" w:space="0" w:color="auto"/>
        <w:bottom w:val="none" w:sz="0" w:space="0" w:color="auto"/>
        <w:right w:val="none" w:sz="0" w:space="0" w:color="auto"/>
      </w:divBdr>
    </w:div>
    <w:div w:id="1946308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ear-anatomy.com/JS-Slider/TemporalBoneMicroHisto-Web.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247</TotalTime>
  <Pages>5</Pages>
  <Words>518</Words>
  <Characters>2955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10</cp:revision>
  <dcterms:created xsi:type="dcterms:W3CDTF">2020-06-24T10:06:00Z</dcterms:created>
  <dcterms:modified xsi:type="dcterms:W3CDTF">2020-06-24T14:32:00Z</dcterms:modified>
</cp:coreProperties>
</file>