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A8" w:rsidRDefault="0004291A" w:rsidP="0004291A">
      <w:proofErr w:type="spellStart"/>
      <w:r>
        <w:t>Edubi</w:t>
      </w:r>
      <w:proofErr w:type="spellEnd"/>
      <w:r>
        <w:t xml:space="preserve"> </w:t>
      </w:r>
      <w:proofErr w:type="spellStart"/>
      <w:r>
        <w:t>Ogheneovo</w:t>
      </w:r>
      <w:proofErr w:type="spellEnd"/>
      <w:r>
        <w:t xml:space="preserve"> </w:t>
      </w:r>
      <w:proofErr w:type="spellStart"/>
      <w:r>
        <w:t>Tomotigho</w:t>
      </w:r>
      <w:proofErr w:type="spellEnd"/>
    </w:p>
    <w:p w:rsidR="0004291A" w:rsidRDefault="0004291A" w:rsidP="0004291A">
      <w:r>
        <w:t>17/mhs01/100</w:t>
      </w:r>
    </w:p>
    <w:p w:rsidR="0004291A" w:rsidRDefault="0004291A" w:rsidP="0004291A">
      <w:r>
        <w:t>MBBS</w:t>
      </w:r>
    </w:p>
    <w:p w:rsidR="0004291A" w:rsidRDefault="0004291A" w:rsidP="0004291A">
      <w:r>
        <w:t>Histology assignment</w:t>
      </w:r>
    </w:p>
    <w:p w:rsidR="0004291A" w:rsidRDefault="0004291A" w:rsidP="0004291A"/>
    <w:p w:rsidR="0004291A" w:rsidRDefault="0004291A" w:rsidP="0004291A">
      <w:pPr>
        <w:jc w:val="center"/>
        <w:rPr>
          <w:b/>
          <w:u w:val="single"/>
        </w:rPr>
      </w:pPr>
      <w:r w:rsidRPr="0004291A">
        <w:rPr>
          <w:b/>
          <w:u w:val="single"/>
        </w:rPr>
        <w:t>THE HISTOLOGY OF THE ORGAN OF CORTI</w:t>
      </w:r>
    </w:p>
    <w:p w:rsidR="0004291A" w:rsidRDefault="0004291A" w:rsidP="0004291A">
      <w:pPr>
        <w:rPr>
          <w:rFonts w:ascii="Arial" w:hAnsi="Arial" w:cs="Arial"/>
          <w:color w:val="202122"/>
          <w:sz w:val="21"/>
          <w:szCs w:val="21"/>
          <w:shd w:val="clear" w:color="auto" w:fill="FFFFFF"/>
        </w:rPr>
      </w:pPr>
      <w:r w:rsidRPr="0004291A">
        <w:rPr>
          <w:rFonts w:ascii="Arial" w:hAnsi="Arial" w:cs="Arial"/>
          <w:color w:val="000000" w:themeColor="text1"/>
          <w:sz w:val="21"/>
          <w:szCs w:val="21"/>
          <w:shd w:val="clear" w:color="auto" w:fill="FFFFFF"/>
        </w:rPr>
        <w:t>The </w:t>
      </w:r>
      <w:r w:rsidRPr="0004291A">
        <w:rPr>
          <w:rFonts w:ascii="Arial" w:hAnsi="Arial" w:cs="Arial"/>
          <w:b/>
          <w:bCs/>
          <w:color w:val="000000" w:themeColor="text1"/>
          <w:sz w:val="21"/>
          <w:szCs w:val="21"/>
          <w:shd w:val="clear" w:color="auto" w:fill="FFFFFF"/>
        </w:rPr>
        <w:t xml:space="preserve">organ of </w:t>
      </w:r>
      <w:proofErr w:type="spellStart"/>
      <w:r w:rsidRPr="0004291A">
        <w:rPr>
          <w:rFonts w:ascii="Arial" w:hAnsi="Arial" w:cs="Arial"/>
          <w:b/>
          <w:bCs/>
          <w:color w:val="000000" w:themeColor="text1"/>
          <w:sz w:val="21"/>
          <w:szCs w:val="21"/>
          <w:shd w:val="clear" w:color="auto" w:fill="FFFFFF"/>
        </w:rPr>
        <w:t>Corti</w:t>
      </w:r>
      <w:proofErr w:type="spellEnd"/>
      <w:r w:rsidRPr="0004291A">
        <w:rPr>
          <w:rFonts w:ascii="Arial" w:hAnsi="Arial" w:cs="Arial"/>
          <w:color w:val="000000" w:themeColor="text1"/>
          <w:sz w:val="21"/>
          <w:szCs w:val="21"/>
          <w:shd w:val="clear" w:color="auto" w:fill="FFFFFF"/>
        </w:rPr>
        <w:t>, or </w:t>
      </w:r>
      <w:r w:rsidRPr="0004291A">
        <w:rPr>
          <w:rFonts w:ascii="Arial" w:hAnsi="Arial" w:cs="Arial"/>
          <w:b/>
          <w:bCs/>
          <w:color w:val="000000" w:themeColor="text1"/>
          <w:sz w:val="21"/>
          <w:szCs w:val="21"/>
          <w:shd w:val="clear" w:color="auto" w:fill="FFFFFF"/>
        </w:rPr>
        <w:t>spiral organ</w:t>
      </w:r>
      <w:r w:rsidRPr="0004291A">
        <w:rPr>
          <w:rFonts w:ascii="Arial" w:hAnsi="Arial" w:cs="Arial"/>
          <w:color w:val="000000" w:themeColor="text1"/>
          <w:sz w:val="21"/>
          <w:szCs w:val="21"/>
          <w:shd w:val="clear" w:color="auto" w:fill="FFFFFF"/>
        </w:rPr>
        <w:t>, is the receptor organ for hearing and is located in the mammalian </w:t>
      </w:r>
      <w:hyperlink r:id="rId5" w:tooltip="Cochlea" w:history="1">
        <w:r w:rsidRPr="0004291A">
          <w:rPr>
            <w:rStyle w:val="Hyperlink"/>
            <w:rFonts w:ascii="Arial" w:hAnsi="Arial" w:cs="Arial"/>
            <w:color w:val="000000" w:themeColor="text1"/>
            <w:sz w:val="21"/>
            <w:szCs w:val="21"/>
            <w:shd w:val="clear" w:color="auto" w:fill="FFFFFF"/>
          </w:rPr>
          <w:t>cochlea</w:t>
        </w:r>
      </w:hyperlink>
      <w:r w:rsidRPr="0004291A">
        <w:rPr>
          <w:rFonts w:ascii="Arial" w:hAnsi="Arial" w:cs="Arial"/>
          <w:color w:val="000000" w:themeColor="text1"/>
          <w:sz w:val="21"/>
          <w:szCs w:val="21"/>
          <w:shd w:val="clear" w:color="auto" w:fill="FFFFFF"/>
        </w:rPr>
        <w:t>. This highly varied strip of </w:t>
      </w:r>
      <w:hyperlink r:id="rId6" w:tooltip="Epithelium" w:history="1">
        <w:r w:rsidRPr="0004291A">
          <w:rPr>
            <w:rStyle w:val="Hyperlink"/>
            <w:rFonts w:ascii="Arial" w:hAnsi="Arial" w:cs="Arial"/>
            <w:color w:val="000000" w:themeColor="text1"/>
            <w:sz w:val="21"/>
            <w:szCs w:val="21"/>
            <w:shd w:val="clear" w:color="auto" w:fill="FFFFFF"/>
          </w:rPr>
          <w:t>epithelial cells</w:t>
        </w:r>
      </w:hyperlink>
      <w:r w:rsidRPr="0004291A">
        <w:rPr>
          <w:rFonts w:ascii="Arial" w:hAnsi="Arial" w:cs="Arial"/>
          <w:color w:val="000000" w:themeColor="text1"/>
          <w:sz w:val="21"/>
          <w:szCs w:val="21"/>
          <w:shd w:val="clear" w:color="auto" w:fill="FFFFFF"/>
        </w:rPr>
        <w:t> allows for transduction of auditory signals into nerve impulses' </w:t>
      </w:r>
      <w:hyperlink r:id="rId7" w:tooltip="Action potential" w:history="1">
        <w:r w:rsidRPr="0004291A">
          <w:rPr>
            <w:rStyle w:val="Hyperlink"/>
            <w:rFonts w:ascii="Arial" w:hAnsi="Arial" w:cs="Arial"/>
            <w:color w:val="000000" w:themeColor="text1"/>
            <w:sz w:val="21"/>
            <w:szCs w:val="21"/>
            <w:shd w:val="clear" w:color="auto" w:fill="FFFFFF"/>
          </w:rPr>
          <w:t>action potential</w:t>
        </w:r>
      </w:hyperlink>
      <w:r w:rsidRPr="0004291A">
        <w:rPr>
          <w:rFonts w:ascii="Arial" w:hAnsi="Arial" w:cs="Arial"/>
          <w:color w:val="000000" w:themeColor="text1"/>
          <w:sz w:val="21"/>
          <w:szCs w:val="21"/>
          <w:shd w:val="clear" w:color="auto" w:fill="FFFFFF"/>
        </w:rPr>
        <w:t xml:space="preserve">. </w:t>
      </w:r>
      <w:r w:rsidRPr="0004291A">
        <w:rPr>
          <w:rFonts w:ascii="Arial" w:hAnsi="Arial" w:cs="Arial"/>
          <w:color w:val="000000" w:themeColor="text1"/>
          <w:sz w:val="21"/>
          <w:szCs w:val="21"/>
          <w:shd w:val="clear" w:color="auto" w:fill="FFFFFF"/>
        </w:rPr>
        <w:t>Transduction occurs through vibrations of structures in the inner ear causing displacement of cochlear fluid and movement of </w:t>
      </w:r>
      <w:hyperlink r:id="rId8" w:tooltip="Hair cell" w:history="1">
        <w:r w:rsidRPr="0004291A">
          <w:rPr>
            <w:rStyle w:val="Hyperlink"/>
            <w:rFonts w:ascii="Arial" w:hAnsi="Arial" w:cs="Arial"/>
            <w:color w:val="000000" w:themeColor="text1"/>
            <w:sz w:val="21"/>
            <w:szCs w:val="21"/>
            <w:shd w:val="clear" w:color="auto" w:fill="FFFFFF"/>
          </w:rPr>
          <w:t>hair cells</w:t>
        </w:r>
      </w:hyperlink>
      <w:r w:rsidRPr="0004291A">
        <w:rPr>
          <w:rFonts w:ascii="Arial" w:hAnsi="Arial" w:cs="Arial"/>
          <w:color w:val="000000" w:themeColor="text1"/>
          <w:sz w:val="21"/>
          <w:szCs w:val="21"/>
          <w:shd w:val="clear" w:color="auto" w:fill="FFFFFF"/>
        </w:rPr>
        <w:t xml:space="preserve"> at the organ of </w:t>
      </w:r>
      <w:proofErr w:type="spellStart"/>
      <w:r w:rsidRPr="0004291A">
        <w:rPr>
          <w:rFonts w:ascii="Arial" w:hAnsi="Arial" w:cs="Arial"/>
          <w:color w:val="000000" w:themeColor="text1"/>
          <w:sz w:val="21"/>
          <w:szCs w:val="21"/>
          <w:shd w:val="clear" w:color="auto" w:fill="FFFFFF"/>
        </w:rPr>
        <w:t>Corti</w:t>
      </w:r>
      <w:proofErr w:type="spellEnd"/>
      <w:r w:rsidRPr="0004291A">
        <w:rPr>
          <w:rFonts w:ascii="Arial" w:hAnsi="Arial" w:cs="Arial"/>
          <w:color w:val="000000" w:themeColor="text1"/>
          <w:sz w:val="21"/>
          <w:szCs w:val="21"/>
          <w:shd w:val="clear" w:color="auto" w:fill="FFFFFF"/>
        </w:rPr>
        <w:t xml:space="preserve"> to produce electrochemical signals</w:t>
      </w:r>
      <w:r>
        <w:rPr>
          <w:rFonts w:ascii="Arial" w:hAnsi="Arial" w:cs="Arial"/>
          <w:color w:val="202122"/>
          <w:sz w:val="21"/>
          <w:szCs w:val="21"/>
          <w:shd w:val="clear" w:color="auto" w:fill="FFFFFF"/>
        </w:rPr>
        <w:t>.</w:t>
      </w:r>
    </w:p>
    <w:p w:rsidR="0004291A" w:rsidRDefault="0004291A" w:rsidP="0004291A">
      <w:r>
        <w:rPr>
          <w:noProof/>
        </w:rPr>
        <w:drawing>
          <wp:inline distT="0" distB="0" distL="0" distR="0">
            <wp:extent cx="2943225" cy="2435518"/>
            <wp:effectExtent l="0" t="0" r="0" b="3175"/>
            <wp:docPr id="1" name="Picture 1" descr="Cochlea-crosss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lea-crosssection.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422" cy="2448921"/>
                    </a:xfrm>
                    <a:prstGeom prst="rect">
                      <a:avLst/>
                    </a:prstGeom>
                    <a:noFill/>
                    <a:ln>
                      <a:noFill/>
                    </a:ln>
                  </pic:spPr>
                </pic:pic>
              </a:graphicData>
            </a:graphic>
          </wp:inline>
        </w:drawing>
      </w:r>
    </w:p>
    <w:p w:rsidR="0004291A" w:rsidRPr="0004291A" w:rsidRDefault="0004291A" w:rsidP="0004291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04291A">
        <w:rPr>
          <w:rFonts w:ascii="Georgia" w:eastAsia="Times New Roman" w:hAnsi="Georgia" w:cs="Times New Roman"/>
          <w:color w:val="000000"/>
          <w:sz w:val="36"/>
          <w:szCs w:val="36"/>
        </w:rPr>
        <w:t>Structure</w:t>
      </w:r>
    </w:p>
    <w:p w:rsidR="0004291A" w:rsidRPr="0004291A" w:rsidRDefault="0004291A" w:rsidP="0004291A">
      <w:pPr>
        <w:shd w:val="clear" w:color="auto" w:fill="F8F9FA"/>
        <w:spacing w:after="0" w:line="240" w:lineRule="auto"/>
        <w:jc w:val="center"/>
        <w:rPr>
          <w:rFonts w:ascii="Arial" w:eastAsia="Times New Roman" w:hAnsi="Arial" w:cs="Arial"/>
          <w:color w:val="202122"/>
          <w:sz w:val="20"/>
          <w:szCs w:val="20"/>
        </w:rPr>
      </w:pPr>
    </w:p>
    <w:p w:rsidR="0004291A" w:rsidRPr="0004291A" w:rsidRDefault="0004291A" w:rsidP="0004291A">
      <w:pPr>
        <w:shd w:val="clear" w:color="auto" w:fill="F8F9FA"/>
        <w:spacing w:line="336" w:lineRule="atLeast"/>
        <w:rPr>
          <w:rFonts w:ascii="Arial" w:eastAsia="Times New Roman" w:hAnsi="Arial" w:cs="Arial"/>
          <w:color w:val="202122"/>
          <w:sz w:val="19"/>
          <w:szCs w:val="19"/>
        </w:rPr>
      </w:pPr>
      <w:r w:rsidRPr="0004291A">
        <w:rPr>
          <w:rFonts w:ascii="Arial" w:eastAsia="Times New Roman" w:hAnsi="Arial" w:cs="Arial"/>
          <w:color w:val="202122"/>
          <w:sz w:val="19"/>
          <w:szCs w:val="19"/>
        </w:rPr>
        <w:t xml:space="preserve">Cross-section through the spiral organ of </w:t>
      </w:r>
      <w:proofErr w:type="spellStart"/>
      <w:r w:rsidRPr="0004291A">
        <w:rPr>
          <w:rFonts w:ascii="Arial" w:eastAsia="Times New Roman" w:hAnsi="Arial" w:cs="Arial"/>
          <w:color w:val="202122"/>
          <w:sz w:val="19"/>
          <w:szCs w:val="19"/>
        </w:rPr>
        <w:t>Corti</w:t>
      </w:r>
      <w:proofErr w:type="spellEnd"/>
      <w:r w:rsidRPr="0004291A">
        <w:rPr>
          <w:rFonts w:ascii="Arial" w:eastAsia="Times New Roman" w:hAnsi="Arial" w:cs="Arial"/>
          <w:color w:val="202122"/>
          <w:sz w:val="19"/>
          <w:szCs w:val="19"/>
        </w:rPr>
        <w:t xml:space="preserve"> at greater magnification, showing position of the hair cells on the basement membrane.</w:t>
      </w:r>
      <w:r w:rsidRPr="0004291A">
        <w:rPr>
          <w:rFonts w:ascii="Arial" w:eastAsia="Times New Roman" w:hAnsi="Arial" w:cs="Arial"/>
          <w:noProof/>
          <w:color w:val="0B0080"/>
          <w:sz w:val="20"/>
          <w:szCs w:val="20"/>
        </w:rPr>
        <w:t xml:space="preserve"> </w:t>
      </w:r>
    </w:p>
    <w:p w:rsidR="0004291A" w:rsidRDefault="0004291A" w:rsidP="0004291A">
      <w:pPr>
        <w:shd w:val="clear" w:color="auto" w:fill="FFFFFF"/>
        <w:spacing w:before="120" w:after="120" w:line="240" w:lineRule="auto"/>
        <w:rPr>
          <w:rFonts w:ascii="Arial" w:eastAsia="Times New Roman" w:hAnsi="Arial" w:cs="Arial"/>
          <w:color w:val="202122"/>
          <w:sz w:val="21"/>
          <w:szCs w:val="21"/>
        </w:rPr>
      </w:pPr>
      <w:r w:rsidRPr="0004291A">
        <w:rPr>
          <w:rFonts w:ascii="Arial" w:eastAsia="Times New Roman" w:hAnsi="Arial" w:cs="Arial"/>
          <w:noProof/>
          <w:color w:val="0B0080"/>
          <w:sz w:val="20"/>
          <w:szCs w:val="20"/>
        </w:rPr>
        <w:drawing>
          <wp:inline distT="0" distB="0" distL="0" distR="0" wp14:anchorId="5BCF352E" wp14:editId="3738040C">
            <wp:extent cx="2095500" cy="1676400"/>
            <wp:effectExtent l="0" t="0" r="0" b="0"/>
            <wp:docPr id="2" name="Picture 2" descr="https://upload.wikimedia.org/wikipedia/commons/thumb/9/9b/Organ_of_corti.svg/220px-Organ_of_corti.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b/Organ_of_corti.svg/220px-Organ_of_corti.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04291A" w:rsidRPr="0004291A" w:rsidRDefault="0004291A" w:rsidP="0004291A">
      <w:pPr>
        <w:shd w:val="clear" w:color="auto" w:fill="FFFFFF"/>
        <w:spacing w:before="120" w:after="120" w:line="240" w:lineRule="auto"/>
        <w:rPr>
          <w:rFonts w:ascii="Arial" w:eastAsia="Times New Roman" w:hAnsi="Arial" w:cs="Arial"/>
          <w:color w:val="000000" w:themeColor="text1"/>
          <w:sz w:val="21"/>
          <w:szCs w:val="21"/>
        </w:rPr>
      </w:pPr>
      <w:r w:rsidRPr="0004291A">
        <w:rPr>
          <w:rFonts w:ascii="Arial" w:eastAsia="Times New Roman" w:hAnsi="Arial" w:cs="Arial"/>
          <w:color w:val="000000" w:themeColor="text1"/>
          <w:sz w:val="21"/>
          <w:szCs w:val="21"/>
        </w:rPr>
        <w:lastRenderedPageBreak/>
        <w:t xml:space="preserve">The organ of </w:t>
      </w:r>
      <w:proofErr w:type="spellStart"/>
      <w:r w:rsidRPr="0004291A">
        <w:rPr>
          <w:rFonts w:ascii="Arial" w:eastAsia="Times New Roman" w:hAnsi="Arial" w:cs="Arial"/>
          <w:color w:val="000000" w:themeColor="text1"/>
          <w:sz w:val="21"/>
          <w:szCs w:val="21"/>
        </w:rPr>
        <w:t>Corti</w:t>
      </w:r>
      <w:proofErr w:type="spellEnd"/>
      <w:r w:rsidRPr="0004291A">
        <w:rPr>
          <w:rFonts w:ascii="Arial" w:eastAsia="Times New Roman" w:hAnsi="Arial" w:cs="Arial"/>
          <w:color w:val="000000" w:themeColor="text1"/>
          <w:sz w:val="21"/>
          <w:szCs w:val="21"/>
        </w:rPr>
        <w:t xml:space="preserve"> is located in the </w:t>
      </w:r>
      <w:proofErr w:type="spellStart"/>
      <w:r w:rsidRPr="0004291A">
        <w:rPr>
          <w:rFonts w:ascii="Arial" w:eastAsia="Times New Roman" w:hAnsi="Arial" w:cs="Arial"/>
          <w:color w:val="000000" w:themeColor="text1"/>
          <w:sz w:val="21"/>
          <w:szCs w:val="21"/>
        </w:rPr>
        <w:fldChar w:fldCharType="begin"/>
      </w:r>
      <w:r w:rsidRPr="0004291A">
        <w:rPr>
          <w:rFonts w:ascii="Arial" w:eastAsia="Times New Roman" w:hAnsi="Arial" w:cs="Arial"/>
          <w:color w:val="000000" w:themeColor="text1"/>
          <w:sz w:val="21"/>
          <w:szCs w:val="21"/>
        </w:rPr>
        <w:instrText xml:space="preserve"> HYPERLINK "https://en.wikipedia.org/wiki/Scala_media" \o "Scala media" </w:instrText>
      </w:r>
      <w:r w:rsidRPr="0004291A">
        <w:rPr>
          <w:rFonts w:ascii="Arial" w:eastAsia="Times New Roman" w:hAnsi="Arial" w:cs="Arial"/>
          <w:color w:val="000000" w:themeColor="text1"/>
          <w:sz w:val="21"/>
          <w:szCs w:val="21"/>
        </w:rPr>
        <w:fldChar w:fldCharType="separate"/>
      </w:r>
      <w:r w:rsidRPr="0004291A">
        <w:rPr>
          <w:rFonts w:ascii="Arial" w:eastAsia="Times New Roman" w:hAnsi="Arial" w:cs="Arial"/>
          <w:color w:val="000000" w:themeColor="text1"/>
          <w:sz w:val="21"/>
          <w:szCs w:val="21"/>
          <w:u w:val="single"/>
        </w:rPr>
        <w:t>scala</w:t>
      </w:r>
      <w:proofErr w:type="spellEnd"/>
      <w:r w:rsidRPr="0004291A">
        <w:rPr>
          <w:rFonts w:ascii="Arial" w:eastAsia="Times New Roman" w:hAnsi="Arial" w:cs="Arial"/>
          <w:color w:val="000000" w:themeColor="text1"/>
          <w:sz w:val="21"/>
          <w:szCs w:val="21"/>
          <w:u w:val="single"/>
        </w:rPr>
        <w:t xml:space="preserve"> media</w:t>
      </w:r>
      <w:r w:rsidRPr="0004291A">
        <w:rPr>
          <w:rFonts w:ascii="Arial" w:eastAsia="Times New Roman" w:hAnsi="Arial" w:cs="Arial"/>
          <w:color w:val="000000" w:themeColor="text1"/>
          <w:sz w:val="21"/>
          <w:szCs w:val="21"/>
        </w:rPr>
        <w:fldChar w:fldCharType="end"/>
      </w:r>
      <w:r w:rsidRPr="0004291A">
        <w:rPr>
          <w:rFonts w:ascii="Arial" w:eastAsia="Times New Roman" w:hAnsi="Arial" w:cs="Arial"/>
          <w:color w:val="000000" w:themeColor="text1"/>
          <w:sz w:val="21"/>
          <w:szCs w:val="21"/>
        </w:rPr>
        <w:t> of the </w:t>
      </w:r>
      <w:hyperlink r:id="rId12" w:tooltip="Cochlea" w:history="1">
        <w:r w:rsidRPr="0004291A">
          <w:rPr>
            <w:rFonts w:ascii="Arial" w:eastAsia="Times New Roman" w:hAnsi="Arial" w:cs="Arial"/>
            <w:color w:val="000000" w:themeColor="text1"/>
            <w:sz w:val="21"/>
            <w:szCs w:val="21"/>
            <w:u w:val="single"/>
          </w:rPr>
          <w:t>cochlea</w:t>
        </w:r>
      </w:hyperlink>
      <w:r w:rsidRPr="0004291A">
        <w:rPr>
          <w:rFonts w:ascii="Arial" w:eastAsia="Times New Roman" w:hAnsi="Arial" w:cs="Arial"/>
          <w:color w:val="000000" w:themeColor="text1"/>
          <w:sz w:val="21"/>
          <w:szCs w:val="21"/>
        </w:rPr>
        <w:t> of the </w:t>
      </w:r>
      <w:hyperlink r:id="rId13" w:tooltip="Inner ear" w:history="1">
        <w:r w:rsidRPr="0004291A">
          <w:rPr>
            <w:rFonts w:ascii="Arial" w:eastAsia="Times New Roman" w:hAnsi="Arial" w:cs="Arial"/>
            <w:color w:val="000000" w:themeColor="text1"/>
            <w:sz w:val="21"/>
            <w:szCs w:val="21"/>
            <w:u w:val="single"/>
          </w:rPr>
          <w:t>inner ear</w:t>
        </w:r>
      </w:hyperlink>
      <w:r w:rsidRPr="0004291A">
        <w:rPr>
          <w:rFonts w:ascii="Arial" w:eastAsia="Times New Roman" w:hAnsi="Arial" w:cs="Arial"/>
          <w:color w:val="000000" w:themeColor="text1"/>
          <w:sz w:val="21"/>
          <w:szCs w:val="21"/>
        </w:rPr>
        <w:t> between the </w:t>
      </w:r>
      <w:hyperlink r:id="rId14" w:tooltip="Vestibular duct" w:history="1">
        <w:r w:rsidRPr="0004291A">
          <w:rPr>
            <w:rFonts w:ascii="Arial" w:eastAsia="Times New Roman" w:hAnsi="Arial" w:cs="Arial"/>
            <w:color w:val="000000" w:themeColor="text1"/>
            <w:sz w:val="21"/>
            <w:szCs w:val="21"/>
            <w:u w:val="single"/>
          </w:rPr>
          <w:t>vestibular duct</w:t>
        </w:r>
      </w:hyperlink>
      <w:r w:rsidRPr="0004291A">
        <w:rPr>
          <w:rFonts w:ascii="Arial" w:eastAsia="Times New Roman" w:hAnsi="Arial" w:cs="Arial"/>
          <w:color w:val="000000" w:themeColor="text1"/>
          <w:sz w:val="21"/>
          <w:szCs w:val="21"/>
        </w:rPr>
        <w:t> and the </w:t>
      </w:r>
      <w:hyperlink r:id="rId15" w:tooltip="Tympanic duct" w:history="1">
        <w:r w:rsidRPr="0004291A">
          <w:rPr>
            <w:rFonts w:ascii="Arial" w:eastAsia="Times New Roman" w:hAnsi="Arial" w:cs="Arial"/>
            <w:color w:val="000000" w:themeColor="text1"/>
            <w:sz w:val="21"/>
            <w:szCs w:val="21"/>
            <w:u w:val="single"/>
          </w:rPr>
          <w:t>tympanic duct</w:t>
        </w:r>
      </w:hyperlink>
      <w:r w:rsidRPr="0004291A">
        <w:rPr>
          <w:rFonts w:ascii="Arial" w:eastAsia="Times New Roman" w:hAnsi="Arial" w:cs="Arial"/>
          <w:color w:val="000000" w:themeColor="text1"/>
          <w:sz w:val="21"/>
          <w:szCs w:val="21"/>
        </w:rPr>
        <w:t xml:space="preserve"> and is composed of </w:t>
      </w:r>
      <w:proofErr w:type="spellStart"/>
      <w:r w:rsidRPr="0004291A">
        <w:rPr>
          <w:rFonts w:ascii="Arial" w:eastAsia="Times New Roman" w:hAnsi="Arial" w:cs="Arial"/>
          <w:color w:val="000000" w:themeColor="text1"/>
          <w:sz w:val="21"/>
          <w:szCs w:val="21"/>
        </w:rPr>
        <w:t>mechanosensory</w:t>
      </w:r>
      <w:proofErr w:type="spellEnd"/>
      <w:r w:rsidRPr="0004291A">
        <w:rPr>
          <w:rFonts w:ascii="Arial" w:eastAsia="Times New Roman" w:hAnsi="Arial" w:cs="Arial"/>
          <w:color w:val="000000" w:themeColor="text1"/>
          <w:sz w:val="21"/>
          <w:szCs w:val="21"/>
        </w:rPr>
        <w:t xml:space="preserve"> cells, known as </w:t>
      </w:r>
      <w:hyperlink r:id="rId16" w:tooltip="Hair cell" w:history="1">
        <w:r w:rsidRPr="0004291A">
          <w:rPr>
            <w:rFonts w:ascii="Arial" w:eastAsia="Times New Roman" w:hAnsi="Arial" w:cs="Arial"/>
            <w:color w:val="000000" w:themeColor="text1"/>
            <w:sz w:val="21"/>
            <w:szCs w:val="21"/>
            <w:u w:val="single"/>
          </w:rPr>
          <w:t>hair cells</w:t>
        </w:r>
      </w:hyperlink>
      <w:r w:rsidRPr="0004291A">
        <w:rPr>
          <w:rFonts w:ascii="Arial" w:eastAsia="Times New Roman" w:hAnsi="Arial" w:cs="Arial"/>
          <w:color w:val="000000" w:themeColor="text1"/>
          <w:sz w:val="21"/>
          <w:szCs w:val="21"/>
        </w:rPr>
        <w:t>. Strategically positioned on the </w:t>
      </w:r>
      <w:hyperlink r:id="rId17" w:tooltip="Basilar membrane" w:history="1">
        <w:r w:rsidRPr="0004291A">
          <w:rPr>
            <w:rFonts w:ascii="Arial" w:eastAsia="Times New Roman" w:hAnsi="Arial" w:cs="Arial"/>
            <w:color w:val="000000" w:themeColor="text1"/>
            <w:sz w:val="21"/>
            <w:szCs w:val="21"/>
            <w:u w:val="single"/>
          </w:rPr>
          <w:t>basilar membrane</w:t>
        </w:r>
      </w:hyperlink>
      <w:r w:rsidRPr="0004291A">
        <w:rPr>
          <w:rFonts w:ascii="Arial" w:eastAsia="Times New Roman" w:hAnsi="Arial" w:cs="Arial"/>
          <w:color w:val="000000" w:themeColor="text1"/>
          <w:sz w:val="21"/>
          <w:szCs w:val="21"/>
        </w:rPr>
        <w:t xml:space="preserve"> of the organ of </w:t>
      </w:r>
      <w:proofErr w:type="spellStart"/>
      <w:r w:rsidRPr="0004291A">
        <w:rPr>
          <w:rFonts w:ascii="Arial" w:eastAsia="Times New Roman" w:hAnsi="Arial" w:cs="Arial"/>
          <w:color w:val="000000" w:themeColor="text1"/>
          <w:sz w:val="21"/>
          <w:szCs w:val="21"/>
        </w:rPr>
        <w:t>Corti</w:t>
      </w:r>
      <w:proofErr w:type="spellEnd"/>
      <w:r w:rsidRPr="0004291A">
        <w:rPr>
          <w:rFonts w:ascii="Arial" w:eastAsia="Times New Roman" w:hAnsi="Arial" w:cs="Arial"/>
          <w:color w:val="000000" w:themeColor="text1"/>
          <w:sz w:val="21"/>
          <w:szCs w:val="21"/>
        </w:rPr>
        <w:t xml:space="preserve"> are three rows of </w:t>
      </w:r>
      <w:hyperlink r:id="rId18" w:anchor="Outer_hair_cells_%E2%80%93_acoustical_pre-amplifiers" w:tooltip="Hair cell" w:history="1">
        <w:r w:rsidRPr="0004291A">
          <w:rPr>
            <w:rFonts w:ascii="Arial" w:eastAsia="Times New Roman" w:hAnsi="Arial" w:cs="Arial"/>
            <w:color w:val="000000" w:themeColor="text1"/>
            <w:sz w:val="21"/>
            <w:szCs w:val="21"/>
            <w:u w:val="single"/>
          </w:rPr>
          <w:t>outer hair cells</w:t>
        </w:r>
      </w:hyperlink>
      <w:r w:rsidRPr="0004291A">
        <w:rPr>
          <w:rFonts w:ascii="Arial" w:eastAsia="Times New Roman" w:hAnsi="Arial" w:cs="Arial"/>
          <w:color w:val="000000" w:themeColor="text1"/>
          <w:sz w:val="21"/>
          <w:szCs w:val="21"/>
        </w:rPr>
        <w:t> (OHCs) and one row of </w:t>
      </w:r>
      <w:hyperlink r:id="rId19" w:anchor="Inner_hair_cells_%E2%80%93_from_sound_to_nerve_signal" w:tooltip="Hair cell" w:history="1">
        <w:r w:rsidRPr="0004291A">
          <w:rPr>
            <w:rFonts w:ascii="Arial" w:eastAsia="Times New Roman" w:hAnsi="Arial" w:cs="Arial"/>
            <w:color w:val="000000" w:themeColor="text1"/>
            <w:sz w:val="21"/>
            <w:szCs w:val="21"/>
            <w:u w:val="single"/>
          </w:rPr>
          <w:t>inner hair cells</w:t>
        </w:r>
      </w:hyperlink>
      <w:r w:rsidRPr="0004291A">
        <w:rPr>
          <w:rFonts w:ascii="Arial" w:eastAsia="Times New Roman" w:hAnsi="Arial" w:cs="Arial"/>
          <w:color w:val="000000" w:themeColor="text1"/>
          <w:sz w:val="21"/>
          <w:szCs w:val="21"/>
        </w:rPr>
        <w:t> (IHCs).</w:t>
      </w:r>
      <w:r w:rsidRPr="0004291A">
        <w:rPr>
          <w:rFonts w:ascii="Arial" w:eastAsia="Times New Roman" w:hAnsi="Arial" w:cs="Arial"/>
          <w:color w:val="000000" w:themeColor="text1"/>
          <w:sz w:val="17"/>
          <w:szCs w:val="17"/>
          <w:u w:val="single"/>
          <w:vertAlign w:val="superscript"/>
        </w:rPr>
        <w:t xml:space="preserve"> </w:t>
      </w:r>
      <w:r w:rsidRPr="0004291A">
        <w:rPr>
          <w:rFonts w:ascii="Arial" w:eastAsia="Times New Roman" w:hAnsi="Arial" w:cs="Arial"/>
          <w:color w:val="000000" w:themeColor="text1"/>
          <w:sz w:val="21"/>
          <w:szCs w:val="21"/>
        </w:rPr>
        <w:t>Separating these hair cells are supporting cells: </w:t>
      </w:r>
      <w:proofErr w:type="spellStart"/>
      <w:r w:rsidRPr="0004291A">
        <w:rPr>
          <w:rFonts w:ascii="Arial" w:eastAsia="Times New Roman" w:hAnsi="Arial" w:cs="Arial"/>
          <w:color w:val="000000" w:themeColor="text1"/>
          <w:sz w:val="21"/>
          <w:szCs w:val="21"/>
        </w:rPr>
        <w:fldChar w:fldCharType="begin"/>
      </w:r>
      <w:r w:rsidRPr="0004291A">
        <w:rPr>
          <w:rFonts w:ascii="Arial" w:eastAsia="Times New Roman" w:hAnsi="Arial" w:cs="Arial"/>
          <w:color w:val="000000" w:themeColor="text1"/>
          <w:sz w:val="21"/>
          <w:szCs w:val="21"/>
        </w:rPr>
        <w:instrText xml:space="preserve"> HYPERLINK "https://en.wikipedia.org/wiki/Deiters_cell" \o "Deiters cell" </w:instrText>
      </w:r>
      <w:r w:rsidRPr="0004291A">
        <w:rPr>
          <w:rFonts w:ascii="Arial" w:eastAsia="Times New Roman" w:hAnsi="Arial" w:cs="Arial"/>
          <w:color w:val="000000" w:themeColor="text1"/>
          <w:sz w:val="21"/>
          <w:szCs w:val="21"/>
        </w:rPr>
        <w:fldChar w:fldCharType="separate"/>
      </w:r>
      <w:r w:rsidRPr="0004291A">
        <w:rPr>
          <w:rFonts w:ascii="Arial" w:eastAsia="Times New Roman" w:hAnsi="Arial" w:cs="Arial"/>
          <w:color w:val="000000" w:themeColor="text1"/>
          <w:sz w:val="21"/>
          <w:szCs w:val="21"/>
          <w:u w:val="single"/>
        </w:rPr>
        <w:t>Deiters</w:t>
      </w:r>
      <w:proofErr w:type="spellEnd"/>
      <w:r w:rsidRPr="0004291A">
        <w:rPr>
          <w:rFonts w:ascii="Arial" w:eastAsia="Times New Roman" w:hAnsi="Arial" w:cs="Arial"/>
          <w:color w:val="000000" w:themeColor="text1"/>
          <w:sz w:val="21"/>
          <w:szCs w:val="21"/>
          <w:u w:val="single"/>
        </w:rPr>
        <w:t xml:space="preserve"> cells</w:t>
      </w:r>
      <w:r w:rsidRPr="0004291A">
        <w:rPr>
          <w:rFonts w:ascii="Arial" w:eastAsia="Times New Roman" w:hAnsi="Arial" w:cs="Arial"/>
          <w:color w:val="000000" w:themeColor="text1"/>
          <w:sz w:val="21"/>
          <w:szCs w:val="21"/>
        </w:rPr>
        <w:fldChar w:fldCharType="end"/>
      </w:r>
      <w:r w:rsidRPr="0004291A">
        <w:rPr>
          <w:rFonts w:ascii="Arial" w:eastAsia="Times New Roman" w:hAnsi="Arial" w:cs="Arial"/>
          <w:color w:val="000000" w:themeColor="text1"/>
          <w:sz w:val="21"/>
          <w:szCs w:val="21"/>
        </w:rPr>
        <w:t>, also called </w:t>
      </w:r>
      <w:hyperlink r:id="rId20" w:tooltip="Phalangeal cell" w:history="1">
        <w:r w:rsidRPr="0004291A">
          <w:rPr>
            <w:rFonts w:ascii="Arial" w:eastAsia="Times New Roman" w:hAnsi="Arial" w:cs="Arial"/>
            <w:color w:val="000000" w:themeColor="text1"/>
            <w:sz w:val="21"/>
            <w:szCs w:val="21"/>
            <w:u w:val="single"/>
          </w:rPr>
          <w:t>phalangeal cells</w:t>
        </w:r>
      </w:hyperlink>
      <w:r w:rsidRPr="0004291A">
        <w:rPr>
          <w:rFonts w:ascii="Arial" w:eastAsia="Times New Roman" w:hAnsi="Arial" w:cs="Arial"/>
          <w:color w:val="000000" w:themeColor="text1"/>
          <w:sz w:val="21"/>
          <w:szCs w:val="21"/>
        </w:rPr>
        <w:t xml:space="preserve">, which separate and support both the OHCs and the </w:t>
      </w:r>
      <w:proofErr w:type="spellStart"/>
      <w:r w:rsidRPr="0004291A">
        <w:rPr>
          <w:rFonts w:ascii="Arial" w:eastAsia="Times New Roman" w:hAnsi="Arial" w:cs="Arial"/>
          <w:color w:val="000000" w:themeColor="text1"/>
          <w:sz w:val="21"/>
          <w:szCs w:val="21"/>
        </w:rPr>
        <w:t>IHCs.Projecting</w:t>
      </w:r>
      <w:proofErr w:type="spellEnd"/>
      <w:r w:rsidRPr="0004291A">
        <w:rPr>
          <w:rFonts w:ascii="Arial" w:eastAsia="Times New Roman" w:hAnsi="Arial" w:cs="Arial"/>
          <w:color w:val="000000" w:themeColor="text1"/>
          <w:sz w:val="21"/>
          <w:szCs w:val="21"/>
        </w:rPr>
        <w:t xml:space="preserve"> from the tops of the hair cells are tiny finger like projections called </w:t>
      </w:r>
      <w:proofErr w:type="spellStart"/>
      <w:r w:rsidRPr="0004291A">
        <w:rPr>
          <w:rFonts w:ascii="Arial" w:eastAsia="Times New Roman" w:hAnsi="Arial" w:cs="Arial"/>
          <w:color w:val="000000" w:themeColor="text1"/>
          <w:sz w:val="21"/>
          <w:szCs w:val="21"/>
        </w:rPr>
        <w:fldChar w:fldCharType="begin"/>
      </w:r>
      <w:r w:rsidRPr="0004291A">
        <w:rPr>
          <w:rFonts w:ascii="Arial" w:eastAsia="Times New Roman" w:hAnsi="Arial" w:cs="Arial"/>
          <w:color w:val="000000" w:themeColor="text1"/>
          <w:sz w:val="21"/>
          <w:szCs w:val="21"/>
        </w:rPr>
        <w:instrText xml:space="preserve"> HYPERLINK "https://en.wikipedia.org/wiki/Stereocilia" \o "Stereocilia" </w:instrText>
      </w:r>
      <w:r w:rsidRPr="0004291A">
        <w:rPr>
          <w:rFonts w:ascii="Arial" w:eastAsia="Times New Roman" w:hAnsi="Arial" w:cs="Arial"/>
          <w:color w:val="000000" w:themeColor="text1"/>
          <w:sz w:val="21"/>
          <w:szCs w:val="21"/>
        </w:rPr>
        <w:fldChar w:fldCharType="separate"/>
      </w:r>
      <w:r w:rsidRPr="0004291A">
        <w:rPr>
          <w:rFonts w:ascii="Arial" w:eastAsia="Times New Roman" w:hAnsi="Arial" w:cs="Arial"/>
          <w:color w:val="000000" w:themeColor="text1"/>
          <w:sz w:val="21"/>
          <w:szCs w:val="21"/>
          <w:u w:val="single"/>
        </w:rPr>
        <w:t>stereocilia</w:t>
      </w:r>
      <w:proofErr w:type="spellEnd"/>
      <w:r w:rsidRPr="0004291A">
        <w:rPr>
          <w:rFonts w:ascii="Arial" w:eastAsia="Times New Roman" w:hAnsi="Arial" w:cs="Arial"/>
          <w:color w:val="000000" w:themeColor="text1"/>
          <w:sz w:val="21"/>
          <w:szCs w:val="21"/>
        </w:rPr>
        <w:fldChar w:fldCharType="end"/>
      </w:r>
      <w:r w:rsidRPr="0004291A">
        <w:rPr>
          <w:rFonts w:ascii="Arial" w:eastAsia="Times New Roman" w:hAnsi="Arial" w:cs="Arial"/>
          <w:color w:val="000000" w:themeColor="text1"/>
          <w:sz w:val="21"/>
          <w:szCs w:val="21"/>
        </w:rPr>
        <w:t xml:space="preserve">, which are arranged in a graduated fashion with the shortest </w:t>
      </w:r>
      <w:proofErr w:type="spellStart"/>
      <w:r w:rsidRPr="0004291A">
        <w:rPr>
          <w:rFonts w:ascii="Arial" w:eastAsia="Times New Roman" w:hAnsi="Arial" w:cs="Arial"/>
          <w:color w:val="000000" w:themeColor="text1"/>
          <w:sz w:val="21"/>
          <w:szCs w:val="21"/>
        </w:rPr>
        <w:t>stereocilia</w:t>
      </w:r>
      <w:proofErr w:type="spellEnd"/>
      <w:r w:rsidRPr="0004291A">
        <w:rPr>
          <w:rFonts w:ascii="Arial" w:eastAsia="Times New Roman" w:hAnsi="Arial" w:cs="Arial"/>
          <w:color w:val="000000" w:themeColor="text1"/>
          <w:sz w:val="21"/>
          <w:szCs w:val="21"/>
        </w:rPr>
        <w:t xml:space="preserve"> on the outer rows and the longest in the center. This gradation is thought to be the most important anatomic feature of the organ of </w:t>
      </w:r>
      <w:proofErr w:type="spellStart"/>
      <w:r w:rsidRPr="0004291A">
        <w:rPr>
          <w:rFonts w:ascii="Arial" w:eastAsia="Times New Roman" w:hAnsi="Arial" w:cs="Arial"/>
          <w:color w:val="000000" w:themeColor="text1"/>
          <w:sz w:val="21"/>
          <w:szCs w:val="21"/>
        </w:rPr>
        <w:t>Corti</w:t>
      </w:r>
      <w:proofErr w:type="spellEnd"/>
      <w:r w:rsidRPr="0004291A">
        <w:rPr>
          <w:rFonts w:ascii="Arial" w:eastAsia="Times New Roman" w:hAnsi="Arial" w:cs="Arial"/>
          <w:color w:val="000000" w:themeColor="text1"/>
          <w:sz w:val="21"/>
          <w:szCs w:val="21"/>
        </w:rPr>
        <w:t xml:space="preserve"> because this allows the sensory cells superior tuning capability.</w:t>
      </w:r>
    </w:p>
    <w:p w:rsidR="0004291A" w:rsidRPr="0004291A" w:rsidRDefault="0004291A" w:rsidP="0004291A">
      <w:pPr>
        <w:shd w:val="clear" w:color="auto" w:fill="FFFFFF"/>
        <w:spacing w:before="120" w:after="120" w:line="240" w:lineRule="auto"/>
        <w:rPr>
          <w:rFonts w:ascii="Arial" w:eastAsia="Times New Roman" w:hAnsi="Arial" w:cs="Arial"/>
          <w:color w:val="000000" w:themeColor="text1"/>
          <w:sz w:val="21"/>
          <w:szCs w:val="21"/>
        </w:rPr>
      </w:pPr>
      <w:r w:rsidRPr="0004291A">
        <w:rPr>
          <w:rFonts w:ascii="Arial" w:eastAsia="Times New Roman" w:hAnsi="Arial" w:cs="Arial"/>
          <w:color w:val="000000" w:themeColor="text1"/>
          <w:sz w:val="21"/>
          <w:szCs w:val="21"/>
        </w:rPr>
        <w:t xml:space="preserve">If the cochlea were uncoiled, it would roll out to be about 33 mm long in women and 34 mm in men, with about 2.28 mm of standard deviation for the population. The cochlea is also </w:t>
      </w:r>
      <w:proofErr w:type="spellStart"/>
      <w:r w:rsidRPr="0004291A">
        <w:rPr>
          <w:rFonts w:ascii="Arial" w:eastAsia="Times New Roman" w:hAnsi="Arial" w:cs="Arial"/>
          <w:color w:val="000000" w:themeColor="text1"/>
          <w:sz w:val="21"/>
          <w:szCs w:val="21"/>
        </w:rPr>
        <w:t>tonotopically</w:t>
      </w:r>
      <w:proofErr w:type="spellEnd"/>
      <w:r w:rsidRPr="0004291A">
        <w:rPr>
          <w:rFonts w:ascii="Arial" w:eastAsia="Times New Roman" w:hAnsi="Arial" w:cs="Arial"/>
          <w:color w:val="000000" w:themeColor="text1"/>
          <w:sz w:val="21"/>
          <w:szCs w:val="21"/>
        </w:rPr>
        <w:t xml:space="preserve"> organized, meaning that different frequencies of sound waves interact with different locations on the structure. The base of the cochlea, closest to the outer ear, is the </w:t>
      </w:r>
      <w:proofErr w:type="gramStart"/>
      <w:r w:rsidRPr="0004291A">
        <w:rPr>
          <w:rFonts w:ascii="Arial" w:eastAsia="Times New Roman" w:hAnsi="Arial" w:cs="Arial"/>
          <w:color w:val="000000" w:themeColor="text1"/>
          <w:sz w:val="21"/>
          <w:szCs w:val="21"/>
        </w:rPr>
        <w:t>most stiff</w:t>
      </w:r>
      <w:proofErr w:type="gramEnd"/>
      <w:r w:rsidRPr="0004291A">
        <w:rPr>
          <w:rFonts w:ascii="Arial" w:eastAsia="Times New Roman" w:hAnsi="Arial" w:cs="Arial"/>
          <w:color w:val="000000" w:themeColor="text1"/>
          <w:sz w:val="21"/>
          <w:szCs w:val="21"/>
        </w:rPr>
        <w:t xml:space="preserve"> and narrow and is where the high frequency sounds are transduced. The apex, or top, of the cochlea is wider and much more flexible and loose and functions as the transduction site for low frequency sounds.</w:t>
      </w:r>
    </w:p>
    <w:p w:rsidR="0004291A" w:rsidRDefault="0004291A" w:rsidP="0004291A">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Function</w:t>
      </w:r>
    </w:p>
    <w:p w:rsidR="0004291A" w:rsidRPr="0004291A" w:rsidRDefault="0004291A" w:rsidP="0004291A">
      <w:pPr>
        <w:shd w:val="clear" w:color="auto" w:fill="F8F9FA"/>
        <w:jc w:val="center"/>
        <w:rPr>
          <w:rFonts w:ascii="Arial" w:hAnsi="Arial" w:cs="Arial"/>
          <w:color w:val="000000" w:themeColor="text1"/>
          <w:sz w:val="20"/>
          <w:szCs w:val="20"/>
        </w:rPr>
      </w:pPr>
      <w:r w:rsidRPr="0004291A">
        <w:rPr>
          <w:rFonts w:ascii="Arial" w:hAnsi="Arial" w:cs="Arial"/>
          <w:noProof/>
          <w:color w:val="000000" w:themeColor="text1"/>
          <w:sz w:val="20"/>
          <w:szCs w:val="20"/>
        </w:rPr>
        <w:drawing>
          <wp:inline distT="0" distB="0" distL="0" distR="0" wp14:anchorId="57B73E30" wp14:editId="2BD9AB0E">
            <wp:extent cx="2095500" cy="1590675"/>
            <wp:effectExtent l="0" t="0" r="0" b="9525"/>
            <wp:docPr id="3" name="Picture 3" descr="https://upload.wikimedia.org/wikipedia/commons/thumb/d/d2/Anatomy_of_the_Human_Ear.svg/220px-Anatomy_of_the_Human_Ear.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2/Anatomy_of_the_Human_Ear.svg/220px-Anatomy_of_the_Human_Ear.svg.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p>
    <w:p w:rsidR="0004291A" w:rsidRPr="0004291A" w:rsidRDefault="0004291A" w:rsidP="0004291A">
      <w:pPr>
        <w:pStyle w:val="NormalWeb"/>
        <w:shd w:val="clear" w:color="auto" w:fill="FFFFFF"/>
        <w:spacing w:before="120" w:beforeAutospacing="0" w:after="120" w:afterAutospacing="0"/>
        <w:rPr>
          <w:rFonts w:ascii="Arial" w:hAnsi="Arial" w:cs="Arial"/>
          <w:color w:val="000000" w:themeColor="text1"/>
          <w:sz w:val="21"/>
          <w:szCs w:val="21"/>
        </w:rPr>
      </w:pPr>
      <w:r w:rsidRPr="0004291A">
        <w:rPr>
          <w:rFonts w:ascii="Arial" w:hAnsi="Arial" w:cs="Arial"/>
          <w:color w:val="000000" w:themeColor="text1"/>
          <w:sz w:val="21"/>
          <w:szCs w:val="21"/>
        </w:rPr>
        <w:t xml:space="preserve">The function of the organ of </w:t>
      </w:r>
      <w:proofErr w:type="spellStart"/>
      <w:r w:rsidRPr="0004291A">
        <w:rPr>
          <w:rFonts w:ascii="Arial" w:hAnsi="Arial" w:cs="Arial"/>
          <w:color w:val="000000" w:themeColor="text1"/>
          <w:sz w:val="21"/>
          <w:szCs w:val="21"/>
        </w:rPr>
        <w:t>Corti</w:t>
      </w:r>
      <w:proofErr w:type="spellEnd"/>
      <w:r w:rsidRPr="0004291A">
        <w:rPr>
          <w:rFonts w:ascii="Arial" w:hAnsi="Arial" w:cs="Arial"/>
          <w:color w:val="000000" w:themeColor="text1"/>
          <w:sz w:val="21"/>
          <w:szCs w:val="21"/>
        </w:rPr>
        <w:t xml:space="preserve"> is to change (</w:t>
      </w:r>
      <w:hyperlink r:id="rId23" w:tooltip="Signal transduction" w:history="1">
        <w:r w:rsidRPr="0004291A">
          <w:rPr>
            <w:rStyle w:val="Hyperlink"/>
            <w:rFonts w:ascii="Arial" w:hAnsi="Arial" w:cs="Arial"/>
            <w:color w:val="000000" w:themeColor="text1"/>
            <w:sz w:val="21"/>
            <w:szCs w:val="21"/>
          </w:rPr>
          <w:t>transduce</w:t>
        </w:r>
      </w:hyperlink>
      <w:r w:rsidRPr="0004291A">
        <w:rPr>
          <w:rFonts w:ascii="Arial" w:hAnsi="Arial" w:cs="Arial"/>
          <w:color w:val="000000" w:themeColor="text1"/>
          <w:sz w:val="21"/>
          <w:szCs w:val="21"/>
        </w:rPr>
        <w:t xml:space="preserve">) auditory signals and </w:t>
      </w:r>
      <w:proofErr w:type="spellStart"/>
      <w:r w:rsidRPr="0004291A">
        <w:rPr>
          <w:rFonts w:ascii="Arial" w:hAnsi="Arial" w:cs="Arial"/>
          <w:color w:val="000000" w:themeColor="text1"/>
          <w:sz w:val="21"/>
          <w:szCs w:val="21"/>
        </w:rPr>
        <w:t>minimise</w:t>
      </w:r>
      <w:proofErr w:type="spellEnd"/>
      <w:r w:rsidRPr="0004291A">
        <w:rPr>
          <w:rFonts w:ascii="Arial" w:hAnsi="Arial" w:cs="Arial"/>
          <w:color w:val="000000" w:themeColor="text1"/>
          <w:sz w:val="21"/>
          <w:szCs w:val="21"/>
        </w:rPr>
        <w:t xml:space="preserve"> the hair cells’ extraction of sound energy. It is the </w:t>
      </w:r>
      <w:hyperlink r:id="rId24" w:tooltip="Auricle (anatomy)" w:history="1">
        <w:r w:rsidRPr="0004291A">
          <w:rPr>
            <w:rStyle w:val="Hyperlink"/>
            <w:rFonts w:ascii="Arial" w:hAnsi="Arial" w:cs="Arial"/>
            <w:color w:val="000000" w:themeColor="text1"/>
            <w:sz w:val="21"/>
            <w:szCs w:val="21"/>
          </w:rPr>
          <w:t>auricle</w:t>
        </w:r>
      </w:hyperlink>
      <w:r w:rsidRPr="0004291A">
        <w:rPr>
          <w:rFonts w:ascii="Arial" w:hAnsi="Arial" w:cs="Arial"/>
          <w:color w:val="000000" w:themeColor="text1"/>
          <w:sz w:val="21"/>
          <w:szCs w:val="21"/>
        </w:rPr>
        <w:t> and </w:t>
      </w:r>
      <w:hyperlink r:id="rId25" w:tooltip="Middle ear" w:history="1">
        <w:r w:rsidRPr="0004291A">
          <w:rPr>
            <w:rStyle w:val="Hyperlink"/>
            <w:rFonts w:ascii="Arial" w:hAnsi="Arial" w:cs="Arial"/>
            <w:color w:val="000000" w:themeColor="text1"/>
            <w:sz w:val="21"/>
            <w:szCs w:val="21"/>
          </w:rPr>
          <w:t>middle ear</w:t>
        </w:r>
      </w:hyperlink>
      <w:r w:rsidRPr="0004291A">
        <w:rPr>
          <w:rFonts w:ascii="Arial" w:hAnsi="Arial" w:cs="Arial"/>
          <w:color w:val="000000" w:themeColor="text1"/>
          <w:sz w:val="21"/>
          <w:szCs w:val="21"/>
        </w:rPr>
        <w:t> that act as mechanical transformers and amplifiers so that the sound waves end up with amplitudes 22 times greater than when they entered the ear.</w:t>
      </w:r>
    </w:p>
    <w:p w:rsidR="0004291A" w:rsidRPr="0004291A" w:rsidRDefault="0004291A" w:rsidP="0004291A">
      <w:pPr>
        <w:pStyle w:val="Heading3"/>
        <w:numPr>
          <w:ilvl w:val="0"/>
          <w:numId w:val="2"/>
        </w:numPr>
        <w:shd w:val="clear" w:color="auto" w:fill="FFFFFF"/>
        <w:spacing w:before="72"/>
        <w:rPr>
          <w:rFonts w:ascii="Arial" w:hAnsi="Arial" w:cs="Arial"/>
          <w:color w:val="000000" w:themeColor="text1"/>
          <w:sz w:val="29"/>
          <w:szCs w:val="29"/>
        </w:rPr>
      </w:pPr>
      <w:r w:rsidRPr="0004291A">
        <w:rPr>
          <w:rStyle w:val="mw-headline"/>
          <w:rFonts w:ascii="Arial" w:hAnsi="Arial" w:cs="Arial"/>
          <w:color w:val="000000" w:themeColor="text1"/>
          <w:sz w:val="29"/>
          <w:szCs w:val="29"/>
        </w:rPr>
        <w:t>Auditory transduction</w:t>
      </w:r>
    </w:p>
    <w:p w:rsidR="0004291A" w:rsidRPr="0004291A" w:rsidRDefault="0004291A" w:rsidP="0004291A">
      <w:pPr>
        <w:pStyle w:val="NormalWeb"/>
        <w:shd w:val="clear" w:color="auto" w:fill="FFFFFF"/>
        <w:spacing w:before="120" w:beforeAutospacing="0" w:after="120" w:afterAutospacing="0"/>
        <w:rPr>
          <w:rFonts w:ascii="Arial" w:hAnsi="Arial" w:cs="Arial"/>
          <w:color w:val="000000" w:themeColor="text1"/>
          <w:sz w:val="21"/>
          <w:szCs w:val="21"/>
        </w:rPr>
      </w:pPr>
      <w:r w:rsidRPr="0004291A">
        <w:rPr>
          <w:rFonts w:ascii="Arial" w:hAnsi="Arial" w:cs="Arial"/>
          <w:color w:val="000000" w:themeColor="text1"/>
          <w:sz w:val="21"/>
          <w:szCs w:val="21"/>
        </w:rPr>
        <w:t xml:space="preserve">In normal hearing, the majority of the auditory signals that reach the organ of </w:t>
      </w:r>
      <w:proofErr w:type="spellStart"/>
      <w:r w:rsidRPr="0004291A">
        <w:rPr>
          <w:rFonts w:ascii="Arial" w:hAnsi="Arial" w:cs="Arial"/>
          <w:color w:val="000000" w:themeColor="text1"/>
          <w:sz w:val="21"/>
          <w:szCs w:val="21"/>
        </w:rPr>
        <w:t>Corti</w:t>
      </w:r>
      <w:proofErr w:type="spellEnd"/>
      <w:r w:rsidRPr="0004291A">
        <w:rPr>
          <w:rFonts w:ascii="Arial" w:hAnsi="Arial" w:cs="Arial"/>
          <w:color w:val="000000" w:themeColor="text1"/>
          <w:sz w:val="21"/>
          <w:szCs w:val="21"/>
        </w:rPr>
        <w:t xml:space="preserve"> in the first place come from the outer ear. </w:t>
      </w:r>
      <w:hyperlink r:id="rId26" w:tooltip="Sound waves" w:history="1">
        <w:r w:rsidRPr="0004291A">
          <w:rPr>
            <w:rStyle w:val="Hyperlink"/>
            <w:rFonts w:ascii="Arial" w:hAnsi="Arial" w:cs="Arial"/>
            <w:color w:val="000000" w:themeColor="text1"/>
            <w:sz w:val="21"/>
            <w:szCs w:val="21"/>
          </w:rPr>
          <w:t>Sound waves</w:t>
        </w:r>
      </w:hyperlink>
      <w:r w:rsidRPr="0004291A">
        <w:rPr>
          <w:rFonts w:ascii="Arial" w:hAnsi="Arial" w:cs="Arial"/>
          <w:color w:val="000000" w:themeColor="text1"/>
          <w:sz w:val="21"/>
          <w:szCs w:val="21"/>
        </w:rPr>
        <w:t> enter through the </w:t>
      </w:r>
      <w:hyperlink r:id="rId27" w:tooltip="Auditory canal" w:history="1">
        <w:r w:rsidRPr="0004291A">
          <w:rPr>
            <w:rStyle w:val="Hyperlink"/>
            <w:rFonts w:ascii="Arial" w:hAnsi="Arial" w:cs="Arial"/>
            <w:color w:val="000000" w:themeColor="text1"/>
            <w:sz w:val="21"/>
            <w:szCs w:val="21"/>
          </w:rPr>
          <w:t>auditory canal</w:t>
        </w:r>
      </w:hyperlink>
      <w:r w:rsidRPr="0004291A">
        <w:rPr>
          <w:rFonts w:ascii="Arial" w:hAnsi="Arial" w:cs="Arial"/>
          <w:color w:val="000000" w:themeColor="text1"/>
          <w:sz w:val="21"/>
          <w:szCs w:val="21"/>
        </w:rPr>
        <w:t> and vibrate the </w:t>
      </w:r>
      <w:hyperlink r:id="rId28" w:tooltip="Tympanic membrane" w:history="1">
        <w:r w:rsidRPr="0004291A">
          <w:rPr>
            <w:rStyle w:val="Hyperlink"/>
            <w:rFonts w:ascii="Arial" w:hAnsi="Arial" w:cs="Arial"/>
            <w:color w:val="000000" w:themeColor="text1"/>
            <w:sz w:val="21"/>
            <w:szCs w:val="21"/>
          </w:rPr>
          <w:t>tympanic membrane</w:t>
        </w:r>
      </w:hyperlink>
      <w:r w:rsidRPr="0004291A">
        <w:rPr>
          <w:rFonts w:ascii="Arial" w:hAnsi="Arial" w:cs="Arial"/>
          <w:color w:val="000000" w:themeColor="text1"/>
          <w:sz w:val="21"/>
          <w:szCs w:val="21"/>
        </w:rPr>
        <w:t>, also known as the eardrum, which vibrates three small bones called the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"https://en.wikipedia.org/wiki/Ossicles" \o "Ossicles"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ossicles</w:t>
      </w:r>
      <w:proofErr w:type="spellEnd"/>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As a result, the attached </w:t>
      </w:r>
      <w:hyperlink r:id="rId29" w:tooltip="Oval window" w:history="1">
        <w:r w:rsidRPr="0004291A">
          <w:rPr>
            <w:rStyle w:val="Hyperlink"/>
            <w:rFonts w:ascii="Arial" w:hAnsi="Arial" w:cs="Arial"/>
            <w:color w:val="000000" w:themeColor="text1"/>
            <w:sz w:val="21"/>
            <w:szCs w:val="21"/>
          </w:rPr>
          <w:t>oval window</w:t>
        </w:r>
      </w:hyperlink>
      <w:r w:rsidRPr="0004291A">
        <w:rPr>
          <w:rFonts w:ascii="Arial" w:hAnsi="Arial" w:cs="Arial"/>
          <w:color w:val="000000" w:themeColor="text1"/>
          <w:sz w:val="21"/>
          <w:szCs w:val="21"/>
        </w:rPr>
        <w:t> moves and causes movement of the </w:t>
      </w:r>
      <w:hyperlink r:id="rId30" w:tooltip="Round window" w:history="1">
        <w:r w:rsidRPr="0004291A">
          <w:rPr>
            <w:rStyle w:val="Hyperlink"/>
            <w:rFonts w:ascii="Arial" w:hAnsi="Arial" w:cs="Arial"/>
            <w:color w:val="000000" w:themeColor="text1"/>
            <w:sz w:val="21"/>
            <w:szCs w:val="21"/>
          </w:rPr>
          <w:t>round window</w:t>
        </w:r>
      </w:hyperlink>
      <w:r w:rsidRPr="0004291A">
        <w:rPr>
          <w:rFonts w:ascii="Arial" w:hAnsi="Arial" w:cs="Arial"/>
          <w:color w:val="000000" w:themeColor="text1"/>
          <w:sz w:val="21"/>
          <w:szCs w:val="21"/>
        </w:rPr>
        <w:t>, which leads to displacement of the cochlear fluid. However, the stimulation can happen also via direct vibration of the cochlea from the skull. The latter is referred to as Bone Conduction (or BC) hearing, as complementary to the first one described, which is instead called Air Conduction (or AC) hearing. Both AC and BC stimulate the basilar membra</w:t>
      </w:r>
      <w:r w:rsidR="00430DF0">
        <w:rPr>
          <w:rFonts w:ascii="Arial" w:hAnsi="Arial" w:cs="Arial"/>
          <w:color w:val="000000" w:themeColor="text1"/>
          <w:sz w:val="21"/>
          <w:szCs w:val="21"/>
        </w:rPr>
        <w:t>ne in the same way.</w:t>
      </w:r>
    </w:p>
    <w:p w:rsidR="0004291A" w:rsidRPr="0004291A" w:rsidRDefault="0004291A" w:rsidP="0004291A">
      <w:pPr>
        <w:pStyle w:val="NormalWeb"/>
        <w:shd w:val="clear" w:color="auto" w:fill="FFFFFF"/>
        <w:spacing w:before="120" w:beforeAutospacing="0" w:after="120" w:afterAutospacing="0"/>
        <w:rPr>
          <w:rFonts w:ascii="Arial" w:hAnsi="Arial" w:cs="Arial"/>
          <w:color w:val="000000" w:themeColor="text1"/>
          <w:sz w:val="21"/>
          <w:szCs w:val="21"/>
        </w:rPr>
      </w:pPr>
      <w:r w:rsidRPr="0004291A">
        <w:rPr>
          <w:rFonts w:ascii="Arial" w:hAnsi="Arial" w:cs="Arial"/>
          <w:color w:val="000000" w:themeColor="text1"/>
          <w:sz w:val="21"/>
          <w:szCs w:val="21"/>
        </w:rPr>
        <w:t>The basilar membrane on the tympanic duct presses against the hair cells of the organ as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"https://en.wikipedia.org/wiki/Perilymph" \o "Perilymph"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perilymphatic</w:t>
      </w:r>
      <w:proofErr w:type="spellEnd"/>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xml:space="preserve"> pressure waves pass. The </w:t>
      </w:r>
      <w:proofErr w:type="spellStart"/>
      <w:r w:rsidRPr="0004291A">
        <w:rPr>
          <w:rFonts w:ascii="Arial" w:hAnsi="Arial" w:cs="Arial"/>
          <w:color w:val="000000" w:themeColor="text1"/>
          <w:sz w:val="21"/>
          <w:szCs w:val="21"/>
        </w:rPr>
        <w:t>stereocilia</w:t>
      </w:r>
      <w:proofErr w:type="spellEnd"/>
      <w:r w:rsidRPr="0004291A">
        <w:rPr>
          <w:rFonts w:ascii="Arial" w:hAnsi="Arial" w:cs="Arial"/>
          <w:color w:val="000000" w:themeColor="text1"/>
          <w:sz w:val="21"/>
          <w:szCs w:val="21"/>
        </w:rPr>
        <w:t xml:space="preserve"> atop the IHCs move with this fluid displacement and in response their </w:t>
      </w:r>
      <w:hyperlink r:id="rId31" w:tooltip="Cation" w:history="1">
        <w:r w:rsidRPr="0004291A">
          <w:rPr>
            <w:rStyle w:val="Hyperlink"/>
            <w:rFonts w:ascii="Arial" w:hAnsi="Arial" w:cs="Arial"/>
            <w:color w:val="000000" w:themeColor="text1"/>
            <w:sz w:val="21"/>
            <w:szCs w:val="21"/>
          </w:rPr>
          <w:t>cation</w:t>
        </w:r>
      </w:hyperlink>
      <w:r w:rsidRPr="0004291A">
        <w:rPr>
          <w:rFonts w:ascii="Arial" w:hAnsi="Arial" w:cs="Arial"/>
          <w:color w:val="000000" w:themeColor="text1"/>
          <w:sz w:val="21"/>
          <w:szCs w:val="21"/>
        </w:rPr>
        <w:t>, or positive ion selective, channels are pulled open by </w:t>
      </w:r>
      <w:hyperlink r:id="rId32" w:tooltip="Cadherin" w:history="1">
        <w:r w:rsidRPr="0004291A">
          <w:rPr>
            <w:rStyle w:val="Hyperlink"/>
            <w:rFonts w:ascii="Arial" w:hAnsi="Arial" w:cs="Arial"/>
            <w:color w:val="000000" w:themeColor="text1"/>
            <w:sz w:val="21"/>
            <w:szCs w:val="21"/>
          </w:rPr>
          <w:t>cadherin</w:t>
        </w:r>
      </w:hyperlink>
      <w:r w:rsidRPr="0004291A">
        <w:rPr>
          <w:rFonts w:ascii="Arial" w:hAnsi="Arial" w:cs="Arial"/>
          <w:color w:val="000000" w:themeColor="text1"/>
          <w:sz w:val="21"/>
          <w:szCs w:val="21"/>
        </w:rPr>
        <w:t> structures called </w:t>
      </w:r>
      <w:hyperlink r:id="rId33" w:anchor="Morphology" w:tooltip="Stereocilia (inner ear)" w:history="1">
        <w:r w:rsidRPr="0004291A">
          <w:rPr>
            <w:rStyle w:val="Hyperlink"/>
            <w:rFonts w:ascii="Arial" w:hAnsi="Arial" w:cs="Arial"/>
            <w:color w:val="000000" w:themeColor="text1"/>
            <w:sz w:val="21"/>
            <w:szCs w:val="21"/>
          </w:rPr>
          <w:t>tip links</w:t>
        </w:r>
      </w:hyperlink>
      <w:r w:rsidRPr="0004291A">
        <w:rPr>
          <w:rFonts w:ascii="Arial" w:hAnsi="Arial" w:cs="Arial"/>
          <w:color w:val="000000" w:themeColor="text1"/>
          <w:sz w:val="21"/>
          <w:szCs w:val="21"/>
        </w:rPr>
        <w:t xml:space="preserve"> that connect adjacent </w:t>
      </w:r>
      <w:proofErr w:type="spellStart"/>
      <w:r w:rsidRPr="0004291A">
        <w:rPr>
          <w:rFonts w:ascii="Arial" w:hAnsi="Arial" w:cs="Arial"/>
          <w:color w:val="000000" w:themeColor="text1"/>
          <w:sz w:val="21"/>
          <w:szCs w:val="21"/>
        </w:rPr>
        <w:t>stereocilia</w:t>
      </w:r>
      <w:proofErr w:type="spellEnd"/>
      <w:r w:rsidR="00430DF0">
        <w:rPr>
          <w:rFonts w:ascii="Arial" w:hAnsi="Arial" w:cs="Arial"/>
          <w:color w:val="000000" w:themeColor="text1"/>
          <w:sz w:val="21"/>
          <w:szCs w:val="21"/>
        </w:rPr>
        <w:t>.</w:t>
      </w:r>
      <w:r w:rsidRPr="0004291A">
        <w:rPr>
          <w:rFonts w:ascii="Arial" w:hAnsi="Arial" w:cs="Arial"/>
          <w:color w:val="000000" w:themeColor="text1"/>
          <w:sz w:val="21"/>
          <w:szCs w:val="21"/>
        </w:rPr>
        <w:t xml:space="preserve"> The organ of </w:t>
      </w:r>
      <w:proofErr w:type="spellStart"/>
      <w:r w:rsidRPr="0004291A">
        <w:rPr>
          <w:rFonts w:ascii="Arial" w:hAnsi="Arial" w:cs="Arial"/>
          <w:color w:val="000000" w:themeColor="text1"/>
          <w:sz w:val="21"/>
          <w:szCs w:val="21"/>
        </w:rPr>
        <w:t>Corti</w:t>
      </w:r>
      <w:proofErr w:type="spellEnd"/>
      <w:r w:rsidRPr="0004291A">
        <w:rPr>
          <w:rFonts w:ascii="Arial" w:hAnsi="Arial" w:cs="Arial"/>
          <w:color w:val="000000" w:themeColor="text1"/>
          <w:sz w:val="21"/>
          <w:szCs w:val="21"/>
        </w:rPr>
        <w:t>, surrounded in potassium rich fluid </w:t>
      </w:r>
      <w:hyperlink r:id="rId34" w:tooltip="Endolymph" w:history="1">
        <w:r w:rsidRPr="0004291A">
          <w:rPr>
            <w:rStyle w:val="Hyperlink"/>
            <w:rFonts w:ascii="Arial" w:hAnsi="Arial" w:cs="Arial"/>
            <w:color w:val="000000" w:themeColor="text1"/>
            <w:sz w:val="21"/>
            <w:szCs w:val="21"/>
          </w:rPr>
          <w:t>endolymph</w:t>
        </w:r>
      </w:hyperlink>
      <w:r w:rsidRPr="0004291A">
        <w:rPr>
          <w:rFonts w:ascii="Arial" w:hAnsi="Arial" w:cs="Arial"/>
          <w:color w:val="000000" w:themeColor="text1"/>
          <w:sz w:val="21"/>
          <w:szCs w:val="21"/>
        </w:rPr>
        <w:t>, lies on the </w:t>
      </w:r>
      <w:hyperlink r:id="rId35" w:tooltip="Basilar membrane" w:history="1">
        <w:r w:rsidRPr="0004291A">
          <w:rPr>
            <w:rStyle w:val="Hyperlink"/>
            <w:rFonts w:ascii="Arial" w:hAnsi="Arial" w:cs="Arial"/>
            <w:color w:val="000000" w:themeColor="text1"/>
            <w:sz w:val="21"/>
            <w:szCs w:val="21"/>
          </w:rPr>
          <w:t>basilar membrane</w:t>
        </w:r>
      </w:hyperlink>
      <w:r w:rsidRPr="0004291A">
        <w:rPr>
          <w:rFonts w:ascii="Arial" w:hAnsi="Arial" w:cs="Arial"/>
          <w:color w:val="000000" w:themeColor="text1"/>
          <w:sz w:val="21"/>
          <w:szCs w:val="21"/>
        </w:rPr>
        <w:t> at the base of the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"https://en.wikipedia.org/wiki/Scala_media" \o "Scala media"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scala</w:t>
      </w:r>
      <w:proofErr w:type="spellEnd"/>
      <w:r w:rsidRPr="0004291A">
        <w:rPr>
          <w:rStyle w:val="Hyperlink"/>
          <w:rFonts w:ascii="Arial" w:hAnsi="Arial" w:cs="Arial"/>
          <w:color w:val="000000" w:themeColor="text1"/>
          <w:sz w:val="21"/>
          <w:szCs w:val="21"/>
        </w:rPr>
        <w:t xml:space="preserve"> media</w:t>
      </w:r>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xml:space="preserve">. Under the organ of </w:t>
      </w:r>
      <w:proofErr w:type="spellStart"/>
      <w:r w:rsidRPr="0004291A">
        <w:rPr>
          <w:rFonts w:ascii="Arial" w:hAnsi="Arial" w:cs="Arial"/>
          <w:color w:val="000000" w:themeColor="text1"/>
          <w:sz w:val="21"/>
          <w:szCs w:val="21"/>
        </w:rPr>
        <w:t>Corti</w:t>
      </w:r>
      <w:proofErr w:type="spellEnd"/>
      <w:r w:rsidRPr="0004291A">
        <w:rPr>
          <w:rFonts w:ascii="Arial" w:hAnsi="Arial" w:cs="Arial"/>
          <w:color w:val="000000" w:themeColor="text1"/>
          <w:sz w:val="21"/>
          <w:szCs w:val="21"/>
        </w:rPr>
        <w:t xml:space="preserve"> is the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"https://en.wikipedia.org/wiki/Scala_tympani" \o "Scala tympani"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scala</w:t>
      </w:r>
      <w:proofErr w:type="spellEnd"/>
      <w:r w:rsidRPr="0004291A">
        <w:rPr>
          <w:rStyle w:val="Hyperlink"/>
          <w:rFonts w:ascii="Arial" w:hAnsi="Arial" w:cs="Arial"/>
          <w:color w:val="000000" w:themeColor="text1"/>
          <w:sz w:val="21"/>
          <w:szCs w:val="21"/>
        </w:rPr>
        <w:t xml:space="preserve"> tympani</w:t>
      </w:r>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and above it, the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"https://en.wikipedia.org/wiki/Scala_vestibuli" \o "Scala vestibuli"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scala</w:t>
      </w:r>
      <w:proofErr w:type="spellEnd"/>
      <w:r w:rsidRPr="0004291A">
        <w:rPr>
          <w:rStyle w:val="Hyperlink"/>
          <w:rFonts w:ascii="Arial" w:hAnsi="Arial" w:cs="Arial"/>
          <w:color w:val="000000" w:themeColor="text1"/>
          <w:sz w:val="21"/>
          <w:szCs w:val="21"/>
        </w:rPr>
        <w:t xml:space="preserve"> </w:t>
      </w:r>
      <w:proofErr w:type="spellStart"/>
      <w:r w:rsidRPr="0004291A">
        <w:rPr>
          <w:rStyle w:val="Hyperlink"/>
          <w:rFonts w:ascii="Arial" w:hAnsi="Arial" w:cs="Arial"/>
          <w:color w:val="000000" w:themeColor="text1"/>
          <w:sz w:val="21"/>
          <w:szCs w:val="21"/>
        </w:rPr>
        <w:t>vestibuli</w:t>
      </w:r>
      <w:proofErr w:type="spellEnd"/>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Both structures exist in a low potassium fluid called </w:t>
      </w:r>
      <w:hyperlink r:id="rId36" w:tooltip="Perilymph" w:history="1">
        <w:r w:rsidRPr="0004291A">
          <w:rPr>
            <w:rStyle w:val="Hyperlink"/>
            <w:rFonts w:ascii="Arial" w:hAnsi="Arial" w:cs="Arial"/>
            <w:color w:val="000000" w:themeColor="text1"/>
            <w:sz w:val="21"/>
            <w:szCs w:val="21"/>
          </w:rPr>
          <w:t>perilymph</w:t>
        </w:r>
      </w:hyperlink>
      <w:r w:rsidRPr="0004291A">
        <w:rPr>
          <w:rFonts w:ascii="Arial" w:hAnsi="Arial" w:cs="Arial"/>
          <w:color w:val="000000" w:themeColor="text1"/>
          <w:sz w:val="21"/>
          <w:szCs w:val="21"/>
        </w:rPr>
        <w:t xml:space="preserve">. Because those </w:t>
      </w:r>
      <w:proofErr w:type="spellStart"/>
      <w:r w:rsidRPr="0004291A">
        <w:rPr>
          <w:rFonts w:ascii="Arial" w:hAnsi="Arial" w:cs="Arial"/>
          <w:color w:val="000000" w:themeColor="text1"/>
          <w:sz w:val="21"/>
          <w:szCs w:val="21"/>
        </w:rPr>
        <w:t>stereocilia</w:t>
      </w:r>
      <w:proofErr w:type="spellEnd"/>
      <w:r w:rsidRPr="0004291A">
        <w:rPr>
          <w:rFonts w:ascii="Arial" w:hAnsi="Arial" w:cs="Arial"/>
          <w:color w:val="000000" w:themeColor="text1"/>
          <w:sz w:val="21"/>
          <w:szCs w:val="21"/>
        </w:rPr>
        <w:t xml:space="preserve"> are in the midst of a high concentration of potassium, once their cation channels are pulled open, potassium ions as well as </w:t>
      </w:r>
      <w:r w:rsidRPr="0004291A">
        <w:rPr>
          <w:rFonts w:ascii="Arial" w:hAnsi="Arial" w:cs="Arial"/>
          <w:color w:val="000000" w:themeColor="text1"/>
          <w:sz w:val="21"/>
          <w:szCs w:val="21"/>
        </w:rPr>
        <w:lastRenderedPageBreak/>
        <w:t>calcium ions flow into the top of the hair cell. With this influx of positive ions the IHC becomes </w:t>
      </w:r>
      <w:hyperlink r:id="rId37" w:tooltip="Depolarization" w:history="1">
        <w:r w:rsidRPr="0004291A">
          <w:rPr>
            <w:rStyle w:val="Hyperlink"/>
            <w:rFonts w:ascii="Arial" w:hAnsi="Arial" w:cs="Arial"/>
            <w:color w:val="000000" w:themeColor="text1"/>
            <w:sz w:val="21"/>
            <w:szCs w:val="21"/>
          </w:rPr>
          <w:t>depolarized</w:t>
        </w:r>
      </w:hyperlink>
      <w:r w:rsidRPr="0004291A">
        <w:rPr>
          <w:rFonts w:ascii="Arial" w:hAnsi="Arial" w:cs="Arial"/>
          <w:color w:val="000000" w:themeColor="text1"/>
          <w:sz w:val="21"/>
          <w:szCs w:val="21"/>
        </w:rPr>
        <w:t>, opening voltage-gated calcium channels at the basolateral region of the hair cells and triggering the release of the neurotransmitter </w:t>
      </w:r>
      <w:hyperlink r:id="rId38" w:tooltip="Glutamate" w:history="1">
        <w:r w:rsidRPr="0004291A">
          <w:rPr>
            <w:rStyle w:val="Hyperlink"/>
            <w:rFonts w:ascii="Arial" w:hAnsi="Arial" w:cs="Arial"/>
            <w:color w:val="000000" w:themeColor="text1"/>
            <w:sz w:val="21"/>
            <w:szCs w:val="21"/>
          </w:rPr>
          <w:t>glutamate</w:t>
        </w:r>
      </w:hyperlink>
      <w:r w:rsidRPr="0004291A">
        <w:rPr>
          <w:rFonts w:ascii="Arial" w:hAnsi="Arial" w:cs="Arial"/>
          <w:color w:val="000000" w:themeColor="text1"/>
          <w:sz w:val="21"/>
          <w:szCs w:val="21"/>
        </w:rPr>
        <w:t>. An electrical signal is then sent through the </w:t>
      </w:r>
      <w:hyperlink r:id="rId39" w:tooltip="Auditory nerve" w:history="1">
        <w:r w:rsidRPr="0004291A">
          <w:rPr>
            <w:rStyle w:val="Hyperlink"/>
            <w:rFonts w:ascii="Arial" w:hAnsi="Arial" w:cs="Arial"/>
            <w:color w:val="000000" w:themeColor="text1"/>
            <w:sz w:val="21"/>
            <w:szCs w:val="21"/>
          </w:rPr>
          <w:t>auditory nerve</w:t>
        </w:r>
      </w:hyperlink>
      <w:r w:rsidRPr="0004291A">
        <w:rPr>
          <w:rFonts w:ascii="Arial" w:hAnsi="Arial" w:cs="Arial"/>
          <w:color w:val="000000" w:themeColor="text1"/>
          <w:sz w:val="21"/>
          <w:szCs w:val="21"/>
        </w:rPr>
        <w:t> and into the </w:t>
      </w:r>
      <w:hyperlink r:id="rId40" w:tooltip="Auditory cortex" w:history="1">
        <w:r w:rsidRPr="0004291A">
          <w:rPr>
            <w:rStyle w:val="Hyperlink"/>
            <w:rFonts w:ascii="Arial" w:hAnsi="Arial" w:cs="Arial"/>
            <w:color w:val="000000" w:themeColor="text1"/>
            <w:sz w:val="21"/>
            <w:szCs w:val="21"/>
          </w:rPr>
          <w:t>auditory cortex</w:t>
        </w:r>
      </w:hyperlink>
      <w:r w:rsidRPr="0004291A">
        <w:rPr>
          <w:rFonts w:ascii="Arial" w:hAnsi="Arial" w:cs="Arial"/>
          <w:color w:val="000000" w:themeColor="text1"/>
          <w:sz w:val="21"/>
          <w:szCs w:val="21"/>
        </w:rPr>
        <w:t> of the brain as a neural message.</w:t>
      </w:r>
    </w:p>
    <w:p w:rsidR="0004291A" w:rsidRPr="0004291A" w:rsidRDefault="0004291A" w:rsidP="0004291A">
      <w:pPr>
        <w:pStyle w:val="Heading3"/>
        <w:numPr>
          <w:ilvl w:val="0"/>
          <w:numId w:val="1"/>
        </w:numPr>
        <w:shd w:val="clear" w:color="auto" w:fill="FFFFFF"/>
        <w:spacing w:before="72"/>
        <w:rPr>
          <w:rFonts w:ascii="Arial" w:hAnsi="Arial" w:cs="Arial"/>
          <w:color w:val="000000" w:themeColor="text1"/>
          <w:sz w:val="29"/>
          <w:szCs w:val="29"/>
        </w:rPr>
      </w:pPr>
      <w:r w:rsidRPr="0004291A">
        <w:rPr>
          <w:rStyle w:val="mw-headline"/>
          <w:rFonts w:ascii="Arial" w:hAnsi="Arial" w:cs="Arial"/>
          <w:color w:val="000000" w:themeColor="text1"/>
          <w:sz w:val="29"/>
          <w:szCs w:val="29"/>
        </w:rPr>
        <w:t>Cochlear amplification</w:t>
      </w:r>
    </w:p>
    <w:p w:rsidR="0004291A" w:rsidRPr="0004291A" w:rsidRDefault="0004291A" w:rsidP="0004291A">
      <w:pPr>
        <w:pStyle w:val="NormalWeb"/>
        <w:shd w:val="clear" w:color="auto" w:fill="FFFFFF"/>
        <w:spacing w:before="120" w:beforeAutospacing="0" w:after="120" w:afterAutospacing="0"/>
        <w:rPr>
          <w:rFonts w:ascii="Arial" w:hAnsi="Arial" w:cs="Arial"/>
          <w:color w:val="000000" w:themeColor="text1"/>
          <w:sz w:val="21"/>
          <w:szCs w:val="21"/>
        </w:rPr>
      </w:pPr>
      <w:r w:rsidRPr="0004291A">
        <w:rPr>
          <w:rFonts w:ascii="Arial" w:hAnsi="Arial" w:cs="Arial"/>
          <w:color w:val="000000" w:themeColor="text1"/>
          <w:sz w:val="21"/>
          <w:szCs w:val="21"/>
        </w:rPr>
        <w:t xml:space="preserve">The organ of </w:t>
      </w:r>
      <w:proofErr w:type="spellStart"/>
      <w:r w:rsidRPr="0004291A">
        <w:rPr>
          <w:rFonts w:ascii="Arial" w:hAnsi="Arial" w:cs="Arial"/>
          <w:color w:val="000000" w:themeColor="text1"/>
          <w:sz w:val="21"/>
          <w:szCs w:val="21"/>
        </w:rPr>
        <w:t>Corti</w:t>
      </w:r>
      <w:proofErr w:type="spellEnd"/>
      <w:r w:rsidRPr="0004291A">
        <w:rPr>
          <w:rFonts w:ascii="Arial" w:hAnsi="Arial" w:cs="Arial"/>
          <w:color w:val="000000" w:themeColor="text1"/>
          <w:sz w:val="21"/>
          <w:szCs w:val="21"/>
        </w:rPr>
        <w:t xml:space="preserve"> is also capable of modulating the auditory signal</w:t>
      </w:r>
      <w:r w:rsidR="00430DF0">
        <w:rPr>
          <w:rFonts w:ascii="Arial" w:hAnsi="Arial" w:cs="Arial"/>
          <w:color w:val="000000" w:themeColor="text1"/>
          <w:sz w:val="21"/>
          <w:szCs w:val="21"/>
        </w:rPr>
        <w:t>.</w:t>
      </w:r>
      <w:r w:rsidRPr="0004291A">
        <w:rPr>
          <w:rFonts w:ascii="Arial" w:hAnsi="Arial" w:cs="Arial"/>
          <w:color w:val="000000" w:themeColor="text1"/>
          <w:sz w:val="21"/>
          <w:szCs w:val="21"/>
        </w:rPr>
        <w:t> The outer hair cells (OHCs) can amplify the signal through a process called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"https://en.wikipedia.org/w/index.php?title=Electromotility&amp;action=edit&amp;redlink=1" \o "Electromotility (page does not exist)"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electromotility</w:t>
      </w:r>
      <w:proofErr w:type="spellEnd"/>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xml:space="preserve"> where they increase movement of the basilar and tectorial membranes and therefore increase deflection of </w:t>
      </w:r>
      <w:proofErr w:type="spellStart"/>
      <w:r w:rsidRPr="0004291A">
        <w:rPr>
          <w:rFonts w:ascii="Arial" w:hAnsi="Arial" w:cs="Arial"/>
          <w:color w:val="000000" w:themeColor="text1"/>
          <w:sz w:val="21"/>
          <w:szCs w:val="21"/>
        </w:rPr>
        <w:t>stereocilia</w:t>
      </w:r>
      <w:proofErr w:type="spellEnd"/>
      <w:r w:rsidRPr="0004291A">
        <w:rPr>
          <w:rFonts w:ascii="Arial" w:hAnsi="Arial" w:cs="Arial"/>
          <w:color w:val="000000" w:themeColor="text1"/>
          <w:sz w:val="21"/>
          <w:szCs w:val="21"/>
        </w:rPr>
        <w:t xml:space="preserve"> in the IHCs</w:t>
      </w:r>
      <w:r w:rsidR="00430DF0">
        <w:rPr>
          <w:rFonts w:ascii="Arial" w:hAnsi="Arial" w:cs="Arial"/>
          <w:color w:val="000000" w:themeColor="text1"/>
          <w:sz w:val="21"/>
          <w:szCs w:val="21"/>
        </w:rPr>
        <w:t>.</w:t>
      </w:r>
    </w:p>
    <w:p w:rsidR="0004291A" w:rsidRPr="0004291A" w:rsidRDefault="0004291A" w:rsidP="0004291A">
      <w:pPr>
        <w:pStyle w:val="NormalWeb"/>
        <w:shd w:val="clear" w:color="auto" w:fill="FFFFFF"/>
        <w:spacing w:before="120" w:beforeAutospacing="0" w:after="120" w:afterAutospacing="0"/>
        <w:rPr>
          <w:rFonts w:ascii="Arial" w:hAnsi="Arial" w:cs="Arial"/>
          <w:color w:val="000000" w:themeColor="text1"/>
          <w:sz w:val="21"/>
          <w:szCs w:val="21"/>
        </w:rPr>
      </w:pPr>
      <w:r w:rsidRPr="0004291A">
        <w:rPr>
          <w:rFonts w:ascii="Arial" w:hAnsi="Arial" w:cs="Arial"/>
          <w:color w:val="000000" w:themeColor="text1"/>
          <w:sz w:val="21"/>
          <w:szCs w:val="21"/>
        </w:rPr>
        <w:t>A crucial piece to this cochlear amplification is the motor protein </w:t>
      </w:r>
      <w:proofErr w:type="spellStart"/>
      <w:r w:rsidRPr="0004291A">
        <w:rPr>
          <w:rFonts w:ascii="Arial" w:hAnsi="Arial" w:cs="Arial"/>
          <w:color w:val="000000" w:themeColor="text1"/>
          <w:sz w:val="21"/>
          <w:szCs w:val="21"/>
        </w:rPr>
        <w:fldChar w:fldCharType="begin"/>
      </w:r>
      <w:r w:rsidRPr="0004291A">
        <w:rPr>
          <w:rFonts w:ascii="Arial" w:hAnsi="Arial" w:cs="Arial"/>
          <w:color w:val="000000" w:themeColor="text1"/>
          <w:sz w:val="21"/>
          <w:szCs w:val="21"/>
        </w:rPr>
        <w:instrText xml:space="preserve"> HYPERLINK "https://en.wikipedia.org/wiki/Prestin" \o "Prestin" </w:instrText>
      </w:r>
      <w:r w:rsidRPr="0004291A">
        <w:rPr>
          <w:rFonts w:ascii="Arial" w:hAnsi="Arial" w:cs="Arial"/>
          <w:color w:val="000000" w:themeColor="text1"/>
          <w:sz w:val="21"/>
          <w:szCs w:val="21"/>
        </w:rPr>
        <w:fldChar w:fldCharType="separate"/>
      </w:r>
      <w:r w:rsidRPr="0004291A">
        <w:rPr>
          <w:rStyle w:val="Hyperlink"/>
          <w:rFonts w:ascii="Arial" w:hAnsi="Arial" w:cs="Arial"/>
          <w:color w:val="000000" w:themeColor="text1"/>
          <w:sz w:val="21"/>
          <w:szCs w:val="21"/>
        </w:rPr>
        <w:t>prestin</w:t>
      </w:r>
      <w:proofErr w:type="spellEnd"/>
      <w:r w:rsidRPr="0004291A">
        <w:rPr>
          <w:rFonts w:ascii="Arial" w:hAnsi="Arial" w:cs="Arial"/>
          <w:color w:val="000000" w:themeColor="text1"/>
          <w:sz w:val="21"/>
          <w:szCs w:val="21"/>
        </w:rPr>
        <w:fldChar w:fldCharType="end"/>
      </w:r>
      <w:r w:rsidRPr="0004291A">
        <w:rPr>
          <w:rFonts w:ascii="Arial" w:hAnsi="Arial" w:cs="Arial"/>
          <w:color w:val="000000" w:themeColor="text1"/>
          <w:sz w:val="21"/>
          <w:szCs w:val="21"/>
        </w:rPr>
        <w:t xml:space="preserve">, which changes shape based on the voltage potential inside of the hair cell. When the cell is depolarized, </w:t>
      </w:r>
      <w:proofErr w:type="spellStart"/>
      <w:r w:rsidRPr="0004291A">
        <w:rPr>
          <w:rFonts w:ascii="Arial" w:hAnsi="Arial" w:cs="Arial"/>
          <w:color w:val="000000" w:themeColor="text1"/>
          <w:sz w:val="21"/>
          <w:szCs w:val="21"/>
        </w:rPr>
        <w:t>prestin</w:t>
      </w:r>
      <w:proofErr w:type="spellEnd"/>
      <w:r w:rsidRPr="0004291A">
        <w:rPr>
          <w:rFonts w:ascii="Arial" w:hAnsi="Arial" w:cs="Arial"/>
          <w:color w:val="000000" w:themeColor="text1"/>
          <w:sz w:val="21"/>
          <w:szCs w:val="21"/>
        </w:rPr>
        <w:t xml:space="preserve"> shortens, and because it is located on the membrane of OHCs it then pulls on the basilar membrane and increasing how much the membrane is deflected, creating a more intense effect on the inner hair cells (IHCs). When the cell hyperpolarizes </w:t>
      </w:r>
      <w:proofErr w:type="spellStart"/>
      <w:r w:rsidRPr="0004291A">
        <w:rPr>
          <w:rFonts w:ascii="Arial" w:hAnsi="Arial" w:cs="Arial"/>
          <w:color w:val="000000" w:themeColor="text1"/>
          <w:sz w:val="21"/>
          <w:szCs w:val="21"/>
        </w:rPr>
        <w:t>prestin</w:t>
      </w:r>
      <w:proofErr w:type="spellEnd"/>
      <w:r w:rsidRPr="0004291A">
        <w:rPr>
          <w:rFonts w:ascii="Arial" w:hAnsi="Arial" w:cs="Arial"/>
          <w:color w:val="000000" w:themeColor="text1"/>
          <w:sz w:val="21"/>
          <w:szCs w:val="21"/>
        </w:rPr>
        <w:t xml:space="preserve"> lengthens and eases tension on the IHCs, which decreases the neural impulses to the brain. In this way, the hair cell itself is able to modify the auditory signal before it even reaches the brain.</w:t>
      </w:r>
    </w:p>
    <w:p w:rsidR="00430DF0" w:rsidRPr="00430DF0" w:rsidRDefault="00430DF0" w:rsidP="00430DF0">
      <w:pPr>
        <w:pStyle w:val="Heading2"/>
        <w:pBdr>
          <w:bottom w:val="single" w:sz="6" w:space="0" w:color="A2A9B1"/>
        </w:pBdr>
        <w:shd w:val="clear" w:color="auto" w:fill="FFFFFF"/>
        <w:spacing w:before="240" w:beforeAutospacing="0" w:after="60" w:afterAutospacing="0"/>
        <w:rPr>
          <w:rFonts w:ascii="Georgia" w:hAnsi="Georgia"/>
          <w:b w:val="0"/>
          <w:bCs w:val="0"/>
          <w:color w:val="000000" w:themeColor="text1"/>
        </w:rPr>
      </w:pPr>
      <w:r w:rsidRPr="00430DF0">
        <w:rPr>
          <w:rStyle w:val="mw-headline"/>
          <w:rFonts w:ascii="Georgia" w:hAnsi="Georgia"/>
          <w:b w:val="0"/>
          <w:bCs w:val="0"/>
          <w:color w:val="000000" w:themeColor="text1"/>
        </w:rPr>
        <w:t>Development</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 xml:space="preserve">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 in between the </w:t>
      </w:r>
      <w:proofErr w:type="spellStart"/>
      <w:r w:rsidRPr="00430DF0">
        <w:rPr>
          <w:rFonts w:ascii="Arial" w:hAnsi="Arial" w:cs="Arial"/>
          <w:color w:val="000000" w:themeColor="text1"/>
          <w:sz w:val="21"/>
          <w:szCs w:val="21"/>
        </w:rPr>
        <w:fldChar w:fldCharType="begin"/>
      </w:r>
      <w:r w:rsidRPr="00430DF0">
        <w:rPr>
          <w:rFonts w:ascii="Arial" w:hAnsi="Arial" w:cs="Arial"/>
          <w:color w:val="000000" w:themeColor="text1"/>
          <w:sz w:val="21"/>
          <w:szCs w:val="21"/>
        </w:rPr>
        <w:instrText xml:space="preserve"> HYPERLINK "https://en.wikipedia.org/wiki/Scala_tympani" \o "Scala tympani" </w:instrText>
      </w:r>
      <w:r w:rsidRPr="00430DF0">
        <w:rPr>
          <w:rFonts w:ascii="Arial" w:hAnsi="Arial" w:cs="Arial"/>
          <w:color w:val="000000" w:themeColor="text1"/>
          <w:sz w:val="21"/>
          <w:szCs w:val="21"/>
        </w:rPr>
        <w:fldChar w:fldCharType="separate"/>
      </w:r>
      <w:r w:rsidRPr="00430DF0">
        <w:rPr>
          <w:rStyle w:val="Hyperlink"/>
          <w:rFonts w:ascii="Arial" w:hAnsi="Arial" w:cs="Arial"/>
          <w:color w:val="000000" w:themeColor="text1"/>
          <w:sz w:val="21"/>
          <w:szCs w:val="21"/>
        </w:rPr>
        <w:t>scala</w:t>
      </w:r>
      <w:proofErr w:type="spellEnd"/>
      <w:r w:rsidRPr="00430DF0">
        <w:rPr>
          <w:rStyle w:val="Hyperlink"/>
          <w:rFonts w:ascii="Arial" w:hAnsi="Arial" w:cs="Arial"/>
          <w:color w:val="000000" w:themeColor="text1"/>
          <w:sz w:val="21"/>
          <w:szCs w:val="21"/>
        </w:rPr>
        <w:t xml:space="preserve"> tympani</w:t>
      </w:r>
      <w:r w:rsidRPr="00430DF0">
        <w:rPr>
          <w:rFonts w:ascii="Arial" w:hAnsi="Arial" w:cs="Arial"/>
          <w:color w:val="000000" w:themeColor="text1"/>
          <w:sz w:val="21"/>
          <w:szCs w:val="21"/>
        </w:rPr>
        <w:fldChar w:fldCharType="end"/>
      </w:r>
      <w:r w:rsidRPr="00430DF0">
        <w:rPr>
          <w:rFonts w:ascii="Arial" w:hAnsi="Arial" w:cs="Arial"/>
          <w:color w:val="000000" w:themeColor="text1"/>
          <w:sz w:val="21"/>
          <w:szCs w:val="21"/>
        </w:rPr>
        <w:t> and the </w:t>
      </w:r>
      <w:proofErr w:type="spellStart"/>
      <w:r w:rsidRPr="00430DF0">
        <w:rPr>
          <w:rFonts w:ascii="Arial" w:hAnsi="Arial" w:cs="Arial"/>
          <w:color w:val="000000" w:themeColor="text1"/>
          <w:sz w:val="21"/>
          <w:szCs w:val="21"/>
        </w:rPr>
        <w:fldChar w:fldCharType="begin"/>
      </w:r>
      <w:r w:rsidRPr="00430DF0">
        <w:rPr>
          <w:rFonts w:ascii="Arial" w:hAnsi="Arial" w:cs="Arial"/>
          <w:color w:val="000000" w:themeColor="text1"/>
          <w:sz w:val="21"/>
          <w:szCs w:val="21"/>
        </w:rPr>
        <w:instrText xml:space="preserve"> HYPERLINK "https://en.wikipedia.org/wiki/Scala_media" \o "Scala media" </w:instrText>
      </w:r>
      <w:r w:rsidRPr="00430DF0">
        <w:rPr>
          <w:rFonts w:ascii="Arial" w:hAnsi="Arial" w:cs="Arial"/>
          <w:color w:val="000000" w:themeColor="text1"/>
          <w:sz w:val="21"/>
          <w:szCs w:val="21"/>
        </w:rPr>
        <w:fldChar w:fldCharType="separate"/>
      </w:r>
      <w:r w:rsidRPr="00430DF0">
        <w:rPr>
          <w:rStyle w:val="Hyperlink"/>
          <w:rFonts w:ascii="Arial" w:hAnsi="Arial" w:cs="Arial"/>
          <w:color w:val="000000" w:themeColor="text1"/>
          <w:sz w:val="21"/>
          <w:szCs w:val="21"/>
        </w:rPr>
        <w:t>scala</w:t>
      </w:r>
      <w:proofErr w:type="spellEnd"/>
      <w:r w:rsidRPr="00430DF0">
        <w:rPr>
          <w:rStyle w:val="Hyperlink"/>
          <w:rFonts w:ascii="Arial" w:hAnsi="Arial" w:cs="Arial"/>
          <w:color w:val="000000" w:themeColor="text1"/>
          <w:sz w:val="21"/>
          <w:szCs w:val="21"/>
        </w:rPr>
        <w:t xml:space="preserve"> media</w:t>
      </w:r>
      <w:r w:rsidRPr="00430DF0">
        <w:rPr>
          <w:rFonts w:ascii="Arial" w:hAnsi="Arial" w:cs="Arial"/>
          <w:color w:val="000000" w:themeColor="text1"/>
          <w:sz w:val="21"/>
          <w:szCs w:val="21"/>
        </w:rPr>
        <w:fldChar w:fldCharType="end"/>
      </w:r>
      <w:r w:rsidRPr="00430DF0">
        <w:rPr>
          <w:rFonts w:ascii="Arial" w:hAnsi="Arial" w:cs="Arial"/>
          <w:color w:val="000000" w:themeColor="text1"/>
          <w:sz w:val="21"/>
          <w:szCs w:val="21"/>
        </w:rPr>
        <w:t>, develops after the formation and growth of the </w:t>
      </w:r>
      <w:hyperlink r:id="rId41" w:tooltip="Cochlear duct" w:history="1">
        <w:r w:rsidRPr="00430DF0">
          <w:rPr>
            <w:rStyle w:val="Hyperlink"/>
            <w:rFonts w:ascii="Arial" w:hAnsi="Arial" w:cs="Arial"/>
            <w:color w:val="000000" w:themeColor="text1"/>
            <w:sz w:val="21"/>
            <w:szCs w:val="21"/>
          </w:rPr>
          <w:t>cochlear duct</w:t>
        </w:r>
      </w:hyperlink>
      <w:r w:rsidRPr="00430DF0">
        <w:rPr>
          <w:rFonts w:ascii="Arial" w:hAnsi="Arial" w:cs="Arial"/>
          <w:color w:val="000000" w:themeColor="text1"/>
          <w:sz w:val="21"/>
          <w:szCs w:val="21"/>
        </w:rPr>
        <w:t xml:space="preserve">. 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movements within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 xml:space="preserve">Development and growth of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 xml:space="preserve"> relies on specific genes, many of which have been identified in previous research (</w:t>
      </w:r>
      <w:hyperlink r:id="rId42" w:tooltip="SOX2" w:history="1">
        <w:r w:rsidRPr="00430DF0">
          <w:rPr>
            <w:rStyle w:val="Hyperlink"/>
            <w:rFonts w:ascii="Arial" w:hAnsi="Arial" w:cs="Arial"/>
            <w:color w:val="000000" w:themeColor="text1"/>
            <w:sz w:val="21"/>
            <w:szCs w:val="21"/>
          </w:rPr>
          <w:t>SOX2</w:t>
        </w:r>
      </w:hyperlink>
      <w:r w:rsidRPr="00430DF0">
        <w:rPr>
          <w:rFonts w:ascii="Arial" w:hAnsi="Arial" w:cs="Arial"/>
          <w:color w:val="000000" w:themeColor="text1"/>
          <w:sz w:val="21"/>
          <w:szCs w:val="21"/>
        </w:rPr>
        <w:t>, </w:t>
      </w:r>
      <w:hyperlink r:id="rId43" w:tooltip="GATA3" w:history="1">
        <w:r w:rsidRPr="00430DF0">
          <w:rPr>
            <w:rStyle w:val="Hyperlink"/>
            <w:rFonts w:ascii="Arial" w:hAnsi="Arial" w:cs="Arial"/>
            <w:color w:val="000000" w:themeColor="text1"/>
            <w:sz w:val="21"/>
            <w:szCs w:val="21"/>
          </w:rPr>
          <w:t>GATA3</w:t>
        </w:r>
      </w:hyperlink>
      <w:r w:rsidRPr="00430DF0">
        <w:rPr>
          <w:rFonts w:ascii="Arial" w:hAnsi="Arial" w:cs="Arial"/>
          <w:color w:val="000000" w:themeColor="text1"/>
          <w:sz w:val="21"/>
          <w:szCs w:val="21"/>
        </w:rPr>
        <w:t>, </w:t>
      </w:r>
      <w:hyperlink r:id="rId44" w:tooltip="EYA1" w:history="1">
        <w:r w:rsidRPr="00430DF0">
          <w:rPr>
            <w:rStyle w:val="Hyperlink"/>
            <w:rFonts w:ascii="Arial" w:hAnsi="Arial" w:cs="Arial"/>
            <w:color w:val="000000" w:themeColor="text1"/>
            <w:sz w:val="21"/>
            <w:szCs w:val="21"/>
          </w:rPr>
          <w:t>EYA1</w:t>
        </w:r>
      </w:hyperlink>
      <w:r w:rsidRPr="00430DF0">
        <w:rPr>
          <w:rFonts w:ascii="Arial" w:hAnsi="Arial" w:cs="Arial"/>
          <w:color w:val="000000" w:themeColor="text1"/>
          <w:sz w:val="21"/>
          <w:szCs w:val="21"/>
        </w:rPr>
        <w:t>, </w:t>
      </w:r>
      <w:hyperlink r:id="rId45" w:tooltip="FOXG1" w:history="1">
        <w:r w:rsidRPr="00430DF0">
          <w:rPr>
            <w:rStyle w:val="Hyperlink"/>
            <w:rFonts w:ascii="Arial" w:hAnsi="Arial" w:cs="Arial"/>
            <w:color w:val="000000" w:themeColor="text1"/>
            <w:sz w:val="21"/>
            <w:szCs w:val="21"/>
          </w:rPr>
          <w:t>FOXG1</w:t>
        </w:r>
      </w:hyperlink>
      <w:r w:rsidRPr="00430DF0">
        <w:rPr>
          <w:rFonts w:ascii="Arial" w:hAnsi="Arial" w:cs="Arial"/>
          <w:color w:val="000000" w:themeColor="text1"/>
          <w:sz w:val="21"/>
          <w:szCs w:val="21"/>
        </w:rPr>
        <w:t>, </w:t>
      </w:r>
      <w:hyperlink r:id="rId46" w:tooltip="BMP4" w:history="1">
        <w:r w:rsidRPr="00430DF0">
          <w:rPr>
            <w:rStyle w:val="Hyperlink"/>
            <w:rFonts w:ascii="Arial" w:hAnsi="Arial" w:cs="Arial"/>
            <w:color w:val="000000" w:themeColor="text1"/>
            <w:sz w:val="21"/>
            <w:szCs w:val="21"/>
          </w:rPr>
          <w:t>BMP4</w:t>
        </w:r>
      </w:hyperlink>
      <w:r w:rsidRPr="00430DF0">
        <w:rPr>
          <w:rFonts w:ascii="Arial" w:hAnsi="Arial" w:cs="Arial"/>
          <w:color w:val="000000" w:themeColor="text1"/>
          <w:sz w:val="21"/>
          <w:szCs w:val="21"/>
        </w:rPr>
        <w:t>, </w:t>
      </w:r>
      <w:hyperlink r:id="rId47" w:tooltip="RAC1" w:history="1">
        <w:r w:rsidRPr="00430DF0">
          <w:rPr>
            <w:rStyle w:val="Hyperlink"/>
            <w:rFonts w:ascii="Arial" w:hAnsi="Arial" w:cs="Arial"/>
            <w:color w:val="000000" w:themeColor="text1"/>
            <w:sz w:val="21"/>
            <w:szCs w:val="21"/>
          </w:rPr>
          <w:t>RAC1</w:t>
        </w:r>
      </w:hyperlink>
      <w:r w:rsidRPr="00430DF0">
        <w:rPr>
          <w:rFonts w:ascii="Arial" w:hAnsi="Arial" w:cs="Arial"/>
          <w:color w:val="000000" w:themeColor="text1"/>
          <w:sz w:val="21"/>
          <w:szCs w:val="21"/>
        </w:rPr>
        <w:t xml:space="preserve"> and more), to undergo such differentiation. Specifically, the cochlear duct growth and the formation of hair cells within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 xml:space="preserve">Mutations in the genes expressed in or near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 xml:space="preserve"> before the differentiation of hair cells will result in a disruption in the differentiation, and potential malfunction of,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w:t>
      </w:r>
    </w:p>
    <w:p w:rsidR="00430DF0" w:rsidRPr="00430DF0" w:rsidRDefault="00430DF0" w:rsidP="00430DF0">
      <w:pPr>
        <w:pStyle w:val="Heading2"/>
        <w:pBdr>
          <w:bottom w:val="single" w:sz="6" w:space="0" w:color="A2A9B1"/>
        </w:pBdr>
        <w:shd w:val="clear" w:color="auto" w:fill="FFFFFF"/>
        <w:spacing w:before="240" w:beforeAutospacing="0" w:after="60" w:afterAutospacing="0"/>
        <w:rPr>
          <w:rFonts w:ascii="Georgia" w:hAnsi="Georgia"/>
          <w:b w:val="0"/>
          <w:bCs w:val="0"/>
          <w:color w:val="000000" w:themeColor="text1"/>
        </w:rPr>
      </w:pPr>
      <w:r w:rsidRPr="00430DF0">
        <w:rPr>
          <w:rStyle w:val="mw-headline"/>
          <w:rFonts w:ascii="Georgia" w:hAnsi="Georgia"/>
          <w:b w:val="0"/>
          <w:bCs w:val="0"/>
          <w:color w:val="000000" w:themeColor="text1"/>
        </w:rPr>
        <w:t>Clinical significance</w:t>
      </w:r>
    </w:p>
    <w:p w:rsidR="00430DF0" w:rsidRPr="00430DF0" w:rsidRDefault="00430DF0" w:rsidP="00430DF0">
      <w:pPr>
        <w:pStyle w:val="Heading3"/>
        <w:shd w:val="clear" w:color="auto" w:fill="FFFFFF"/>
        <w:spacing w:before="72"/>
        <w:rPr>
          <w:rFonts w:ascii="Arial" w:hAnsi="Arial" w:cs="Arial"/>
          <w:b/>
          <w:bCs/>
          <w:color w:val="000000" w:themeColor="text1"/>
          <w:sz w:val="29"/>
          <w:szCs w:val="29"/>
        </w:rPr>
      </w:pPr>
      <w:r w:rsidRPr="00430DF0">
        <w:rPr>
          <w:rStyle w:val="mw-headline"/>
          <w:rFonts w:ascii="Arial" w:hAnsi="Arial" w:cs="Arial"/>
          <w:color w:val="000000" w:themeColor="text1"/>
          <w:sz w:val="29"/>
          <w:szCs w:val="29"/>
        </w:rPr>
        <w:t>Hearing loss</w:t>
      </w:r>
      <w:r w:rsidRPr="00430DF0">
        <w:rPr>
          <w:rFonts w:ascii="Arial" w:hAnsi="Arial" w:cs="Arial"/>
          <w:i/>
          <w:iCs/>
          <w:color w:val="000000" w:themeColor="text1"/>
          <w:sz w:val="21"/>
          <w:szCs w:val="21"/>
        </w:rPr>
        <w:t xml:space="preserve"> </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 xml:space="preserve">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 xml:space="preserve"> can be damaged by excessive sound levels, leading to </w:t>
      </w:r>
      <w:hyperlink r:id="rId48" w:tooltip="Noise health effects" w:history="1">
        <w:r w:rsidRPr="00430DF0">
          <w:rPr>
            <w:rStyle w:val="Hyperlink"/>
            <w:rFonts w:ascii="Arial" w:hAnsi="Arial" w:cs="Arial"/>
            <w:color w:val="000000" w:themeColor="text1"/>
            <w:sz w:val="21"/>
            <w:szCs w:val="21"/>
          </w:rPr>
          <w:t>noise-induced impairment</w:t>
        </w:r>
      </w:hyperlink>
      <w:r w:rsidRPr="00430DF0">
        <w:rPr>
          <w:rFonts w:ascii="Arial" w:hAnsi="Arial" w:cs="Arial"/>
          <w:color w:val="000000" w:themeColor="text1"/>
          <w:sz w:val="21"/>
          <w:szCs w:val="21"/>
        </w:rPr>
        <w:t>.</w:t>
      </w:r>
      <w:r w:rsidRPr="00430DF0">
        <w:rPr>
          <w:rFonts w:ascii="Arial" w:hAnsi="Arial" w:cs="Arial"/>
          <w:color w:val="000000" w:themeColor="text1"/>
          <w:sz w:val="17"/>
          <w:szCs w:val="17"/>
          <w:vertAlign w:val="superscript"/>
        </w:rPr>
        <w:t>.</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The most common kind of hearing impairment, </w:t>
      </w:r>
      <w:hyperlink r:id="rId49" w:tooltip="Sensorineural hearing loss" w:history="1">
        <w:r w:rsidRPr="00430DF0">
          <w:rPr>
            <w:rStyle w:val="Hyperlink"/>
            <w:rFonts w:ascii="Arial" w:hAnsi="Arial" w:cs="Arial"/>
            <w:color w:val="000000" w:themeColor="text1"/>
            <w:sz w:val="21"/>
            <w:szCs w:val="21"/>
          </w:rPr>
          <w:t>sensorineural hearing loss</w:t>
        </w:r>
      </w:hyperlink>
      <w:r w:rsidRPr="00430DF0">
        <w:rPr>
          <w:rFonts w:ascii="Arial" w:hAnsi="Arial" w:cs="Arial"/>
          <w:color w:val="000000" w:themeColor="text1"/>
          <w:sz w:val="21"/>
          <w:szCs w:val="21"/>
        </w:rPr>
        <w:t xml:space="preserve">, includes as one major cause the reduction of function in the organ of </w:t>
      </w:r>
      <w:proofErr w:type="spellStart"/>
      <w:r w:rsidRPr="00430DF0">
        <w:rPr>
          <w:rFonts w:ascii="Arial" w:hAnsi="Arial" w:cs="Arial"/>
          <w:color w:val="000000" w:themeColor="text1"/>
          <w:sz w:val="21"/>
          <w:szCs w:val="21"/>
        </w:rPr>
        <w:t>Corti</w:t>
      </w:r>
      <w:proofErr w:type="spellEnd"/>
      <w:r w:rsidRPr="00430DF0">
        <w:rPr>
          <w:rFonts w:ascii="Arial" w:hAnsi="Arial" w:cs="Arial"/>
          <w:color w:val="000000" w:themeColor="text1"/>
          <w:sz w:val="21"/>
          <w:szCs w:val="21"/>
        </w:rPr>
        <w:t>. Specifically, the active amplification function of the </w:t>
      </w:r>
      <w:hyperlink r:id="rId50" w:tooltip="Outer hair cell" w:history="1">
        <w:r w:rsidRPr="00430DF0">
          <w:rPr>
            <w:rStyle w:val="Hyperlink"/>
            <w:rFonts w:ascii="Arial" w:hAnsi="Arial" w:cs="Arial"/>
            <w:color w:val="000000" w:themeColor="text1"/>
            <w:sz w:val="21"/>
            <w:szCs w:val="21"/>
          </w:rPr>
          <w:t>outer hair cells</w:t>
        </w:r>
      </w:hyperlink>
      <w:r w:rsidRPr="00430DF0">
        <w:rPr>
          <w:rFonts w:ascii="Arial" w:hAnsi="Arial" w:cs="Arial"/>
          <w:color w:val="000000" w:themeColor="text1"/>
          <w:sz w:val="21"/>
          <w:szCs w:val="21"/>
        </w:rPr>
        <w:t> is very sensitive to damage from exposure to trauma from overly-loud sounds or to certain </w:t>
      </w:r>
      <w:hyperlink r:id="rId51" w:tooltip="Ototoxicity" w:history="1">
        <w:r w:rsidRPr="00430DF0">
          <w:rPr>
            <w:rStyle w:val="Hyperlink"/>
            <w:rFonts w:ascii="Arial" w:hAnsi="Arial" w:cs="Arial"/>
            <w:color w:val="000000" w:themeColor="text1"/>
            <w:sz w:val="21"/>
            <w:szCs w:val="21"/>
          </w:rPr>
          <w:t>ototoxic</w:t>
        </w:r>
      </w:hyperlink>
      <w:r w:rsidRPr="00430DF0">
        <w:rPr>
          <w:rFonts w:ascii="Arial" w:hAnsi="Arial" w:cs="Arial"/>
          <w:color w:val="000000" w:themeColor="text1"/>
          <w:sz w:val="21"/>
          <w:szCs w:val="21"/>
        </w:rPr>
        <w:t> drugs. Once outer hair cells are damaged, they do not regenerate, and the result is a loss of sensitivity and an abnormally large growth of loudness (known as </w:t>
      </w:r>
      <w:r w:rsidRPr="00430DF0">
        <w:rPr>
          <w:rFonts w:ascii="Arial" w:hAnsi="Arial" w:cs="Arial"/>
          <w:i/>
          <w:iCs/>
          <w:color w:val="000000" w:themeColor="text1"/>
          <w:sz w:val="21"/>
          <w:szCs w:val="21"/>
        </w:rPr>
        <w:t>recruitment</w:t>
      </w:r>
      <w:r w:rsidRPr="00430DF0">
        <w:rPr>
          <w:rFonts w:ascii="Arial" w:hAnsi="Arial" w:cs="Arial"/>
          <w:color w:val="000000" w:themeColor="text1"/>
          <w:sz w:val="21"/>
          <w:szCs w:val="21"/>
        </w:rPr>
        <w:t>) in the part of the spectrum that the damaged cells serve.</w:t>
      </w:r>
    </w:p>
    <w:p w:rsidR="00430DF0" w:rsidRPr="00430DF0" w:rsidRDefault="00430DF0" w:rsidP="00430DF0">
      <w:pPr>
        <w:pStyle w:val="NormalWeb"/>
        <w:shd w:val="clear" w:color="auto" w:fill="FFFFFF"/>
        <w:spacing w:before="120" w:beforeAutospacing="0" w:after="120" w:afterAutospacing="0"/>
        <w:rPr>
          <w:rFonts w:ascii="Arial" w:hAnsi="Arial" w:cs="Arial"/>
          <w:color w:val="000000" w:themeColor="text1"/>
          <w:sz w:val="21"/>
          <w:szCs w:val="21"/>
        </w:rPr>
      </w:pPr>
      <w:r w:rsidRPr="00430DF0">
        <w:rPr>
          <w:rFonts w:ascii="Arial" w:hAnsi="Arial" w:cs="Arial"/>
          <w:color w:val="000000" w:themeColor="text1"/>
          <w:sz w:val="21"/>
          <w:szCs w:val="21"/>
        </w:rPr>
        <w:t>While hearing loss has always been considered irreversible in mammals, fish and birds routinely repair such damage. A 2013 study has shown that the use of particular drugs may reactivate genes normally expressed only during hair cell development.</w:t>
      </w:r>
    </w:p>
    <w:p w:rsidR="0004291A" w:rsidRPr="00430DF0" w:rsidRDefault="0004291A" w:rsidP="0004291A">
      <w:pPr>
        <w:rPr>
          <w:color w:val="000000" w:themeColor="text1"/>
        </w:rPr>
      </w:pPr>
      <w:bookmarkStart w:id="0" w:name="_GoBack"/>
      <w:bookmarkEnd w:id="0"/>
    </w:p>
    <w:sectPr w:rsidR="0004291A" w:rsidRPr="0043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22BE0"/>
    <w:multiLevelType w:val="hybridMultilevel"/>
    <w:tmpl w:val="EC5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3597F"/>
    <w:multiLevelType w:val="hybridMultilevel"/>
    <w:tmpl w:val="55F8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1A"/>
    <w:rsid w:val="0004291A"/>
    <w:rsid w:val="00430DF0"/>
    <w:rsid w:val="00E7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B194"/>
  <w15:chartTrackingRefBased/>
  <w15:docId w15:val="{2756BFB3-D0F4-44B8-BCFA-7A46E80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29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1A"/>
    <w:rPr>
      <w:color w:val="0000FF"/>
      <w:u w:val="single"/>
    </w:rPr>
  </w:style>
  <w:style w:type="character" w:customStyle="1" w:styleId="Heading2Char">
    <w:name w:val="Heading 2 Char"/>
    <w:basedOn w:val="DefaultParagraphFont"/>
    <w:link w:val="Heading2"/>
    <w:uiPriority w:val="9"/>
    <w:rsid w:val="0004291A"/>
    <w:rPr>
      <w:rFonts w:ascii="Times New Roman" w:eastAsia="Times New Roman" w:hAnsi="Times New Roman" w:cs="Times New Roman"/>
      <w:b/>
      <w:bCs/>
      <w:sz w:val="36"/>
      <w:szCs w:val="36"/>
    </w:rPr>
  </w:style>
  <w:style w:type="character" w:customStyle="1" w:styleId="mw-headline">
    <w:name w:val="mw-headline"/>
    <w:basedOn w:val="DefaultParagraphFont"/>
    <w:rsid w:val="0004291A"/>
  </w:style>
  <w:style w:type="character" w:customStyle="1" w:styleId="mw-editsection">
    <w:name w:val="mw-editsection"/>
    <w:basedOn w:val="DefaultParagraphFont"/>
    <w:rsid w:val="0004291A"/>
  </w:style>
  <w:style w:type="character" w:customStyle="1" w:styleId="mw-editsection-bracket">
    <w:name w:val="mw-editsection-bracket"/>
    <w:basedOn w:val="DefaultParagraphFont"/>
    <w:rsid w:val="0004291A"/>
  </w:style>
  <w:style w:type="paragraph" w:styleId="NormalWeb">
    <w:name w:val="Normal (Web)"/>
    <w:basedOn w:val="Normal"/>
    <w:uiPriority w:val="99"/>
    <w:semiHidden/>
    <w:unhideWhenUsed/>
    <w:rsid w:val="00042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29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0075">
      <w:bodyDiv w:val="1"/>
      <w:marLeft w:val="0"/>
      <w:marRight w:val="0"/>
      <w:marTop w:val="0"/>
      <w:marBottom w:val="0"/>
      <w:divBdr>
        <w:top w:val="none" w:sz="0" w:space="0" w:color="auto"/>
        <w:left w:val="none" w:sz="0" w:space="0" w:color="auto"/>
        <w:bottom w:val="none" w:sz="0" w:space="0" w:color="auto"/>
        <w:right w:val="none" w:sz="0" w:space="0" w:color="auto"/>
      </w:divBdr>
      <w:divsChild>
        <w:div w:id="222640703">
          <w:marLeft w:val="0"/>
          <w:marRight w:val="0"/>
          <w:marTop w:val="0"/>
          <w:marBottom w:val="120"/>
          <w:divBdr>
            <w:top w:val="none" w:sz="0" w:space="0" w:color="auto"/>
            <w:left w:val="none" w:sz="0" w:space="0" w:color="auto"/>
            <w:bottom w:val="none" w:sz="0" w:space="0" w:color="auto"/>
            <w:right w:val="none" w:sz="0" w:space="0" w:color="auto"/>
          </w:divBdr>
        </w:div>
      </w:divsChild>
    </w:div>
    <w:div w:id="1415543640">
      <w:bodyDiv w:val="1"/>
      <w:marLeft w:val="0"/>
      <w:marRight w:val="0"/>
      <w:marTop w:val="0"/>
      <w:marBottom w:val="0"/>
      <w:divBdr>
        <w:top w:val="none" w:sz="0" w:space="0" w:color="auto"/>
        <w:left w:val="none" w:sz="0" w:space="0" w:color="auto"/>
        <w:bottom w:val="none" w:sz="0" w:space="0" w:color="auto"/>
        <w:right w:val="none" w:sz="0" w:space="0" w:color="auto"/>
      </w:divBdr>
      <w:divsChild>
        <w:div w:id="1910187947">
          <w:marLeft w:val="336"/>
          <w:marRight w:val="0"/>
          <w:marTop w:val="120"/>
          <w:marBottom w:val="312"/>
          <w:divBdr>
            <w:top w:val="none" w:sz="0" w:space="0" w:color="auto"/>
            <w:left w:val="none" w:sz="0" w:space="0" w:color="auto"/>
            <w:bottom w:val="none" w:sz="0" w:space="0" w:color="auto"/>
            <w:right w:val="none" w:sz="0" w:space="0" w:color="auto"/>
          </w:divBdr>
          <w:divsChild>
            <w:div w:id="5748273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1789594">
      <w:bodyDiv w:val="1"/>
      <w:marLeft w:val="0"/>
      <w:marRight w:val="0"/>
      <w:marTop w:val="0"/>
      <w:marBottom w:val="0"/>
      <w:divBdr>
        <w:top w:val="none" w:sz="0" w:space="0" w:color="auto"/>
        <w:left w:val="none" w:sz="0" w:space="0" w:color="auto"/>
        <w:bottom w:val="none" w:sz="0" w:space="0" w:color="auto"/>
        <w:right w:val="none" w:sz="0" w:space="0" w:color="auto"/>
      </w:divBdr>
      <w:divsChild>
        <w:div w:id="1185972029">
          <w:marLeft w:val="336"/>
          <w:marRight w:val="0"/>
          <w:marTop w:val="120"/>
          <w:marBottom w:val="312"/>
          <w:divBdr>
            <w:top w:val="none" w:sz="0" w:space="0" w:color="auto"/>
            <w:left w:val="none" w:sz="0" w:space="0" w:color="auto"/>
            <w:bottom w:val="none" w:sz="0" w:space="0" w:color="auto"/>
            <w:right w:val="none" w:sz="0" w:space="0" w:color="auto"/>
          </w:divBdr>
          <w:divsChild>
            <w:div w:id="1705205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ner_ear" TargetMode="External"/><Relationship Id="rId18" Type="http://schemas.openxmlformats.org/officeDocument/2006/relationships/hyperlink" Target="https://en.wikipedia.org/wiki/Hair_cell" TargetMode="External"/><Relationship Id="rId26" Type="http://schemas.openxmlformats.org/officeDocument/2006/relationships/hyperlink" Target="https://en.wikipedia.org/wiki/Sound_waves" TargetMode="External"/><Relationship Id="rId39" Type="http://schemas.openxmlformats.org/officeDocument/2006/relationships/hyperlink" Target="https://en.wikipedia.org/wiki/Auditory_nerve" TargetMode="External"/><Relationship Id="rId21" Type="http://schemas.openxmlformats.org/officeDocument/2006/relationships/hyperlink" Target="https://en.wikipedia.org/wiki/File:Anatomy_of_the_Human_Ear.svg" TargetMode="External"/><Relationship Id="rId34" Type="http://schemas.openxmlformats.org/officeDocument/2006/relationships/hyperlink" Target="https://en.wikipedia.org/wiki/Endolymph" TargetMode="External"/><Relationship Id="rId42" Type="http://schemas.openxmlformats.org/officeDocument/2006/relationships/hyperlink" Target="https://en.wikipedia.org/wiki/SOX2" TargetMode="External"/><Relationship Id="rId47" Type="http://schemas.openxmlformats.org/officeDocument/2006/relationships/hyperlink" Target="https://en.wikipedia.org/wiki/RAC1" TargetMode="External"/><Relationship Id="rId50" Type="http://schemas.openxmlformats.org/officeDocument/2006/relationships/hyperlink" Target="https://en.wikipedia.org/wiki/Outer_hair_cell" TargetMode="External"/><Relationship Id="rId7" Type="http://schemas.openxmlformats.org/officeDocument/2006/relationships/hyperlink" Target="https://en.wikipedia.org/wiki/Action_potential" TargetMode="External"/><Relationship Id="rId2" Type="http://schemas.openxmlformats.org/officeDocument/2006/relationships/styles" Target="styles.xml"/><Relationship Id="rId16" Type="http://schemas.openxmlformats.org/officeDocument/2006/relationships/hyperlink" Target="https://en.wikipedia.org/wiki/Hair_cell" TargetMode="External"/><Relationship Id="rId29" Type="http://schemas.openxmlformats.org/officeDocument/2006/relationships/hyperlink" Target="https://en.wikipedia.org/wiki/Oval_window" TargetMode="External"/><Relationship Id="rId11" Type="http://schemas.openxmlformats.org/officeDocument/2006/relationships/image" Target="media/image2.png"/><Relationship Id="rId24" Type="http://schemas.openxmlformats.org/officeDocument/2006/relationships/hyperlink" Target="https://en.wikipedia.org/wiki/Auricle_(anatomy)" TargetMode="External"/><Relationship Id="rId32" Type="http://schemas.openxmlformats.org/officeDocument/2006/relationships/hyperlink" Target="https://en.wikipedia.org/wiki/Cadherin" TargetMode="External"/><Relationship Id="rId37" Type="http://schemas.openxmlformats.org/officeDocument/2006/relationships/hyperlink" Target="https://en.wikipedia.org/wiki/Depolarization" TargetMode="External"/><Relationship Id="rId40" Type="http://schemas.openxmlformats.org/officeDocument/2006/relationships/hyperlink" Target="https://en.wikipedia.org/wiki/Auditory_cortex" TargetMode="External"/><Relationship Id="rId45" Type="http://schemas.openxmlformats.org/officeDocument/2006/relationships/hyperlink" Target="https://en.wikipedia.org/wiki/FOXG1" TargetMode="External"/><Relationship Id="rId53" Type="http://schemas.openxmlformats.org/officeDocument/2006/relationships/theme" Target="theme/theme1.xml"/><Relationship Id="rId5" Type="http://schemas.openxmlformats.org/officeDocument/2006/relationships/hyperlink" Target="https://en.wikipedia.org/wiki/Cochlea" TargetMode="External"/><Relationship Id="rId10" Type="http://schemas.openxmlformats.org/officeDocument/2006/relationships/hyperlink" Target="https://en.wikipedia.org/wiki/File:Organ_of_corti.svg" TargetMode="External"/><Relationship Id="rId19" Type="http://schemas.openxmlformats.org/officeDocument/2006/relationships/hyperlink" Target="https://en.wikipedia.org/wiki/Hair_cell" TargetMode="External"/><Relationship Id="rId31" Type="http://schemas.openxmlformats.org/officeDocument/2006/relationships/hyperlink" Target="https://en.wikipedia.org/wiki/Cation" TargetMode="External"/><Relationship Id="rId44" Type="http://schemas.openxmlformats.org/officeDocument/2006/relationships/hyperlink" Target="https://en.wikipedia.org/wiki/EYA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Vestibular_duct" TargetMode="External"/><Relationship Id="rId22" Type="http://schemas.openxmlformats.org/officeDocument/2006/relationships/image" Target="media/image3.png"/><Relationship Id="rId27" Type="http://schemas.openxmlformats.org/officeDocument/2006/relationships/hyperlink" Target="https://en.wikipedia.org/wiki/Auditory_canal" TargetMode="External"/><Relationship Id="rId30" Type="http://schemas.openxmlformats.org/officeDocument/2006/relationships/hyperlink" Target="https://en.wikipedia.org/wiki/Round_window" TargetMode="External"/><Relationship Id="rId35" Type="http://schemas.openxmlformats.org/officeDocument/2006/relationships/hyperlink" Target="https://en.wikipedia.org/wiki/Basilar_membrane" TargetMode="External"/><Relationship Id="rId43" Type="http://schemas.openxmlformats.org/officeDocument/2006/relationships/hyperlink" Target="https://en.wikipedia.org/wiki/GATA3" TargetMode="External"/><Relationship Id="rId48" Type="http://schemas.openxmlformats.org/officeDocument/2006/relationships/hyperlink" Target="https://en.wikipedia.org/wiki/Noise_health_effects" TargetMode="External"/><Relationship Id="rId8" Type="http://schemas.openxmlformats.org/officeDocument/2006/relationships/hyperlink" Target="https://en.wikipedia.org/wiki/Hair_cell" TargetMode="External"/><Relationship Id="rId51" Type="http://schemas.openxmlformats.org/officeDocument/2006/relationships/hyperlink" Target="https://en.wikipedia.org/wiki/Ototoxicity" TargetMode="External"/><Relationship Id="rId3" Type="http://schemas.openxmlformats.org/officeDocument/2006/relationships/settings" Target="settings.xml"/><Relationship Id="rId12" Type="http://schemas.openxmlformats.org/officeDocument/2006/relationships/hyperlink" Target="https://en.wikipedia.org/wiki/Cochlea" TargetMode="External"/><Relationship Id="rId17" Type="http://schemas.openxmlformats.org/officeDocument/2006/relationships/hyperlink" Target="https://en.wikipedia.org/wiki/Basilar_membrane" TargetMode="External"/><Relationship Id="rId25" Type="http://schemas.openxmlformats.org/officeDocument/2006/relationships/hyperlink" Target="https://en.wikipedia.org/wiki/Middle_ear" TargetMode="External"/><Relationship Id="rId33" Type="http://schemas.openxmlformats.org/officeDocument/2006/relationships/hyperlink" Target="https://en.wikipedia.org/wiki/Stereocilia_(inner_ear)" TargetMode="External"/><Relationship Id="rId38" Type="http://schemas.openxmlformats.org/officeDocument/2006/relationships/hyperlink" Target="https://en.wikipedia.org/wiki/Glutamate" TargetMode="External"/><Relationship Id="rId46" Type="http://schemas.openxmlformats.org/officeDocument/2006/relationships/hyperlink" Target="https://en.wikipedia.org/wiki/BMP4" TargetMode="External"/><Relationship Id="rId20" Type="http://schemas.openxmlformats.org/officeDocument/2006/relationships/hyperlink" Target="https://en.wikipedia.org/wiki/Phalangeal_cell" TargetMode="External"/><Relationship Id="rId41" Type="http://schemas.openxmlformats.org/officeDocument/2006/relationships/hyperlink" Target="https://en.wikipedia.org/wiki/Cochlear_duct" TargetMode="External"/><Relationship Id="rId1" Type="http://schemas.openxmlformats.org/officeDocument/2006/relationships/numbering" Target="numbering.xml"/><Relationship Id="rId6" Type="http://schemas.openxmlformats.org/officeDocument/2006/relationships/hyperlink" Target="https://en.wikipedia.org/wiki/Epithelium" TargetMode="External"/><Relationship Id="rId15" Type="http://schemas.openxmlformats.org/officeDocument/2006/relationships/hyperlink" Target="https://en.wikipedia.org/wiki/Tympanic_duct" TargetMode="External"/><Relationship Id="rId23" Type="http://schemas.openxmlformats.org/officeDocument/2006/relationships/hyperlink" Target="https://en.wikipedia.org/wiki/Signal_transduction" TargetMode="External"/><Relationship Id="rId28" Type="http://schemas.openxmlformats.org/officeDocument/2006/relationships/hyperlink" Target="https://en.wikipedia.org/wiki/Tympanic_membrane" TargetMode="External"/><Relationship Id="rId36" Type="http://schemas.openxmlformats.org/officeDocument/2006/relationships/hyperlink" Target="https://en.wikipedia.org/wiki/Perilymph" TargetMode="External"/><Relationship Id="rId49" Type="http://schemas.openxmlformats.org/officeDocument/2006/relationships/hyperlink" Target="https://en.wikipedia.org/wiki/Sensorineural_hearing_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EDUBI</dc:creator>
  <cp:keywords/>
  <dc:description/>
  <cp:lastModifiedBy>EDUBI</cp:lastModifiedBy>
  <cp:revision>1</cp:revision>
  <dcterms:created xsi:type="dcterms:W3CDTF">2020-06-24T21:00:00Z</dcterms:created>
  <dcterms:modified xsi:type="dcterms:W3CDTF">2020-06-24T21:18:00Z</dcterms:modified>
</cp:coreProperties>
</file>