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9FA5C" w14:textId="525DFD06" w:rsidR="000866AD" w:rsidRDefault="00A43D9E" w:rsidP="00A43D9E">
      <w:pPr>
        <w:rPr>
          <w:rFonts w:asciiTheme="majorHAnsi" w:hAnsiTheme="majorHAnsi" w:cstheme="majorHAnsi"/>
          <w:sz w:val="26"/>
          <w:szCs w:val="26"/>
        </w:rPr>
      </w:pPr>
      <w:r>
        <w:rPr>
          <w:rFonts w:asciiTheme="majorHAnsi" w:hAnsiTheme="majorHAnsi" w:cstheme="majorHAnsi"/>
          <w:sz w:val="26"/>
          <w:szCs w:val="26"/>
        </w:rPr>
        <w:t>NAME: ADEBAYO UMAYMA</w:t>
      </w:r>
    </w:p>
    <w:p w14:paraId="7AC0B514" w14:textId="0271FA1A" w:rsidR="00A43D9E" w:rsidRDefault="00A43D9E" w:rsidP="00A43D9E">
      <w:pPr>
        <w:rPr>
          <w:rFonts w:asciiTheme="majorHAnsi" w:hAnsiTheme="majorHAnsi" w:cstheme="majorHAnsi"/>
          <w:sz w:val="26"/>
          <w:szCs w:val="26"/>
        </w:rPr>
      </w:pPr>
      <w:r>
        <w:rPr>
          <w:rFonts w:asciiTheme="majorHAnsi" w:hAnsiTheme="majorHAnsi" w:cstheme="majorHAnsi"/>
          <w:sz w:val="26"/>
          <w:szCs w:val="26"/>
        </w:rPr>
        <w:t>MATRIC NUMBER: 17/MHS01/011</w:t>
      </w:r>
    </w:p>
    <w:p w14:paraId="69946586" w14:textId="0BDC9474" w:rsidR="00A43D9E" w:rsidRDefault="00A43D9E" w:rsidP="00A43D9E">
      <w:pPr>
        <w:rPr>
          <w:rFonts w:asciiTheme="majorHAnsi" w:hAnsiTheme="majorHAnsi" w:cstheme="majorHAnsi"/>
          <w:sz w:val="26"/>
          <w:szCs w:val="26"/>
        </w:rPr>
      </w:pPr>
      <w:r>
        <w:rPr>
          <w:rFonts w:asciiTheme="majorHAnsi" w:hAnsiTheme="majorHAnsi" w:cstheme="majorHAnsi"/>
          <w:sz w:val="26"/>
          <w:szCs w:val="26"/>
        </w:rPr>
        <w:t>ASSIGNMENT TITLE: HISTOLOGY OF THE EAR</w:t>
      </w:r>
    </w:p>
    <w:p w14:paraId="2837E4EF" w14:textId="79363DFB" w:rsidR="00A43D9E" w:rsidRDefault="00A43D9E" w:rsidP="00A43D9E">
      <w:pPr>
        <w:rPr>
          <w:rFonts w:asciiTheme="majorHAnsi" w:hAnsiTheme="majorHAnsi" w:cstheme="majorHAnsi"/>
          <w:sz w:val="26"/>
          <w:szCs w:val="26"/>
        </w:rPr>
      </w:pPr>
      <w:r>
        <w:rPr>
          <w:rFonts w:asciiTheme="majorHAnsi" w:hAnsiTheme="majorHAnsi" w:cstheme="majorHAnsi"/>
          <w:sz w:val="26"/>
          <w:szCs w:val="26"/>
        </w:rPr>
        <w:t>COURSE CODE: ANA 305</w:t>
      </w:r>
    </w:p>
    <w:p w14:paraId="30F4B5E7" w14:textId="329457B6" w:rsidR="00A43D9E" w:rsidRDefault="00A43D9E" w:rsidP="00A43D9E">
      <w:pPr>
        <w:jc w:val="center"/>
        <w:rPr>
          <w:rFonts w:asciiTheme="majorHAnsi" w:hAnsiTheme="majorHAnsi" w:cstheme="majorHAnsi"/>
          <w:sz w:val="26"/>
          <w:szCs w:val="26"/>
          <w:u w:val="single"/>
        </w:rPr>
      </w:pPr>
      <w:r>
        <w:rPr>
          <w:rFonts w:asciiTheme="majorHAnsi" w:hAnsiTheme="majorHAnsi" w:cstheme="majorHAnsi"/>
          <w:sz w:val="26"/>
          <w:szCs w:val="26"/>
          <w:u w:val="single"/>
        </w:rPr>
        <w:t>HISTOLOGY OF THE EAR: ORGAN OF CORTI</w:t>
      </w:r>
    </w:p>
    <w:p w14:paraId="7FF5B52F" w14:textId="76FFD7A4" w:rsidR="00A43D9E" w:rsidRDefault="00984F7D" w:rsidP="00984F7D">
      <w:pPr>
        <w:ind w:firstLine="720"/>
        <w:rPr>
          <w:rFonts w:asciiTheme="majorHAnsi" w:hAnsiTheme="majorHAnsi" w:cstheme="majorHAnsi"/>
          <w:sz w:val="26"/>
          <w:szCs w:val="26"/>
        </w:rPr>
      </w:pPr>
      <w:r>
        <w:rPr>
          <w:rFonts w:asciiTheme="majorHAnsi" w:hAnsiTheme="majorHAnsi" w:cstheme="majorHAnsi"/>
          <w:sz w:val="26"/>
          <w:szCs w:val="26"/>
        </w:rPr>
        <w:t xml:space="preserve">Arranged on the surface of the basilar membrane are orderly rows of the sensory hair cells, which generate nerve impulses in response to sound vibrations. Together with their supporting cells they form a complex </w:t>
      </w:r>
      <w:proofErr w:type="spellStart"/>
      <w:r>
        <w:rPr>
          <w:rFonts w:asciiTheme="majorHAnsi" w:hAnsiTheme="majorHAnsi" w:cstheme="majorHAnsi"/>
          <w:sz w:val="26"/>
          <w:szCs w:val="26"/>
        </w:rPr>
        <w:t>neuroepithelium</w:t>
      </w:r>
      <w:proofErr w:type="spellEnd"/>
      <w:r>
        <w:rPr>
          <w:rFonts w:asciiTheme="majorHAnsi" w:hAnsiTheme="majorHAnsi" w:cstheme="majorHAnsi"/>
          <w:sz w:val="26"/>
          <w:szCs w:val="26"/>
        </w:rPr>
        <w:t xml:space="preserve"> called the basilar papilla, or </w:t>
      </w:r>
      <w:r>
        <w:rPr>
          <w:rFonts w:asciiTheme="majorHAnsi" w:hAnsiTheme="majorHAnsi" w:cstheme="majorHAnsi"/>
          <w:b/>
          <w:bCs/>
          <w:sz w:val="26"/>
          <w:szCs w:val="26"/>
        </w:rPr>
        <w:t xml:space="preserve">organ of </w:t>
      </w:r>
      <w:proofErr w:type="spellStart"/>
      <w:r w:rsidRPr="00984F7D">
        <w:rPr>
          <w:rFonts w:asciiTheme="majorHAnsi" w:hAnsiTheme="majorHAnsi" w:cstheme="majorHAnsi"/>
          <w:b/>
          <w:bCs/>
          <w:sz w:val="26"/>
          <w:szCs w:val="26"/>
        </w:rPr>
        <w:t>Corti</w:t>
      </w:r>
      <w:proofErr w:type="spellEnd"/>
      <w:r>
        <w:rPr>
          <w:rFonts w:asciiTheme="majorHAnsi" w:hAnsiTheme="majorHAnsi" w:cstheme="majorHAnsi"/>
          <w:sz w:val="26"/>
          <w:szCs w:val="26"/>
        </w:rPr>
        <w:t xml:space="preserve">. The most striking feature of the Organ of </w:t>
      </w:r>
      <w:proofErr w:type="spellStart"/>
      <w:r>
        <w:rPr>
          <w:rFonts w:asciiTheme="majorHAnsi" w:hAnsiTheme="majorHAnsi" w:cstheme="majorHAnsi"/>
          <w:sz w:val="26"/>
          <w:szCs w:val="26"/>
        </w:rPr>
        <w:t>Corti</w:t>
      </w:r>
      <w:proofErr w:type="spellEnd"/>
      <w:r>
        <w:rPr>
          <w:rFonts w:asciiTheme="majorHAnsi" w:hAnsiTheme="majorHAnsi" w:cstheme="majorHAnsi"/>
          <w:sz w:val="26"/>
          <w:szCs w:val="26"/>
        </w:rPr>
        <w:t xml:space="preserve"> is the arch or tunnel of </w:t>
      </w:r>
      <w:proofErr w:type="spellStart"/>
      <w:r>
        <w:rPr>
          <w:rFonts w:asciiTheme="majorHAnsi" w:hAnsiTheme="majorHAnsi" w:cstheme="majorHAnsi"/>
          <w:sz w:val="26"/>
          <w:szCs w:val="26"/>
        </w:rPr>
        <w:t>Corti</w:t>
      </w:r>
      <w:proofErr w:type="spellEnd"/>
      <w:r>
        <w:rPr>
          <w:rFonts w:asciiTheme="majorHAnsi" w:hAnsiTheme="majorHAnsi" w:cstheme="majorHAnsi"/>
          <w:sz w:val="26"/>
          <w:szCs w:val="26"/>
        </w:rPr>
        <w:t xml:space="preserve"> formed by two rows of pillar cells or rods. The pillar cells furnish the major support of this structure. They separate a single row of larger, pear-shaped inner hair cells from three or more rows of smaller, cylindrical outer hair cells. The inner hair cells are supported and enclosed by the inner phalangeal cells, which rest on the thin outer portion, called the tympanic lip, of the spiral limbus. On the inner side of the inner hair cells and the cells that support them is a curved furrow called the inner sulcus. This is lined with more or less undifferentiated cuboidal cells.</w:t>
      </w:r>
    </w:p>
    <w:p w14:paraId="50009A66" w14:textId="6DE6C4D1" w:rsidR="00984F7D" w:rsidRDefault="00984F7D" w:rsidP="00A43D9E">
      <w:pPr>
        <w:rPr>
          <w:rFonts w:asciiTheme="majorHAnsi" w:hAnsiTheme="majorHAnsi" w:cstheme="majorHAnsi"/>
          <w:sz w:val="26"/>
          <w:szCs w:val="26"/>
        </w:rPr>
      </w:pPr>
      <w:r>
        <w:rPr>
          <w:rFonts w:asciiTheme="majorHAnsi" w:hAnsiTheme="majorHAnsi" w:cstheme="majorHAnsi"/>
          <w:sz w:val="26"/>
          <w:szCs w:val="26"/>
        </w:rPr>
        <w:tab/>
        <w:t xml:space="preserve">Each outer hair cell is supported by a phalangeal cell of </w:t>
      </w:r>
      <w:proofErr w:type="spellStart"/>
      <w:r>
        <w:rPr>
          <w:rFonts w:asciiTheme="majorHAnsi" w:hAnsiTheme="majorHAnsi" w:cstheme="majorHAnsi"/>
          <w:sz w:val="26"/>
          <w:szCs w:val="26"/>
        </w:rPr>
        <w:t>Deiters</w:t>
      </w:r>
      <w:proofErr w:type="spellEnd"/>
      <w:r>
        <w:rPr>
          <w:rFonts w:asciiTheme="majorHAnsi" w:hAnsiTheme="majorHAnsi" w:cstheme="majorHAnsi"/>
          <w:sz w:val="26"/>
          <w:szCs w:val="26"/>
        </w:rPr>
        <w:t xml:space="preserve"> or supporting cell, which holds the base of the hair cell in a cup-shaped depression</w:t>
      </w:r>
      <w:r w:rsidR="003C285F">
        <w:rPr>
          <w:rFonts w:asciiTheme="majorHAnsi" w:hAnsiTheme="majorHAnsi" w:cstheme="majorHAnsi"/>
          <w:sz w:val="26"/>
          <w:szCs w:val="26"/>
        </w:rPr>
        <w:t xml:space="preserve">. From each </w:t>
      </w:r>
      <w:proofErr w:type="spellStart"/>
      <w:r w:rsidR="003C285F">
        <w:rPr>
          <w:rFonts w:asciiTheme="majorHAnsi" w:hAnsiTheme="majorHAnsi" w:cstheme="majorHAnsi"/>
          <w:sz w:val="26"/>
          <w:szCs w:val="26"/>
        </w:rPr>
        <w:t>Deiters</w:t>
      </w:r>
      <w:proofErr w:type="spellEnd"/>
      <w:r w:rsidR="003C285F">
        <w:rPr>
          <w:rFonts w:asciiTheme="majorHAnsi" w:hAnsiTheme="majorHAnsi" w:cstheme="majorHAnsi"/>
          <w:sz w:val="26"/>
          <w:szCs w:val="26"/>
        </w:rPr>
        <w:t xml:space="preserve">’ cell a projection extends upward to the stiff membrane, the reticular lamina, that covers the organ of </w:t>
      </w:r>
      <w:proofErr w:type="spellStart"/>
      <w:r w:rsidR="003C285F">
        <w:rPr>
          <w:rFonts w:asciiTheme="majorHAnsi" w:hAnsiTheme="majorHAnsi" w:cstheme="majorHAnsi"/>
          <w:sz w:val="26"/>
          <w:szCs w:val="26"/>
        </w:rPr>
        <w:t>Corti</w:t>
      </w:r>
      <w:proofErr w:type="spellEnd"/>
      <w:r w:rsidR="003C285F">
        <w:rPr>
          <w:rFonts w:asciiTheme="majorHAnsi" w:hAnsiTheme="majorHAnsi" w:cstheme="majorHAnsi"/>
          <w:sz w:val="26"/>
          <w:szCs w:val="26"/>
        </w:rPr>
        <w:t xml:space="preserve">. The top of the hair cell is firmly held by the lamina, but the body is suspended in fluid that fills the space of </w:t>
      </w:r>
      <w:proofErr w:type="spellStart"/>
      <w:r w:rsidR="003C285F">
        <w:rPr>
          <w:rFonts w:asciiTheme="majorHAnsi" w:hAnsiTheme="majorHAnsi" w:cstheme="majorHAnsi"/>
          <w:sz w:val="26"/>
          <w:szCs w:val="26"/>
        </w:rPr>
        <w:t>Nuel</w:t>
      </w:r>
      <w:proofErr w:type="spellEnd"/>
      <w:r w:rsidR="003C285F">
        <w:rPr>
          <w:rFonts w:asciiTheme="majorHAnsi" w:hAnsiTheme="majorHAnsi" w:cstheme="majorHAnsi"/>
          <w:sz w:val="26"/>
          <w:szCs w:val="26"/>
        </w:rPr>
        <w:t xml:space="preserve"> and the tunnel of </w:t>
      </w:r>
      <w:proofErr w:type="spellStart"/>
      <w:r w:rsidR="003C285F">
        <w:rPr>
          <w:rFonts w:asciiTheme="majorHAnsi" w:hAnsiTheme="majorHAnsi" w:cstheme="majorHAnsi"/>
          <w:sz w:val="26"/>
          <w:szCs w:val="26"/>
        </w:rPr>
        <w:t>Corti</w:t>
      </w:r>
      <w:proofErr w:type="spellEnd"/>
      <w:r w:rsidR="003C285F">
        <w:rPr>
          <w:rFonts w:asciiTheme="majorHAnsi" w:hAnsiTheme="majorHAnsi" w:cstheme="majorHAnsi"/>
          <w:sz w:val="26"/>
          <w:szCs w:val="26"/>
        </w:rPr>
        <w:t xml:space="preserve">. Although this </w:t>
      </w:r>
      <w:r w:rsidR="00DF1A4F">
        <w:rPr>
          <w:rFonts w:asciiTheme="majorHAnsi" w:hAnsiTheme="majorHAnsi" w:cstheme="majorHAnsi"/>
          <w:sz w:val="26"/>
          <w:szCs w:val="26"/>
        </w:rPr>
        <w:t>fluid</w:t>
      </w:r>
      <w:r w:rsidR="003C285F">
        <w:rPr>
          <w:rFonts w:asciiTheme="majorHAnsi" w:hAnsiTheme="majorHAnsi" w:cstheme="majorHAnsi"/>
          <w:sz w:val="26"/>
          <w:szCs w:val="26"/>
        </w:rPr>
        <w:t xml:space="preserve"> is sometimes referred to as </w:t>
      </w:r>
      <w:proofErr w:type="spellStart"/>
      <w:r w:rsidR="003C285F">
        <w:rPr>
          <w:rFonts w:asciiTheme="majorHAnsi" w:hAnsiTheme="majorHAnsi" w:cstheme="majorHAnsi"/>
          <w:sz w:val="26"/>
          <w:szCs w:val="26"/>
        </w:rPr>
        <w:t>cortilymph</w:t>
      </w:r>
      <w:proofErr w:type="spellEnd"/>
      <w:r w:rsidR="003C285F">
        <w:rPr>
          <w:rFonts w:asciiTheme="majorHAnsi" w:hAnsiTheme="majorHAnsi" w:cstheme="majorHAnsi"/>
          <w:sz w:val="26"/>
          <w:szCs w:val="26"/>
        </w:rPr>
        <w:t xml:space="preserve">, its composition is thought to be similar, if not identical, to that of the perilymph. Beyond the hair cells and the </w:t>
      </w:r>
      <w:proofErr w:type="spellStart"/>
      <w:r w:rsidR="003C285F">
        <w:rPr>
          <w:rFonts w:asciiTheme="majorHAnsi" w:hAnsiTheme="majorHAnsi" w:cstheme="majorHAnsi"/>
          <w:sz w:val="26"/>
          <w:szCs w:val="26"/>
        </w:rPr>
        <w:t>Deiters</w:t>
      </w:r>
      <w:proofErr w:type="spellEnd"/>
      <w:r w:rsidR="003C285F">
        <w:rPr>
          <w:rFonts w:asciiTheme="majorHAnsi" w:hAnsiTheme="majorHAnsi" w:cstheme="majorHAnsi"/>
          <w:sz w:val="26"/>
          <w:szCs w:val="26"/>
        </w:rPr>
        <w:t xml:space="preserve">’ cells are three other types of epithelial cells usually called the cells of </w:t>
      </w:r>
      <w:proofErr w:type="spellStart"/>
      <w:r w:rsidR="003C285F">
        <w:rPr>
          <w:rFonts w:asciiTheme="majorHAnsi" w:hAnsiTheme="majorHAnsi" w:cstheme="majorHAnsi"/>
          <w:sz w:val="26"/>
          <w:szCs w:val="26"/>
        </w:rPr>
        <w:t>Hensen</w:t>
      </w:r>
      <w:proofErr w:type="spellEnd"/>
      <w:r w:rsidR="003C285F">
        <w:rPr>
          <w:rFonts w:asciiTheme="majorHAnsi" w:hAnsiTheme="majorHAnsi" w:cstheme="majorHAnsi"/>
          <w:sz w:val="26"/>
          <w:szCs w:val="26"/>
        </w:rPr>
        <w:t xml:space="preserve">. Their function has not been established but they are assumed to help in maintaining the composition of the </w:t>
      </w:r>
      <w:proofErr w:type="spellStart"/>
      <w:r w:rsidR="003C285F">
        <w:rPr>
          <w:rFonts w:asciiTheme="majorHAnsi" w:hAnsiTheme="majorHAnsi" w:cstheme="majorHAnsi"/>
          <w:sz w:val="26"/>
          <w:szCs w:val="26"/>
        </w:rPr>
        <w:t>endolymph</w:t>
      </w:r>
      <w:proofErr w:type="spellEnd"/>
      <w:r w:rsidR="003C285F">
        <w:rPr>
          <w:rFonts w:asciiTheme="majorHAnsi" w:hAnsiTheme="majorHAnsi" w:cstheme="majorHAnsi"/>
          <w:sz w:val="26"/>
          <w:szCs w:val="26"/>
        </w:rPr>
        <w:t xml:space="preserve"> by ion transport and absorptive activity.</w:t>
      </w:r>
    </w:p>
    <w:p w14:paraId="49197F16" w14:textId="7E3F9E7E" w:rsidR="00AC7AF4" w:rsidRDefault="00FF44FF" w:rsidP="00A43D9E">
      <w:pPr>
        <w:rPr>
          <w:rFonts w:asciiTheme="majorHAnsi" w:hAnsiTheme="majorHAnsi" w:cstheme="majorHAnsi"/>
          <w:sz w:val="26"/>
          <w:szCs w:val="26"/>
        </w:rPr>
      </w:pPr>
      <w:r>
        <w:rPr>
          <w:rFonts w:asciiTheme="majorHAnsi" w:hAnsiTheme="majorHAnsi" w:cstheme="majorHAnsi"/>
          <w:noProof/>
          <w:sz w:val="26"/>
          <w:szCs w:val="26"/>
        </w:rPr>
        <w:lastRenderedPageBreak/>
        <w:drawing>
          <wp:anchor distT="0" distB="0" distL="114300" distR="114300" simplePos="0" relativeHeight="251659264" behindDoc="0" locked="0" layoutInCell="1" allowOverlap="1" wp14:anchorId="69B0431A" wp14:editId="59CAD338">
            <wp:simplePos x="0" y="0"/>
            <wp:positionH relativeFrom="column">
              <wp:posOffset>696595</wp:posOffset>
            </wp:positionH>
            <wp:positionV relativeFrom="paragraph">
              <wp:posOffset>0</wp:posOffset>
            </wp:positionV>
            <wp:extent cx="4762500" cy="31527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762500" cy="3152775"/>
                    </a:xfrm>
                    <a:prstGeom prst="rect">
                      <a:avLst/>
                    </a:prstGeom>
                  </pic:spPr>
                </pic:pic>
              </a:graphicData>
            </a:graphic>
          </wp:anchor>
        </w:drawing>
      </w:r>
    </w:p>
    <w:p w14:paraId="2AFE3D62" w14:textId="56A4B0A3" w:rsidR="00A43D9E" w:rsidRDefault="003C285F" w:rsidP="00A43D9E">
      <w:pPr>
        <w:rPr>
          <w:rFonts w:asciiTheme="majorHAnsi" w:hAnsiTheme="majorHAnsi" w:cstheme="majorHAnsi"/>
          <w:sz w:val="26"/>
          <w:szCs w:val="26"/>
        </w:rPr>
      </w:pPr>
      <w:r>
        <w:rPr>
          <w:rFonts w:asciiTheme="majorHAnsi" w:hAnsiTheme="majorHAnsi" w:cstheme="majorHAnsi"/>
          <w:sz w:val="26"/>
          <w:szCs w:val="26"/>
        </w:rPr>
        <w:tab/>
        <w:t xml:space="preserve">Each hair cell has a cytoskeleton composed of filaments of the protein actin, which imparts stiffness to structures in which it is found. The hair cell is capped by a dense </w:t>
      </w:r>
      <w:proofErr w:type="spellStart"/>
      <w:r>
        <w:rPr>
          <w:rFonts w:asciiTheme="majorHAnsi" w:hAnsiTheme="majorHAnsi" w:cstheme="majorHAnsi"/>
          <w:sz w:val="26"/>
          <w:szCs w:val="26"/>
        </w:rPr>
        <w:t>cuticular</w:t>
      </w:r>
      <w:proofErr w:type="spellEnd"/>
      <w:r>
        <w:rPr>
          <w:rFonts w:asciiTheme="majorHAnsi" w:hAnsiTheme="majorHAnsi" w:cstheme="majorHAnsi"/>
          <w:sz w:val="26"/>
          <w:szCs w:val="26"/>
        </w:rPr>
        <w:t xml:space="preserve"> plate, composed of actin filaments, which bears a tuft of stiffly erect </w:t>
      </w:r>
      <w:proofErr w:type="spellStart"/>
      <w:r>
        <w:rPr>
          <w:rFonts w:asciiTheme="majorHAnsi" w:hAnsiTheme="majorHAnsi" w:cstheme="majorHAnsi"/>
          <w:sz w:val="26"/>
          <w:szCs w:val="26"/>
        </w:rPr>
        <w:t>stereocilia</w:t>
      </w:r>
      <w:proofErr w:type="spellEnd"/>
      <w:r>
        <w:rPr>
          <w:rFonts w:asciiTheme="majorHAnsi" w:hAnsiTheme="majorHAnsi" w:cstheme="majorHAnsi"/>
          <w:sz w:val="26"/>
          <w:szCs w:val="26"/>
        </w:rPr>
        <w:t xml:space="preserve">, also containing actin, of graded lengths arranged in a staircase pattern. This so-called hair </w:t>
      </w:r>
      <w:r w:rsidR="00301D68">
        <w:rPr>
          <w:rFonts w:asciiTheme="majorHAnsi" w:hAnsiTheme="majorHAnsi" w:cstheme="majorHAnsi"/>
          <w:sz w:val="26"/>
          <w:szCs w:val="26"/>
        </w:rPr>
        <w:t xml:space="preserve">bundle has rootlets anchored firmly in the </w:t>
      </w:r>
      <w:proofErr w:type="spellStart"/>
      <w:r w:rsidR="00301D68">
        <w:rPr>
          <w:rFonts w:asciiTheme="majorHAnsi" w:hAnsiTheme="majorHAnsi" w:cstheme="majorHAnsi"/>
          <w:sz w:val="26"/>
          <w:szCs w:val="26"/>
        </w:rPr>
        <w:t>cuticular</w:t>
      </w:r>
      <w:proofErr w:type="spellEnd"/>
      <w:r w:rsidR="00301D68">
        <w:rPr>
          <w:rFonts w:asciiTheme="majorHAnsi" w:hAnsiTheme="majorHAnsi" w:cstheme="majorHAnsi"/>
          <w:sz w:val="26"/>
          <w:szCs w:val="26"/>
        </w:rPr>
        <w:t xml:space="preserve"> plate. O the top of the inner hair cells 40 to 60 </w:t>
      </w:r>
      <w:proofErr w:type="spellStart"/>
      <w:r w:rsidR="00301D68">
        <w:rPr>
          <w:rFonts w:asciiTheme="majorHAnsi" w:hAnsiTheme="majorHAnsi" w:cstheme="majorHAnsi"/>
          <w:sz w:val="26"/>
          <w:szCs w:val="26"/>
        </w:rPr>
        <w:t>stereocilia</w:t>
      </w:r>
      <w:proofErr w:type="spellEnd"/>
      <w:r w:rsidR="00301D68">
        <w:rPr>
          <w:rFonts w:asciiTheme="majorHAnsi" w:hAnsiTheme="majorHAnsi" w:cstheme="majorHAnsi"/>
          <w:sz w:val="26"/>
          <w:szCs w:val="26"/>
        </w:rPr>
        <w:t xml:space="preserve"> are arranged in two or more irregularly parallel vows. On the outer hair cells approximately 100 </w:t>
      </w:r>
      <w:proofErr w:type="spellStart"/>
      <w:r w:rsidR="00301D68">
        <w:rPr>
          <w:rFonts w:asciiTheme="majorHAnsi" w:hAnsiTheme="majorHAnsi" w:cstheme="majorHAnsi"/>
          <w:sz w:val="26"/>
          <w:szCs w:val="26"/>
        </w:rPr>
        <w:t>stereocilia</w:t>
      </w:r>
      <w:proofErr w:type="spellEnd"/>
      <w:r w:rsidR="00301D68">
        <w:rPr>
          <w:rFonts w:asciiTheme="majorHAnsi" w:hAnsiTheme="majorHAnsi" w:cstheme="majorHAnsi"/>
          <w:sz w:val="26"/>
          <w:szCs w:val="26"/>
        </w:rPr>
        <w:t xml:space="preserve"> form a W pattern. At the notch of the W the plate is incomplete, with only a thin cell membrane is the basal body of a </w:t>
      </w:r>
      <w:proofErr w:type="spellStart"/>
      <w:r w:rsidR="00301D68">
        <w:rPr>
          <w:rFonts w:asciiTheme="majorHAnsi" w:hAnsiTheme="majorHAnsi" w:cstheme="majorHAnsi"/>
          <w:sz w:val="26"/>
          <w:szCs w:val="26"/>
        </w:rPr>
        <w:t>kinocilium</w:t>
      </w:r>
      <w:proofErr w:type="spellEnd"/>
      <w:r w:rsidR="00301D68">
        <w:rPr>
          <w:rFonts w:asciiTheme="majorHAnsi" w:hAnsiTheme="majorHAnsi" w:cstheme="majorHAnsi"/>
          <w:sz w:val="26"/>
          <w:szCs w:val="26"/>
        </w:rPr>
        <w:t>, although no motile ciliary (</w:t>
      </w:r>
      <w:r w:rsidR="00DF1A4F">
        <w:rPr>
          <w:rFonts w:asciiTheme="majorHAnsi" w:hAnsiTheme="majorHAnsi" w:cstheme="majorHAnsi"/>
          <w:sz w:val="26"/>
          <w:szCs w:val="26"/>
        </w:rPr>
        <w:t>hair like</w:t>
      </w:r>
      <w:r w:rsidR="00301D68">
        <w:rPr>
          <w:rFonts w:asciiTheme="majorHAnsi" w:hAnsiTheme="majorHAnsi" w:cstheme="majorHAnsi"/>
          <w:sz w:val="26"/>
          <w:szCs w:val="26"/>
        </w:rPr>
        <w:t xml:space="preserve">) portion is present as is the case on the hair cells of the vestibular system. The </w:t>
      </w:r>
      <w:proofErr w:type="spellStart"/>
      <w:r w:rsidR="00301D68">
        <w:rPr>
          <w:rFonts w:asciiTheme="majorHAnsi" w:hAnsiTheme="majorHAnsi" w:cstheme="majorHAnsi"/>
          <w:sz w:val="26"/>
          <w:szCs w:val="26"/>
        </w:rPr>
        <w:t>stereocilia</w:t>
      </w:r>
      <w:proofErr w:type="spellEnd"/>
      <w:r w:rsidR="00301D68">
        <w:rPr>
          <w:rFonts w:asciiTheme="majorHAnsi" w:hAnsiTheme="majorHAnsi" w:cstheme="majorHAnsi"/>
          <w:sz w:val="26"/>
          <w:szCs w:val="26"/>
        </w:rPr>
        <w:t xml:space="preserve"> are about 3 to 5µm in length. The longest make contact with but do not penetrate the tectorial membrane. This membrane is an </w:t>
      </w:r>
      <w:proofErr w:type="spellStart"/>
      <w:r w:rsidR="00301D68">
        <w:rPr>
          <w:rFonts w:asciiTheme="majorHAnsi" w:hAnsiTheme="majorHAnsi" w:cstheme="majorHAnsi"/>
          <w:sz w:val="26"/>
          <w:szCs w:val="26"/>
        </w:rPr>
        <w:t>acellular</w:t>
      </w:r>
      <w:proofErr w:type="spellEnd"/>
      <w:r w:rsidR="00301D68">
        <w:rPr>
          <w:rFonts w:asciiTheme="majorHAnsi" w:hAnsiTheme="majorHAnsi" w:cstheme="majorHAnsi"/>
          <w:sz w:val="26"/>
          <w:szCs w:val="26"/>
        </w:rPr>
        <w:t xml:space="preserve"> gelatinous structure that covers the top of the spiral limbus as a thin </w:t>
      </w:r>
      <w:proofErr w:type="spellStart"/>
      <w:r w:rsidR="00301D68">
        <w:rPr>
          <w:rFonts w:asciiTheme="majorHAnsi" w:hAnsiTheme="majorHAnsi" w:cstheme="majorHAnsi"/>
          <w:sz w:val="26"/>
          <w:szCs w:val="26"/>
        </w:rPr>
        <w:t>fibrillar</w:t>
      </w:r>
      <w:proofErr w:type="spellEnd"/>
      <w:r w:rsidR="00301D68">
        <w:rPr>
          <w:rFonts w:asciiTheme="majorHAnsi" w:hAnsiTheme="majorHAnsi" w:cstheme="majorHAnsi"/>
          <w:sz w:val="26"/>
          <w:szCs w:val="26"/>
        </w:rPr>
        <w:t xml:space="preserve"> layer, then becomes thicker as it extends outward over the inner sulcus and the reticular lamina. Its </w:t>
      </w:r>
      <w:r w:rsidR="00360797">
        <w:rPr>
          <w:rFonts w:asciiTheme="majorHAnsi" w:hAnsiTheme="majorHAnsi" w:cstheme="majorHAnsi"/>
          <w:sz w:val="26"/>
          <w:szCs w:val="26"/>
        </w:rPr>
        <w:t>fibrils</w:t>
      </w:r>
      <w:r w:rsidR="00301D68">
        <w:rPr>
          <w:rFonts w:asciiTheme="majorHAnsi" w:hAnsiTheme="majorHAnsi" w:cstheme="majorHAnsi"/>
          <w:sz w:val="26"/>
          <w:szCs w:val="26"/>
        </w:rPr>
        <w:t xml:space="preserve"> extend radially somewhat obliquely to end at its lateral border. Just above the junction of the reticular lamina and cells of </w:t>
      </w:r>
      <w:proofErr w:type="spellStart"/>
      <w:r w:rsidR="00301D68">
        <w:rPr>
          <w:rFonts w:asciiTheme="majorHAnsi" w:hAnsiTheme="majorHAnsi" w:cstheme="majorHAnsi"/>
          <w:sz w:val="26"/>
          <w:szCs w:val="26"/>
        </w:rPr>
        <w:t>Hensen</w:t>
      </w:r>
      <w:proofErr w:type="spellEnd"/>
      <w:r w:rsidR="00301D68">
        <w:rPr>
          <w:rFonts w:asciiTheme="majorHAnsi" w:hAnsiTheme="majorHAnsi" w:cstheme="majorHAnsi"/>
          <w:sz w:val="26"/>
          <w:szCs w:val="26"/>
        </w:rPr>
        <w:t xml:space="preserve">. In the upper turns of the cochlea, the margin of the membrane ends in fingerlike projections that make contact with the </w:t>
      </w:r>
      <w:proofErr w:type="spellStart"/>
      <w:r w:rsidR="00301D68">
        <w:rPr>
          <w:rFonts w:asciiTheme="majorHAnsi" w:hAnsiTheme="majorHAnsi" w:cstheme="majorHAnsi"/>
          <w:sz w:val="26"/>
          <w:szCs w:val="26"/>
        </w:rPr>
        <w:t>stereocilia</w:t>
      </w:r>
      <w:proofErr w:type="spellEnd"/>
      <w:r w:rsidR="00301D68">
        <w:rPr>
          <w:rFonts w:asciiTheme="majorHAnsi" w:hAnsiTheme="majorHAnsi" w:cstheme="majorHAnsi"/>
          <w:sz w:val="26"/>
          <w:szCs w:val="26"/>
        </w:rPr>
        <w:t xml:space="preserve"> of the outermost hair cells.</w:t>
      </w:r>
    </w:p>
    <w:p w14:paraId="076E75A8" w14:textId="063A8DD4" w:rsidR="000F0A5F" w:rsidRDefault="00301D68" w:rsidP="00A43D9E">
      <w:pPr>
        <w:rPr>
          <w:rFonts w:asciiTheme="majorHAnsi" w:hAnsiTheme="majorHAnsi" w:cstheme="majorHAnsi"/>
          <w:sz w:val="26"/>
          <w:szCs w:val="26"/>
        </w:rPr>
      </w:pPr>
      <w:r>
        <w:rPr>
          <w:rFonts w:asciiTheme="majorHAnsi" w:hAnsiTheme="majorHAnsi" w:cstheme="majorHAnsi"/>
          <w:sz w:val="26"/>
          <w:szCs w:val="26"/>
        </w:rPr>
        <w:tab/>
        <w:t>The myelin-</w:t>
      </w:r>
      <w:r w:rsidR="00360797">
        <w:rPr>
          <w:rFonts w:asciiTheme="majorHAnsi" w:hAnsiTheme="majorHAnsi" w:cstheme="majorHAnsi"/>
          <w:sz w:val="26"/>
          <w:szCs w:val="26"/>
        </w:rPr>
        <w:t>unsheathed</w:t>
      </w:r>
      <w:r w:rsidR="000F0A5F">
        <w:rPr>
          <w:rFonts w:asciiTheme="majorHAnsi" w:hAnsiTheme="majorHAnsi" w:cstheme="majorHAnsi"/>
          <w:sz w:val="26"/>
          <w:szCs w:val="26"/>
        </w:rPr>
        <w:t xml:space="preserve"> </w:t>
      </w:r>
      <w:proofErr w:type="spellStart"/>
      <w:r w:rsidR="000F0A5F">
        <w:rPr>
          <w:rFonts w:asciiTheme="majorHAnsi" w:hAnsiTheme="majorHAnsi" w:cstheme="majorHAnsi"/>
          <w:sz w:val="26"/>
          <w:szCs w:val="26"/>
        </w:rPr>
        <w:t>fibres</w:t>
      </w:r>
      <w:proofErr w:type="spellEnd"/>
      <w:r w:rsidR="000F0A5F">
        <w:rPr>
          <w:rFonts w:asciiTheme="majorHAnsi" w:hAnsiTheme="majorHAnsi" w:cstheme="majorHAnsi"/>
          <w:sz w:val="26"/>
          <w:szCs w:val="26"/>
        </w:rPr>
        <w:t xml:space="preserve"> of the vestibulocochlear nerve fan out in spiral fashion from the </w:t>
      </w:r>
      <w:proofErr w:type="spellStart"/>
      <w:r w:rsidR="000F0A5F">
        <w:rPr>
          <w:rFonts w:asciiTheme="majorHAnsi" w:hAnsiTheme="majorHAnsi" w:cstheme="majorHAnsi"/>
          <w:sz w:val="26"/>
          <w:szCs w:val="26"/>
        </w:rPr>
        <w:t>modiolus</w:t>
      </w:r>
      <w:proofErr w:type="spellEnd"/>
      <w:r w:rsidR="000F0A5F">
        <w:rPr>
          <w:rFonts w:asciiTheme="majorHAnsi" w:hAnsiTheme="majorHAnsi" w:cstheme="majorHAnsi"/>
          <w:sz w:val="26"/>
          <w:szCs w:val="26"/>
        </w:rPr>
        <w:t xml:space="preserve"> to pass into the channel near the root of the osseous spiral lamina called the canal of Rosenthal. The bipolar cell bodies of these neurons </w:t>
      </w:r>
      <w:r w:rsidR="00360797">
        <w:rPr>
          <w:rFonts w:asciiTheme="majorHAnsi" w:hAnsiTheme="majorHAnsi" w:cstheme="majorHAnsi"/>
          <w:sz w:val="26"/>
          <w:szCs w:val="26"/>
        </w:rPr>
        <w:t>constitute</w:t>
      </w:r>
      <w:r w:rsidR="000F0A5F">
        <w:rPr>
          <w:rFonts w:asciiTheme="majorHAnsi" w:hAnsiTheme="majorHAnsi" w:cstheme="majorHAnsi"/>
          <w:sz w:val="26"/>
          <w:szCs w:val="26"/>
        </w:rPr>
        <w:t xml:space="preserve"> the spiral ganglion. </w:t>
      </w:r>
      <w:r w:rsidR="00360797">
        <w:rPr>
          <w:rFonts w:asciiTheme="majorHAnsi" w:hAnsiTheme="majorHAnsi" w:cstheme="majorHAnsi"/>
          <w:sz w:val="26"/>
          <w:szCs w:val="26"/>
        </w:rPr>
        <w:t>Beyond</w:t>
      </w:r>
      <w:r w:rsidR="000F0A5F">
        <w:rPr>
          <w:rFonts w:asciiTheme="majorHAnsi" w:hAnsiTheme="majorHAnsi" w:cstheme="majorHAnsi"/>
          <w:sz w:val="26"/>
          <w:szCs w:val="26"/>
        </w:rPr>
        <w:t xml:space="preserve"> the ganglion their distal processes </w:t>
      </w:r>
      <w:r w:rsidR="00360797">
        <w:rPr>
          <w:rFonts w:asciiTheme="majorHAnsi" w:hAnsiTheme="majorHAnsi" w:cstheme="majorHAnsi"/>
          <w:sz w:val="26"/>
          <w:szCs w:val="26"/>
        </w:rPr>
        <w:t>extend</w:t>
      </w:r>
      <w:r w:rsidR="000F0A5F">
        <w:rPr>
          <w:rFonts w:asciiTheme="majorHAnsi" w:hAnsiTheme="majorHAnsi" w:cstheme="majorHAnsi"/>
          <w:sz w:val="26"/>
          <w:szCs w:val="26"/>
        </w:rPr>
        <w:t xml:space="preserve"> radially </w:t>
      </w:r>
      <w:r w:rsidR="00360797">
        <w:rPr>
          <w:rFonts w:asciiTheme="majorHAnsi" w:hAnsiTheme="majorHAnsi" w:cstheme="majorHAnsi"/>
          <w:sz w:val="26"/>
          <w:szCs w:val="26"/>
        </w:rPr>
        <w:t>outward</w:t>
      </w:r>
      <w:r w:rsidR="000F0A5F">
        <w:rPr>
          <w:rFonts w:asciiTheme="majorHAnsi" w:hAnsiTheme="majorHAnsi" w:cstheme="majorHAnsi"/>
          <w:sz w:val="26"/>
          <w:szCs w:val="26"/>
        </w:rPr>
        <w:t xml:space="preserve"> in </w:t>
      </w:r>
      <w:r w:rsidR="000F0A5F">
        <w:rPr>
          <w:rFonts w:asciiTheme="majorHAnsi" w:hAnsiTheme="majorHAnsi" w:cstheme="majorHAnsi"/>
          <w:sz w:val="26"/>
          <w:szCs w:val="26"/>
        </w:rPr>
        <w:lastRenderedPageBreak/>
        <w:t xml:space="preserve">the bony lamina beneath the limbus to pass through an array of small pores directly under the array of small pores directly under the inner hair cells called the </w:t>
      </w:r>
      <w:proofErr w:type="spellStart"/>
      <w:r w:rsidR="000F0A5F">
        <w:rPr>
          <w:rFonts w:asciiTheme="majorHAnsi" w:hAnsiTheme="majorHAnsi" w:cstheme="majorHAnsi"/>
          <w:sz w:val="26"/>
          <w:szCs w:val="26"/>
        </w:rPr>
        <w:t>habenula</w:t>
      </w:r>
      <w:proofErr w:type="spellEnd"/>
      <w:r w:rsidR="000F0A5F">
        <w:rPr>
          <w:rFonts w:asciiTheme="majorHAnsi" w:hAnsiTheme="majorHAnsi" w:cstheme="majorHAnsi"/>
          <w:sz w:val="26"/>
          <w:szCs w:val="26"/>
        </w:rPr>
        <w:t xml:space="preserve"> perforate. Here the </w:t>
      </w:r>
      <w:proofErr w:type="spellStart"/>
      <w:r w:rsidR="000F0A5F">
        <w:rPr>
          <w:rFonts w:asciiTheme="majorHAnsi" w:hAnsiTheme="majorHAnsi" w:cstheme="majorHAnsi"/>
          <w:sz w:val="26"/>
          <w:szCs w:val="26"/>
        </w:rPr>
        <w:t>fibres</w:t>
      </w:r>
      <w:proofErr w:type="spellEnd"/>
      <w:r w:rsidR="000F0A5F">
        <w:rPr>
          <w:rFonts w:asciiTheme="majorHAnsi" w:hAnsiTheme="majorHAnsi" w:cstheme="majorHAnsi"/>
          <w:sz w:val="26"/>
          <w:szCs w:val="26"/>
        </w:rPr>
        <w:t xml:space="preserve"> abruptly lose their </w:t>
      </w:r>
      <w:r w:rsidR="00360797">
        <w:rPr>
          <w:rFonts w:asciiTheme="majorHAnsi" w:hAnsiTheme="majorHAnsi" w:cstheme="majorHAnsi"/>
          <w:sz w:val="26"/>
          <w:szCs w:val="26"/>
        </w:rPr>
        <w:t>multilayered</w:t>
      </w:r>
      <w:r w:rsidR="000F0A5F">
        <w:rPr>
          <w:rFonts w:asciiTheme="majorHAnsi" w:hAnsiTheme="majorHAnsi" w:cstheme="majorHAnsi"/>
          <w:sz w:val="26"/>
          <w:szCs w:val="26"/>
        </w:rPr>
        <w:t xml:space="preserve"> coats of myelin and continue as thin, naked, unmyelinated </w:t>
      </w:r>
      <w:proofErr w:type="spellStart"/>
      <w:r w:rsidR="000F0A5F">
        <w:rPr>
          <w:rFonts w:asciiTheme="majorHAnsi" w:hAnsiTheme="majorHAnsi" w:cstheme="majorHAnsi"/>
          <w:sz w:val="26"/>
          <w:szCs w:val="26"/>
        </w:rPr>
        <w:t>fibres</w:t>
      </w:r>
      <w:proofErr w:type="spellEnd"/>
      <w:r w:rsidR="000F0A5F">
        <w:rPr>
          <w:rFonts w:asciiTheme="majorHAnsi" w:hAnsiTheme="majorHAnsi" w:cstheme="majorHAnsi"/>
          <w:sz w:val="26"/>
          <w:szCs w:val="26"/>
        </w:rPr>
        <w:t xml:space="preserve"> into the organ of </w:t>
      </w:r>
      <w:proofErr w:type="spellStart"/>
      <w:r w:rsidR="000F0A5F">
        <w:rPr>
          <w:rFonts w:asciiTheme="majorHAnsi" w:hAnsiTheme="majorHAnsi" w:cstheme="majorHAnsi"/>
          <w:sz w:val="26"/>
          <w:szCs w:val="26"/>
        </w:rPr>
        <w:t>Corti</w:t>
      </w:r>
      <w:proofErr w:type="spellEnd"/>
      <w:r w:rsidR="000F0A5F">
        <w:rPr>
          <w:rFonts w:asciiTheme="majorHAnsi" w:hAnsiTheme="majorHAnsi" w:cstheme="majorHAnsi"/>
          <w:sz w:val="26"/>
          <w:szCs w:val="26"/>
        </w:rPr>
        <w:t xml:space="preserve">. Some </w:t>
      </w:r>
      <w:proofErr w:type="spellStart"/>
      <w:r w:rsidR="000F0A5F">
        <w:rPr>
          <w:rFonts w:asciiTheme="majorHAnsi" w:hAnsiTheme="majorHAnsi" w:cstheme="majorHAnsi"/>
          <w:sz w:val="26"/>
          <w:szCs w:val="26"/>
        </w:rPr>
        <w:t>fibres</w:t>
      </w:r>
      <w:proofErr w:type="spellEnd"/>
      <w:r w:rsidR="000F0A5F">
        <w:rPr>
          <w:rFonts w:asciiTheme="majorHAnsi" w:hAnsiTheme="majorHAnsi" w:cstheme="majorHAnsi"/>
          <w:sz w:val="26"/>
          <w:szCs w:val="26"/>
        </w:rPr>
        <w:t xml:space="preserve"> form a longitudinally directed bundle running beneath the inner hair cells and </w:t>
      </w:r>
      <w:r w:rsidR="00360797">
        <w:rPr>
          <w:rFonts w:asciiTheme="majorHAnsi" w:hAnsiTheme="majorHAnsi" w:cstheme="majorHAnsi"/>
          <w:sz w:val="26"/>
          <w:szCs w:val="26"/>
        </w:rPr>
        <w:t>smother</w:t>
      </w:r>
      <w:r w:rsidR="000F0A5F">
        <w:rPr>
          <w:rFonts w:asciiTheme="majorHAnsi" w:hAnsiTheme="majorHAnsi" w:cstheme="majorHAnsi"/>
          <w:sz w:val="26"/>
          <w:szCs w:val="26"/>
        </w:rPr>
        <w:t xml:space="preserve"> bindle just inside the tunnel, above the feet of the inner pillar cells. The majority of the </w:t>
      </w:r>
      <w:proofErr w:type="spellStart"/>
      <w:r w:rsidR="000F0A5F">
        <w:rPr>
          <w:rFonts w:asciiTheme="majorHAnsi" w:hAnsiTheme="majorHAnsi" w:cstheme="majorHAnsi"/>
          <w:sz w:val="26"/>
          <w:szCs w:val="26"/>
        </w:rPr>
        <w:t>fibres</w:t>
      </w:r>
      <w:proofErr w:type="spellEnd"/>
      <w:r w:rsidR="000F0A5F">
        <w:rPr>
          <w:rFonts w:asciiTheme="majorHAnsi" w:hAnsiTheme="majorHAnsi" w:cstheme="majorHAnsi"/>
          <w:sz w:val="26"/>
          <w:szCs w:val="26"/>
        </w:rPr>
        <w:t xml:space="preserve"> (some 95 percent in the human ear) end on the inner hair cells. The remainder cross the tunnel to form longitudinal bundles beneath the rows of the outer hair cells on which they eventually terminate.</w:t>
      </w:r>
    </w:p>
    <w:p w14:paraId="15DFD58E" w14:textId="1B1DCC2B" w:rsidR="00301D68" w:rsidRDefault="000F0A5F" w:rsidP="00A43D9E">
      <w:pPr>
        <w:rPr>
          <w:rFonts w:asciiTheme="majorHAnsi" w:hAnsiTheme="majorHAnsi" w:cstheme="majorHAnsi"/>
          <w:sz w:val="26"/>
          <w:szCs w:val="26"/>
        </w:rPr>
      </w:pPr>
      <w:r>
        <w:rPr>
          <w:rFonts w:asciiTheme="majorHAnsi" w:hAnsiTheme="majorHAnsi" w:cstheme="majorHAnsi"/>
          <w:sz w:val="26"/>
          <w:szCs w:val="26"/>
        </w:rPr>
        <w:tab/>
        <w:t xml:space="preserve">The endings of the nerve </w:t>
      </w:r>
      <w:proofErr w:type="spellStart"/>
      <w:r>
        <w:rPr>
          <w:rFonts w:asciiTheme="majorHAnsi" w:hAnsiTheme="majorHAnsi" w:cstheme="majorHAnsi"/>
          <w:sz w:val="26"/>
          <w:szCs w:val="26"/>
        </w:rPr>
        <w:t>fibres</w:t>
      </w:r>
      <w:proofErr w:type="spellEnd"/>
      <w:r>
        <w:rPr>
          <w:rFonts w:asciiTheme="majorHAnsi" w:hAnsiTheme="majorHAnsi" w:cstheme="majorHAnsi"/>
          <w:sz w:val="26"/>
          <w:szCs w:val="26"/>
        </w:rPr>
        <w:t xml:space="preserve"> beneath the hair cells are of two distinct types. The larger and numerous </w:t>
      </w:r>
      <w:r w:rsidR="003B09FF">
        <w:rPr>
          <w:rFonts w:asciiTheme="majorHAnsi" w:hAnsiTheme="majorHAnsi" w:cstheme="majorHAnsi"/>
          <w:sz w:val="26"/>
          <w:szCs w:val="26"/>
        </w:rPr>
        <w:t xml:space="preserve">endings contain many minute vesicles, or liquid filled sacs, containing neurotransmitters, which mediate impulse transmission at neural junctions. These endings belong to a special bundle of </w:t>
      </w:r>
      <w:proofErr w:type="spellStart"/>
      <w:r w:rsidR="003B09FF">
        <w:rPr>
          <w:rFonts w:asciiTheme="majorHAnsi" w:hAnsiTheme="majorHAnsi" w:cstheme="majorHAnsi"/>
          <w:sz w:val="26"/>
          <w:szCs w:val="26"/>
        </w:rPr>
        <w:t>neve</w:t>
      </w:r>
      <w:proofErr w:type="spellEnd"/>
      <w:r w:rsidR="003B09FF">
        <w:rPr>
          <w:rFonts w:asciiTheme="majorHAnsi" w:hAnsiTheme="majorHAnsi" w:cstheme="majorHAnsi"/>
          <w:sz w:val="26"/>
          <w:szCs w:val="26"/>
        </w:rPr>
        <w:t xml:space="preserve"> </w:t>
      </w:r>
      <w:proofErr w:type="spellStart"/>
      <w:r w:rsidR="003B09FF">
        <w:rPr>
          <w:rFonts w:asciiTheme="majorHAnsi" w:hAnsiTheme="majorHAnsi" w:cstheme="majorHAnsi"/>
          <w:sz w:val="26"/>
          <w:szCs w:val="26"/>
        </w:rPr>
        <w:t>fibres</w:t>
      </w:r>
      <w:proofErr w:type="spellEnd"/>
      <w:r w:rsidR="003B09FF">
        <w:rPr>
          <w:rFonts w:asciiTheme="majorHAnsi" w:hAnsiTheme="majorHAnsi" w:cstheme="majorHAnsi"/>
          <w:sz w:val="26"/>
          <w:szCs w:val="26"/>
        </w:rPr>
        <w:t xml:space="preserve"> that arise in the brainstem and constitute an efferent system or feedback loop to the cochlea. The smaller and less numerous endings contain few vesicles or other cell structures. they are terminations of the afferent </w:t>
      </w:r>
      <w:proofErr w:type="spellStart"/>
      <w:r w:rsidR="003B09FF">
        <w:rPr>
          <w:rFonts w:asciiTheme="majorHAnsi" w:hAnsiTheme="majorHAnsi" w:cstheme="majorHAnsi"/>
          <w:sz w:val="26"/>
          <w:szCs w:val="26"/>
        </w:rPr>
        <w:t>fibres</w:t>
      </w:r>
      <w:proofErr w:type="spellEnd"/>
      <w:r w:rsidR="003B09FF">
        <w:rPr>
          <w:rFonts w:asciiTheme="majorHAnsi" w:hAnsiTheme="majorHAnsi" w:cstheme="majorHAnsi"/>
          <w:sz w:val="26"/>
          <w:szCs w:val="26"/>
        </w:rPr>
        <w:t xml:space="preserve"> of the cochlear nerve which transmit impulses from the hair cells to the brainstem. The total number of outer hair cells in the cochlea has been estimated at 12000 and the number of inner hair cells at 3,500. Although there are about 30,000 </w:t>
      </w:r>
      <w:proofErr w:type="spellStart"/>
      <w:r w:rsidR="003B09FF">
        <w:rPr>
          <w:rFonts w:asciiTheme="majorHAnsi" w:hAnsiTheme="majorHAnsi" w:cstheme="majorHAnsi"/>
          <w:sz w:val="26"/>
          <w:szCs w:val="26"/>
        </w:rPr>
        <w:t>fibres</w:t>
      </w:r>
      <w:proofErr w:type="spellEnd"/>
      <w:r w:rsidR="003B09FF">
        <w:rPr>
          <w:rFonts w:asciiTheme="majorHAnsi" w:hAnsiTheme="majorHAnsi" w:cstheme="majorHAnsi"/>
          <w:sz w:val="26"/>
          <w:szCs w:val="26"/>
        </w:rPr>
        <w:t xml:space="preserve"> in the cochlear nerve, there is considerable overlap in the innervation of the outer hair cells. A single </w:t>
      </w:r>
      <w:proofErr w:type="spellStart"/>
      <w:r w:rsidR="003B09FF">
        <w:rPr>
          <w:rFonts w:asciiTheme="majorHAnsi" w:hAnsiTheme="majorHAnsi" w:cstheme="majorHAnsi"/>
          <w:sz w:val="26"/>
          <w:szCs w:val="26"/>
        </w:rPr>
        <w:t>fibre</w:t>
      </w:r>
      <w:proofErr w:type="spellEnd"/>
      <w:r w:rsidR="003B09FF">
        <w:rPr>
          <w:rFonts w:asciiTheme="majorHAnsi" w:hAnsiTheme="majorHAnsi" w:cstheme="majorHAnsi"/>
          <w:sz w:val="26"/>
          <w:szCs w:val="26"/>
        </w:rPr>
        <w:t xml:space="preserve"> may supply endings to many hair cells, which thus share a ‘party line’. Furthermore, a single hair cell may receive nerve endings from many </w:t>
      </w:r>
      <w:proofErr w:type="spellStart"/>
      <w:r w:rsidR="003B09FF">
        <w:rPr>
          <w:rFonts w:asciiTheme="majorHAnsi" w:hAnsiTheme="majorHAnsi" w:cstheme="majorHAnsi"/>
          <w:sz w:val="26"/>
          <w:szCs w:val="26"/>
        </w:rPr>
        <w:t>fibres</w:t>
      </w:r>
      <w:proofErr w:type="spellEnd"/>
      <w:r w:rsidR="003B09FF">
        <w:rPr>
          <w:rFonts w:asciiTheme="majorHAnsi" w:hAnsiTheme="majorHAnsi" w:cstheme="majorHAnsi"/>
          <w:sz w:val="26"/>
          <w:szCs w:val="26"/>
        </w:rPr>
        <w:t xml:space="preserve">. The actual distribution of nerve </w:t>
      </w:r>
      <w:proofErr w:type="spellStart"/>
      <w:r w:rsidR="003B09FF">
        <w:rPr>
          <w:rFonts w:asciiTheme="majorHAnsi" w:hAnsiTheme="majorHAnsi" w:cstheme="majorHAnsi"/>
          <w:sz w:val="26"/>
          <w:szCs w:val="26"/>
        </w:rPr>
        <w:t>fibres</w:t>
      </w:r>
      <w:proofErr w:type="spellEnd"/>
      <w:r w:rsidR="003B09FF">
        <w:rPr>
          <w:rFonts w:asciiTheme="majorHAnsi" w:hAnsiTheme="majorHAnsi" w:cstheme="majorHAnsi"/>
          <w:sz w:val="26"/>
          <w:szCs w:val="26"/>
        </w:rPr>
        <w:t xml:space="preserve"> in the Organ of </w:t>
      </w:r>
      <w:proofErr w:type="spellStart"/>
      <w:r w:rsidR="003B09FF">
        <w:rPr>
          <w:rFonts w:asciiTheme="majorHAnsi" w:hAnsiTheme="majorHAnsi" w:cstheme="majorHAnsi"/>
          <w:sz w:val="26"/>
          <w:szCs w:val="26"/>
        </w:rPr>
        <w:t>Corti</w:t>
      </w:r>
      <w:proofErr w:type="spellEnd"/>
      <w:r w:rsidR="003B09FF">
        <w:rPr>
          <w:rFonts w:asciiTheme="majorHAnsi" w:hAnsiTheme="majorHAnsi" w:cstheme="majorHAnsi"/>
          <w:sz w:val="26"/>
          <w:szCs w:val="26"/>
        </w:rPr>
        <w:t xml:space="preserve"> has not worked out in detail, but it is known that the inner hair cells receive the majority of afferent </w:t>
      </w:r>
      <w:proofErr w:type="spellStart"/>
      <w:r w:rsidR="003B09FF">
        <w:rPr>
          <w:rFonts w:asciiTheme="majorHAnsi" w:hAnsiTheme="majorHAnsi" w:cstheme="majorHAnsi"/>
          <w:sz w:val="26"/>
          <w:szCs w:val="26"/>
        </w:rPr>
        <w:t>fibre</w:t>
      </w:r>
      <w:proofErr w:type="spellEnd"/>
      <w:r w:rsidR="003B09FF">
        <w:rPr>
          <w:rFonts w:asciiTheme="majorHAnsi" w:hAnsiTheme="majorHAnsi" w:cstheme="majorHAnsi"/>
          <w:sz w:val="26"/>
          <w:szCs w:val="26"/>
        </w:rPr>
        <w:t xml:space="preserve"> endings without the overlapping </w:t>
      </w:r>
      <w:r w:rsidR="00DF1A4F">
        <w:rPr>
          <w:rFonts w:asciiTheme="majorHAnsi" w:hAnsiTheme="majorHAnsi" w:cstheme="majorHAnsi"/>
          <w:sz w:val="26"/>
          <w:szCs w:val="26"/>
        </w:rPr>
        <w:t xml:space="preserve">and sharing of </w:t>
      </w:r>
      <w:proofErr w:type="spellStart"/>
      <w:r w:rsidR="00DF1A4F">
        <w:rPr>
          <w:rFonts w:asciiTheme="majorHAnsi" w:hAnsiTheme="majorHAnsi" w:cstheme="majorHAnsi"/>
          <w:sz w:val="26"/>
          <w:szCs w:val="26"/>
        </w:rPr>
        <w:t>fibres</w:t>
      </w:r>
      <w:proofErr w:type="spellEnd"/>
      <w:r w:rsidR="00DF1A4F">
        <w:rPr>
          <w:rFonts w:asciiTheme="majorHAnsi" w:hAnsiTheme="majorHAnsi" w:cstheme="majorHAnsi"/>
          <w:sz w:val="26"/>
          <w:szCs w:val="26"/>
        </w:rPr>
        <w:t xml:space="preserve"> that are characteristic of the outer hair cells.</w:t>
      </w:r>
      <w:r w:rsidR="003B09FF">
        <w:rPr>
          <w:rFonts w:asciiTheme="majorHAnsi" w:hAnsiTheme="majorHAnsi" w:cstheme="majorHAnsi"/>
          <w:sz w:val="26"/>
          <w:szCs w:val="26"/>
        </w:rPr>
        <w:t xml:space="preserve"> </w:t>
      </w:r>
    </w:p>
    <w:p w14:paraId="612E3CFA" w14:textId="18A13A79" w:rsidR="00DF1A4F" w:rsidRDefault="00DF1A4F" w:rsidP="00A43D9E">
      <w:pPr>
        <w:rPr>
          <w:rFonts w:asciiTheme="majorHAnsi" w:hAnsiTheme="majorHAnsi" w:cstheme="majorHAnsi"/>
          <w:sz w:val="26"/>
          <w:szCs w:val="26"/>
        </w:rPr>
      </w:pPr>
      <w:r>
        <w:rPr>
          <w:rFonts w:asciiTheme="majorHAnsi" w:hAnsiTheme="majorHAnsi" w:cstheme="majorHAnsi"/>
          <w:sz w:val="26"/>
          <w:szCs w:val="26"/>
        </w:rPr>
        <w:tab/>
        <w:t xml:space="preserve">The organ of </w:t>
      </w:r>
      <w:proofErr w:type="spellStart"/>
      <w:r>
        <w:rPr>
          <w:rFonts w:asciiTheme="majorHAnsi" w:hAnsiTheme="majorHAnsi" w:cstheme="majorHAnsi"/>
          <w:sz w:val="26"/>
          <w:szCs w:val="26"/>
        </w:rPr>
        <w:t>Corti</w:t>
      </w:r>
      <w:proofErr w:type="spellEnd"/>
      <w:r>
        <w:rPr>
          <w:rFonts w:asciiTheme="majorHAnsi" w:hAnsiTheme="majorHAnsi" w:cstheme="majorHAnsi"/>
          <w:sz w:val="26"/>
          <w:szCs w:val="26"/>
        </w:rPr>
        <w:t xml:space="preserve"> with its covering, the reticular lamina, forms a well-defined mosaic pattern. In humans the arrangement of the outer hair cells in the basal turn of the cochlea is quite regular, with three distinct and orderly rows; but in the higher turns of the cochlea the arrangement becomes slightly irregular, as scattered cells from fourth or fifth rows. The spaces between the outer hair cells are filled by oddly shaped extensions (phalangeal plates) of the supporting cells. The double row of head plates of the inner and outer pillar cells </w:t>
      </w:r>
      <w:r w:rsidR="00360797">
        <w:rPr>
          <w:rFonts w:asciiTheme="majorHAnsi" w:hAnsiTheme="majorHAnsi" w:cstheme="majorHAnsi"/>
          <w:sz w:val="26"/>
          <w:szCs w:val="26"/>
        </w:rPr>
        <w:t>covers</w:t>
      </w:r>
      <w:r>
        <w:rPr>
          <w:rFonts w:asciiTheme="majorHAnsi" w:hAnsiTheme="majorHAnsi" w:cstheme="majorHAnsi"/>
          <w:sz w:val="26"/>
          <w:szCs w:val="26"/>
        </w:rPr>
        <w:t xml:space="preserve"> the tunnel and separate the inner from the outer hair cells. The reticular lamina extends from the inner sulcus to the </w:t>
      </w:r>
      <w:proofErr w:type="spellStart"/>
      <w:r>
        <w:rPr>
          <w:rFonts w:asciiTheme="majorHAnsi" w:hAnsiTheme="majorHAnsi" w:cstheme="majorHAnsi"/>
          <w:sz w:val="26"/>
          <w:szCs w:val="26"/>
        </w:rPr>
        <w:t>Hensen</w:t>
      </w:r>
      <w:proofErr w:type="spellEnd"/>
      <w:r>
        <w:rPr>
          <w:rFonts w:asciiTheme="majorHAnsi" w:hAnsiTheme="majorHAnsi" w:cstheme="majorHAnsi"/>
          <w:sz w:val="26"/>
          <w:szCs w:val="26"/>
        </w:rPr>
        <w:t xml:space="preserve"> cells but does not include either of these cell groups. When a hair cell degenerates and disappears as a result of aging disease or noise-induced injury its place is quickly covered by the adjacent phalangeal plates, which expand to form an easily recognized “scar”.</w:t>
      </w:r>
    </w:p>
    <w:p w14:paraId="7F6989C2" w14:textId="77777777" w:rsidR="00A43D9E" w:rsidRPr="00A43D9E" w:rsidRDefault="00A43D9E" w:rsidP="00A43D9E">
      <w:pPr>
        <w:rPr>
          <w:rFonts w:asciiTheme="majorHAnsi" w:hAnsiTheme="majorHAnsi" w:cstheme="majorHAnsi"/>
          <w:sz w:val="26"/>
          <w:szCs w:val="26"/>
        </w:rPr>
      </w:pPr>
    </w:p>
    <w:sectPr w:rsidR="00A43D9E" w:rsidRPr="00A43D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9E"/>
    <w:rsid w:val="000866AD"/>
    <w:rsid w:val="000F0A5F"/>
    <w:rsid w:val="002672E7"/>
    <w:rsid w:val="00301D68"/>
    <w:rsid w:val="00360797"/>
    <w:rsid w:val="003B09FF"/>
    <w:rsid w:val="003C285F"/>
    <w:rsid w:val="00984F7D"/>
    <w:rsid w:val="00A43D9E"/>
    <w:rsid w:val="00AC7AF4"/>
    <w:rsid w:val="00DF1A4F"/>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6DC6"/>
  <w15:chartTrackingRefBased/>
  <w15:docId w15:val="{1E955662-6929-4B90-B800-0DB17C6F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D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Umayma Adebayo</dc:creator>
  <cp:keywords/>
  <dc:description/>
  <cp:lastModifiedBy>Guest User</cp:lastModifiedBy>
  <cp:revision>4</cp:revision>
  <dcterms:created xsi:type="dcterms:W3CDTF">2020-06-24T22:50:00Z</dcterms:created>
  <dcterms:modified xsi:type="dcterms:W3CDTF">2020-06-24T22:51:00Z</dcterms:modified>
</cp:coreProperties>
</file>