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ALI QUEEN-ESTHER EBOH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NUMBER: 18/MHS02/039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COLLEGE: MEDICINE AND HEALTH SCIENCES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NURSING SCIENCE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TITLE: PHYSIOLOGY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 PHS 212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 TITLE: RENAL PHYSIOLOGY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QUESTION:</w:t>
      </w:r>
    </w:p>
    <w:p w:rsidR="00C81284" w:rsidRDefault="00C81284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short note on urinalysis.</w:t>
      </w:r>
    </w:p>
    <w:p w:rsidR="00C81284" w:rsidRDefault="00C81284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C81284" w:rsidRPr="00D22432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 w:rsidRPr="00D22432">
        <w:rPr>
          <w:rFonts w:ascii="Times New Roman" w:hAnsi="Times New Roman" w:cs="Times New Roman"/>
          <w:b/>
          <w:sz w:val="28"/>
          <w:szCs w:val="28"/>
        </w:rPr>
        <w:t>WHAT IS URINALYSIS?</w:t>
      </w:r>
    </w:p>
    <w:p w:rsidR="00C81284" w:rsidRDefault="00C81284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Urinalysis is the process of analyzing for target parameters of health and disease. It is also known as routine and microscopy (R&amp;M). It is array of fests performed with urine and one of the most common methods of medical diagnosis.</w:t>
      </w:r>
      <w:r w:rsidR="00D2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Urinalysis means the analysis of urine and it is used to diagnose several diseases.</w:t>
      </w:r>
    </w:p>
    <w:p w:rsidR="00D22432" w:rsidRDefault="00D22432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target parameters that are measured in urinalysis include many substances and cells, as well as other properties, such as specific gravity. A part of a urinalysis can be performed by using test strips, in which the test results can be read as the strip’s color changes. Another method is light microscopy of urine samples.</w:t>
      </w:r>
    </w:p>
    <w:p w:rsidR="00D22432" w:rsidRDefault="00D22432" w:rsidP="00C81284">
      <w:pPr>
        <w:rPr>
          <w:rFonts w:ascii="Times New Roman" w:hAnsi="Times New Roman" w:cs="Times New Roman"/>
          <w:b/>
          <w:sz w:val="28"/>
          <w:szCs w:val="28"/>
        </w:rPr>
      </w:pPr>
      <w:r w:rsidRPr="00D22432">
        <w:rPr>
          <w:rFonts w:ascii="Times New Roman" w:hAnsi="Times New Roman" w:cs="Times New Roman"/>
          <w:b/>
          <w:sz w:val="28"/>
          <w:szCs w:val="28"/>
        </w:rPr>
        <w:t>TEST STRIP URINALYSIS</w:t>
      </w:r>
    </w:p>
    <w:p w:rsidR="00D22432" w:rsidRDefault="00D22432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strip urinalysis exposes urine to strips that react if the urine contains certain cells or molecules. Test strip urinalysis is the most common technique used in routine urinalysis. A urine test strip can identify:</w:t>
      </w:r>
    </w:p>
    <w:p w:rsidR="00D22432" w:rsidRDefault="00D22432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Leukocytes- their presence in urine is known as </w:t>
      </w:r>
      <w:r w:rsidR="00964555">
        <w:rPr>
          <w:rFonts w:ascii="Times New Roman" w:hAnsi="Times New Roman" w:cs="Times New Roman"/>
          <w:sz w:val="28"/>
          <w:szCs w:val="28"/>
        </w:rPr>
        <w:t>leukocyturia.</w:t>
      </w:r>
    </w:p>
    <w:p w:rsidR="00964555" w:rsidRDefault="00964555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Nitrites- their presence in urine is known as nitrituria.</w:t>
      </w:r>
    </w:p>
    <w:p w:rsidR="00964555" w:rsidRDefault="00964555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Proteins- their presence in urine is known as proteinuria, albuminuria or micro albuminuria.</w:t>
      </w:r>
    </w:p>
    <w:p w:rsidR="00964555" w:rsidRDefault="00964555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Blood- its presence in urine is called hematuria.</w:t>
      </w:r>
    </w:p>
    <w:p w:rsidR="00964555" w:rsidRDefault="00964555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pH- the acidity of urine is easily quantified by test strips, which can identify cases of metabolic acidosis or alkalosis.</w:t>
      </w:r>
    </w:p>
    <w:p w:rsidR="00964555" w:rsidRDefault="00964555" w:rsidP="00964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URINE MICROSCOPY</w:t>
      </w:r>
    </w:p>
    <w:p w:rsidR="00964555" w:rsidRDefault="00964555" w:rsidP="0096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number of cells and/ or material, such as urinary casts, can yield a great detail of information and may suggest a specific diagnosis. </w:t>
      </w:r>
    </w:p>
    <w:p w:rsidR="00F9742B" w:rsidRDefault="00964555" w:rsidP="0096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E8554D">
        <w:rPr>
          <w:rFonts w:ascii="Times New Roman" w:hAnsi="Times New Roman" w:cs="Times New Roman"/>
          <w:sz w:val="28"/>
          <w:szCs w:val="28"/>
        </w:rPr>
        <w:t>urinary cast is</w:t>
      </w:r>
      <w:r>
        <w:rPr>
          <w:rFonts w:ascii="Times New Roman" w:hAnsi="Times New Roman" w:cs="Times New Roman"/>
          <w:sz w:val="28"/>
          <w:szCs w:val="28"/>
        </w:rPr>
        <w:t xml:space="preserve"> any tiny structure found in urine that </w:t>
      </w:r>
      <w:r w:rsidR="00E8554D">
        <w:rPr>
          <w:rFonts w:ascii="Times New Roman" w:hAnsi="Times New Roman" w:cs="Times New Roman"/>
          <w:sz w:val="28"/>
          <w:szCs w:val="28"/>
        </w:rPr>
        <w:t>consists of multiple molecules or cells bound together.</w:t>
      </w:r>
      <w:r w:rsidR="00F9742B">
        <w:rPr>
          <w:rFonts w:ascii="Times New Roman" w:hAnsi="Times New Roman" w:cs="Times New Roman"/>
          <w:sz w:val="28"/>
          <w:szCs w:val="28"/>
        </w:rPr>
        <w:t xml:space="preserve"> Microscopy can identify casts in urine and use them to diagnose diseases, by characterizing symptoms such as:</w:t>
      </w:r>
    </w:p>
    <w:p w:rsidR="00070809" w:rsidRDefault="00070809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 blood cells casts are associated with glomerulonephritis, vasculitis, </w:t>
      </w:r>
      <w:r w:rsidR="0041778C">
        <w:rPr>
          <w:rFonts w:ascii="Times New Roman" w:hAnsi="Times New Roman" w:cs="Times New Roman"/>
          <w:sz w:val="28"/>
          <w:szCs w:val="28"/>
        </w:rPr>
        <w:t>or malignant hypertension.</w:t>
      </w:r>
    </w:p>
    <w:p w:rsidR="0041778C" w:rsidRDefault="0041778C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blood cell casts are associated with acute interstitial nephritis, exudative glomerulonephritis, or severe pyelonephritis.</w:t>
      </w:r>
    </w:p>
    <w:p w:rsidR="0041778C" w:rsidRDefault="0041778C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Epithelial cell casts are associated with toxin-induced, acute tubular necrosis, hepatitis, and cytomegalovirus.</w:t>
      </w:r>
    </w:p>
    <w:p w:rsidR="0041778C" w:rsidRDefault="0041778C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(Heme) granular casts are associated with acute tubular necrosis, and are often composed of proteins, especially antibodies.</w:t>
      </w:r>
    </w:p>
    <w:p w:rsidR="0041778C" w:rsidRPr="00070809" w:rsidRDefault="0041778C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Bacterial casts are associated with urinary tract infection; the cast may be cultured in order to identify the causative organism of the cast.</w:t>
      </w:r>
      <w:bookmarkStart w:id="0" w:name="_GoBack"/>
      <w:bookmarkEnd w:id="0"/>
    </w:p>
    <w:p w:rsidR="00964555" w:rsidRPr="00964555" w:rsidRDefault="00E8554D" w:rsidP="0096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55" w:rsidRPr="00964555" w:rsidRDefault="00964555" w:rsidP="00964555">
      <w:pPr>
        <w:rPr>
          <w:rFonts w:ascii="Times New Roman" w:hAnsi="Times New Roman" w:cs="Times New Roman"/>
          <w:b/>
          <w:sz w:val="28"/>
          <w:szCs w:val="28"/>
        </w:rPr>
      </w:pPr>
    </w:p>
    <w:p w:rsidR="00D22432" w:rsidRDefault="00D22432" w:rsidP="00C81284">
      <w:pPr>
        <w:rPr>
          <w:rFonts w:ascii="Times New Roman" w:hAnsi="Times New Roman" w:cs="Times New Roman"/>
          <w:sz w:val="28"/>
          <w:szCs w:val="28"/>
        </w:rPr>
      </w:pPr>
    </w:p>
    <w:p w:rsidR="00D22432" w:rsidRDefault="00D22432" w:rsidP="00C81284">
      <w:pPr>
        <w:rPr>
          <w:rFonts w:ascii="Times New Roman" w:hAnsi="Times New Roman" w:cs="Times New Roman"/>
          <w:sz w:val="28"/>
          <w:szCs w:val="28"/>
        </w:rPr>
      </w:pPr>
    </w:p>
    <w:p w:rsidR="00D22432" w:rsidRPr="00C81284" w:rsidRDefault="00D22432" w:rsidP="00C81284">
      <w:pPr>
        <w:rPr>
          <w:rFonts w:ascii="Times New Roman" w:hAnsi="Times New Roman" w:cs="Times New Roman"/>
          <w:sz w:val="28"/>
          <w:szCs w:val="28"/>
        </w:rPr>
      </w:pPr>
    </w:p>
    <w:p w:rsidR="005167BA" w:rsidRDefault="005167BA"/>
    <w:sectPr w:rsidR="005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4B1"/>
    <w:multiLevelType w:val="hybridMultilevel"/>
    <w:tmpl w:val="B638F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6465"/>
    <w:multiLevelType w:val="hybridMultilevel"/>
    <w:tmpl w:val="AB6CD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84"/>
    <w:rsid w:val="00070809"/>
    <w:rsid w:val="0041778C"/>
    <w:rsid w:val="005167BA"/>
    <w:rsid w:val="00964555"/>
    <w:rsid w:val="00C81284"/>
    <w:rsid w:val="00D22432"/>
    <w:rsid w:val="00E8554D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ACER USER</cp:lastModifiedBy>
  <cp:revision>4</cp:revision>
  <dcterms:created xsi:type="dcterms:W3CDTF">2020-06-26T01:16:00Z</dcterms:created>
  <dcterms:modified xsi:type="dcterms:W3CDTF">2020-06-26T03:20:00Z</dcterms:modified>
</cp:coreProperties>
</file>