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77AD" w:rsidRPr="00756AE9" w:rsidRDefault="00902311">
      <w:pPr>
        <w:spacing w:after="7" w:line="267" w:lineRule="auto"/>
        <w:ind w:left="-5" w:hanging="10"/>
        <w:rPr>
          <w:b/>
          <w:bCs/>
          <w:sz w:val="32"/>
          <w:szCs w:val="32"/>
        </w:rPr>
      </w:pPr>
      <w:r w:rsidRPr="00756AE9">
        <w:rPr>
          <w:rFonts w:ascii="Times New Roman" w:eastAsia="Times New Roman" w:hAnsi="Times New Roman" w:cs="Times New Roman"/>
          <w:b/>
          <w:bCs/>
          <w:color w:val="000008"/>
          <w:sz w:val="32"/>
          <w:szCs w:val="32"/>
        </w:rPr>
        <w:t xml:space="preserve">IMASUEN ISOWAMWEN </w:t>
      </w:r>
    </w:p>
    <w:p w:rsidR="00902311" w:rsidRPr="00756AE9" w:rsidRDefault="00645889" w:rsidP="00645889">
      <w:pPr>
        <w:spacing w:after="7" w:line="267" w:lineRule="auto"/>
        <w:rPr>
          <w:rFonts w:ascii="Times New Roman" w:eastAsia="Times New Roman" w:hAnsi="Times New Roman" w:cs="Times New Roman"/>
          <w:b/>
          <w:bCs/>
          <w:color w:val="000008"/>
          <w:sz w:val="32"/>
          <w:szCs w:val="32"/>
        </w:rPr>
      </w:pPr>
      <w:r w:rsidRPr="00756AE9">
        <w:rPr>
          <w:rFonts w:ascii="Times New Roman" w:eastAsia="Times New Roman" w:hAnsi="Times New Roman" w:cs="Times New Roman"/>
          <w:b/>
          <w:bCs/>
          <w:color w:val="000008"/>
          <w:sz w:val="32"/>
          <w:szCs w:val="32"/>
        </w:rPr>
        <w:t>1</w:t>
      </w:r>
      <w:r w:rsidR="00222FB2" w:rsidRPr="00756AE9">
        <w:rPr>
          <w:rFonts w:ascii="Times New Roman" w:eastAsia="Times New Roman" w:hAnsi="Times New Roman" w:cs="Times New Roman"/>
          <w:b/>
          <w:bCs/>
          <w:color w:val="000008"/>
          <w:sz w:val="32"/>
          <w:szCs w:val="32"/>
        </w:rPr>
        <w:t>8/</w:t>
      </w:r>
      <w:r w:rsidR="00902311" w:rsidRPr="00756AE9">
        <w:rPr>
          <w:rFonts w:ascii="Times New Roman" w:eastAsia="Times New Roman" w:hAnsi="Times New Roman" w:cs="Times New Roman"/>
          <w:b/>
          <w:bCs/>
          <w:color w:val="000008"/>
          <w:sz w:val="32"/>
          <w:szCs w:val="32"/>
        </w:rPr>
        <w:t>MHS01184</w:t>
      </w:r>
    </w:p>
    <w:p w:rsidR="000F77AD" w:rsidRPr="00756AE9" w:rsidRDefault="00222FB2">
      <w:pPr>
        <w:spacing w:after="7" w:line="267" w:lineRule="auto"/>
        <w:ind w:left="-5" w:hanging="10"/>
        <w:rPr>
          <w:b/>
          <w:bCs/>
          <w:sz w:val="32"/>
          <w:szCs w:val="32"/>
        </w:rPr>
      </w:pPr>
      <w:r w:rsidRPr="00756AE9">
        <w:rPr>
          <w:rFonts w:ascii="Times New Roman" w:eastAsia="Times New Roman" w:hAnsi="Times New Roman" w:cs="Times New Roman"/>
          <w:b/>
          <w:bCs/>
          <w:color w:val="000008"/>
          <w:sz w:val="32"/>
          <w:szCs w:val="32"/>
        </w:rPr>
        <w:t>MBBS</w:t>
      </w:r>
    </w:p>
    <w:p w:rsidR="000F77AD" w:rsidRPr="00756AE9" w:rsidRDefault="00222FB2">
      <w:pPr>
        <w:spacing w:after="316" w:line="267" w:lineRule="auto"/>
        <w:ind w:left="-5" w:hanging="10"/>
        <w:rPr>
          <w:b/>
          <w:bCs/>
          <w:sz w:val="32"/>
          <w:szCs w:val="32"/>
        </w:rPr>
      </w:pPr>
      <w:r w:rsidRPr="00756AE9">
        <w:rPr>
          <w:rFonts w:ascii="Times New Roman" w:eastAsia="Times New Roman" w:hAnsi="Times New Roman" w:cs="Times New Roman"/>
          <w:b/>
          <w:bCs/>
          <w:color w:val="000008"/>
          <w:sz w:val="32"/>
          <w:szCs w:val="32"/>
        </w:rPr>
        <w:t>PHYSIOLOGY</w:t>
      </w:r>
    </w:p>
    <w:p w:rsidR="000F77AD" w:rsidRPr="00756AE9" w:rsidRDefault="00222FB2">
      <w:pPr>
        <w:numPr>
          <w:ilvl w:val="0"/>
          <w:numId w:val="1"/>
        </w:numPr>
        <w:spacing w:after="288" w:line="267" w:lineRule="auto"/>
        <w:ind w:hanging="214"/>
        <w:rPr>
          <w:b/>
          <w:bCs/>
        </w:rPr>
      </w:pPr>
      <w:r w:rsidRPr="00756AE9">
        <w:rPr>
          <w:rFonts w:ascii="Times New Roman" w:eastAsia="Times New Roman" w:hAnsi="Times New Roman" w:cs="Times New Roman"/>
          <w:b/>
          <w:bCs/>
          <w:color w:val="000008"/>
          <w:sz w:val="24"/>
        </w:rPr>
        <w:t>DISCUSS THE LONG -TERM REGULATION OF MEAN ARTERIAL BLOODPRESSURE ?</w:t>
      </w:r>
    </w:p>
    <w:p w:rsidR="000F77AD" w:rsidRDefault="00222FB2">
      <w:pPr>
        <w:spacing w:after="288" w:line="267" w:lineRule="auto"/>
        <w:ind w:left="-5" w:hanging="10"/>
      </w:pPr>
      <w:r>
        <w:rPr>
          <w:rFonts w:ascii="Times New Roman" w:eastAsia="Times New Roman" w:hAnsi="Times New Roman" w:cs="Times New Roman"/>
          <w:color w:val="000008"/>
          <w:sz w:val="24"/>
        </w:rPr>
        <w:t>Previous studies have shown that the blood pressure response to iso</w:t>
      </w:r>
      <w:r>
        <w:rPr>
          <w:rFonts w:ascii="Times New Roman" w:eastAsia="Times New Roman" w:hAnsi="Times New Roman" w:cs="Times New Roman"/>
          <w:color w:val="000008"/>
          <w:sz w:val="24"/>
        </w:rPr>
        <w:t>metric handgrip remains unchanged during reductions in preload induced by lower body negative pressure (LBNP). The purpose of the present study was to assess the beat-by-beat haemodynamic mechanisms allowing for precise control of mean arterial pressure (M</w:t>
      </w:r>
      <w:r>
        <w:rPr>
          <w:rFonts w:ascii="Times New Roman" w:eastAsia="Times New Roman" w:hAnsi="Times New Roman" w:cs="Times New Roman"/>
          <w:color w:val="000008"/>
          <w:sz w:val="24"/>
        </w:rPr>
        <w:t>AP). We have followed the cardiovascular variables involved in the regulation of MAP during isometric handgrip with and without additional application of LBNP during defined periods of the ongoing contraction. Sixteen subjects participated. Mean arterial b</w:t>
      </w:r>
      <w:r>
        <w:rPr>
          <w:rFonts w:ascii="Times New Roman" w:eastAsia="Times New Roman" w:hAnsi="Times New Roman" w:cs="Times New Roman"/>
          <w:color w:val="000008"/>
          <w:sz w:val="24"/>
        </w:rPr>
        <w:t xml:space="preserve">lood pressure (MAP), heart rate (HR), stroke volume (SV), cardiac output (CO), blood flow velocity in the brachial artery, </w:t>
      </w:r>
      <w:proofErr w:type="spellStart"/>
      <w:r>
        <w:rPr>
          <w:rFonts w:ascii="Times New Roman" w:eastAsia="Times New Roman" w:hAnsi="Times New Roman" w:cs="Times New Roman"/>
          <w:color w:val="000008"/>
          <w:sz w:val="24"/>
        </w:rPr>
        <w:t>acral</w:t>
      </w:r>
      <w:proofErr w:type="spellEnd"/>
      <w:r>
        <w:rPr>
          <w:rFonts w:ascii="Times New Roman" w:eastAsia="Times New Roman" w:hAnsi="Times New Roman" w:cs="Times New Roman"/>
          <w:color w:val="000008"/>
          <w:sz w:val="24"/>
        </w:rPr>
        <w:t xml:space="preserve"> skin blood flow, as well as total (TPR) and local (LPR) peripheral resistance were continuously recorded/calculated before, dur</w:t>
      </w:r>
      <w:r>
        <w:rPr>
          <w:rFonts w:ascii="Times New Roman" w:eastAsia="Times New Roman" w:hAnsi="Times New Roman" w:cs="Times New Roman"/>
          <w:color w:val="000008"/>
          <w:sz w:val="24"/>
        </w:rPr>
        <w:t>ing and after 2 min of handgrip both with and without concomitant LBNP. The main finding was that MAP increased at the same rate and to the same absolute level whether or not LBNP was applied. A uniform increase in MAP was observed even though the cardiova</w:t>
      </w:r>
      <w:r>
        <w:rPr>
          <w:rFonts w:ascii="Times New Roman" w:eastAsia="Times New Roman" w:hAnsi="Times New Roman" w:cs="Times New Roman"/>
          <w:color w:val="000008"/>
          <w:sz w:val="24"/>
        </w:rPr>
        <w:t>scular variables evolved differently in the periods with and without LBNP. At the onset of LBNP at -20 mmHg, there was a transient drop in MAP and a transient increase in HR, but within seconds, MAP was regulated back to the slope caused by the isometric h</w:t>
      </w:r>
      <w:r>
        <w:rPr>
          <w:rFonts w:ascii="Times New Roman" w:eastAsia="Times New Roman" w:hAnsi="Times New Roman" w:cs="Times New Roman"/>
          <w:color w:val="000008"/>
          <w:sz w:val="24"/>
        </w:rPr>
        <w:t>andgrip proper. CO and SV, which were declining gradually, showed an additional marked but gradual reduction upon LBNP application. At the same time, both LPR and TPR increased markedly and continuously. In summary, the increase in MAP during isometric han</w:t>
      </w:r>
      <w:r>
        <w:rPr>
          <w:rFonts w:ascii="Times New Roman" w:eastAsia="Times New Roman" w:hAnsi="Times New Roman" w:cs="Times New Roman"/>
          <w:color w:val="000008"/>
          <w:sz w:val="24"/>
        </w:rPr>
        <w:t>dgrip remained essentially unchanged by LBNP-induced alterations in preload. The increase in MAP was caused by a marked increase in peripheral resistance. This supports the concept of a central set point, continuously regulated upwards as long as the isome</w:t>
      </w:r>
      <w:r>
        <w:rPr>
          <w:rFonts w:ascii="Times New Roman" w:eastAsia="Times New Roman" w:hAnsi="Times New Roman" w:cs="Times New Roman"/>
          <w:color w:val="000008"/>
          <w:sz w:val="24"/>
        </w:rPr>
        <w:t>tric handgrip persists. Furthermore, it reveals a considerable flexibility in the cardiovascular control mechanisms used to achieve the desired arterial pressure.</w:t>
      </w:r>
    </w:p>
    <w:p w:rsidR="000F77AD" w:rsidRPr="00756AE9" w:rsidRDefault="00222FB2">
      <w:pPr>
        <w:numPr>
          <w:ilvl w:val="0"/>
          <w:numId w:val="1"/>
        </w:numPr>
        <w:spacing w:after="7" w:line="267" w:lineRule="auto"/>
        <w:ind w:hanging="214"/>
        <w:rPr>
          <w:b/>
          <w:bCs/>
        </w:rPr>
      </w:pPr>
      <w:r w:rsidRPr="00756AE9">
        <w:rPr>
          <w:rFonts w:ascii="Times New Roman" w:eastAsia="Times New Roman" w:hAnsi="Times New Roman" w:cs="Times New Roman"/>
          <w:b/>
          <w:bCs/>
          <w:color w:val="000008"/>
          <w:sz w:val="24"/>
        </w:rPr>
        <w:t>ASHORT NOTE</w:t>
      </w:r>
      <w:r w:rsidRPr="00756AE9">
        <w:rPr>
          <w:rFonts w:ascii="Times New Roman" w:eastAsia="Times New Roman" w:hAnsi="Times New Roman" w:cs="Times New Roman"/>
          <w:b/>
          <w:bCs/>
          <w:color w:val="000008"/>
          <w:sz w:val="24"/>
        </w:rPr>
        <w:tab/>
        <w:t>ON THE</w:t>
      </w:r>
      <w:r w:rsidRPr="00756AE9">
        <w:rPr>
          <w:rFonts w:ascii="Times New Roman" w:eastAsia="Times New Roman" w:hAnsi="Times New Roman" w:cs="Times New Roman"/>
          <w:b/>
          <w:bCs/>
          <w:color w:val="000008"/>
          <w:sz w:val="24"/>
        </w:rPr>
        <w:tab/>
        <w:t>FOLLOWING</w:t>
      </w:r>
    </w:p>
    <w:p w:rsidR="000F77AD" w:rsidRPr="00756AE9" w:rsidRDefault="00222FB2">
      <w:pPr>
        <w:tabs>
          <w:tab w:val="center" w:pos="2900"/>
        </w:tabs>
        <w:spacing w:after="7" w:line="267" w:lineRule="auto"/>
        <w:ind w:left="-15"/>
        <w:rPr>
          <w:b/>
          <w:bCs/>
        </w:rPr>
      </w:pPr>
      <w:r w:rsidRPr="00756AE9">
        <w:rPr>
          <w:rFonts w:ascii="Times New Roman" w:eastAsia="Times New Roman" w:hAnsi="Times New Roman" w:cs="Times New Roman"/>
          <w:b/>
          <w:bCs/>
          <w:color w:val="000008"/>
          <w:sz w:val="24"/>
        </w:rPr>
        <w:t>A. PULMONARY</w:t>
      </w:r>
      <w:r w:rsidRPr="00756AE9">
        <w:rPr>
          <w:rFonts w:ascii="Times New Roman" w:eastAsia="Times New Roman" w:hAnsi="Times New Roman" w:cs="Times New Roman"/>
          <w:b/>
          <w:bCs/>
          <w:color w:val="000008"/>
          <w:sz w:val="24"/>
        </w:rPr>
        <w:tab/>
        <w:t>CIRCULATION</w:t>
      </w:r>
    </w:p>
    <w:p w:rsidR="000F77AD" w:rsidRPr="00107FE7" w:rsidRDefault="00222FB2">
      <w:pPr>
        <w:spacing w:after="7" w:line="267" w:lineRule="auto"/>
        <w:ind w:left="-5" w:right="536" w:hanging="10"/>
        <w:rPr>
          <w:rFonts w:asciiTheme="minorHAnsi" w:hAnsiTheme="minorHAnsi"/>
        </w:rPr>
      </w:pPr>
      <w:r w:rsidRPr="00107FE7">
        <w:rPr>
          <w:rFonts w:asciiTheme="minorHAnsi" w:eastAsia="Times New Roman" w:hAnsiTheme="minorHAnsi" w:cs="Times New Roman"/>
          <w:color w:val="000008"/>
          <w:sz w:val="24"/>
        </w:rPr>
        <w:t xml:space="preserve">This is the portion of the circulatory </w:t>
      </w:r>
      <w:r w:rsidRPr="00107FE7">
        <w:rPr>
          <w:rFonts w:asciiTheme="minorHAnsi" w:eastAsia="Times New Roman" w:hAnsiTheme="minorHAnsi" w:cs="Times New Roman"/>
          <w:color w:val="000008"/>
          <w:sz w:val="24"/>
        </w:rPr>
        <w:t xml:space="preserve">system that carries deoxygenated blood away from the </w:t>
      </w:r>
      <w:proofErr w:type="spellStart"/>
      <w:r w:rsidRPr="00107FE7">
        <w:rPr>
          <w:rFonts w:asciiTheme="minorHAnsi" w:eastAsia="Times New Roman" w:hAnsiTheme="minorHAnsi" w:cs="Times New Roman"/>
          <w:color w:val="000008"/>
          <w:sz w:val="24"/>
        </w:rPr>
        <w:t>the</w:t>
      </w:r>
      <w:proofErr w:type="spellEnd"/>
      <w:r w:rsidRPr="00107FE7">
        <w:rPr>
          <w:rFonts w:asciiTheme="minorHAnsi" w:eastAsia="Times New Roman" w:hAnsiTheme="minorHAnsi" w:cs="Times New Roman"/>
          <w:color w:val="000008"/>
          <w:sz w:val="24"/>
        </w:rPr>
        <w:t xml:space="preserve"> right ventricle, to the</w:t>
      </w:r>
    </w:p>
    <w:p w:rsidR="000F77AD" w:rsidRPr="00107FE7" w:rsidRDefault="00222FB2">
      <w:pPr>
        <w:spacing w:after="39" w:line="282" w:lineRule="auto"/>
        <w:ind w:right="1743"/>
        <w:jc w:val="both"/>
        <w:rPr>
          <w:rFonts w:asciiTheme="minorHAnsi" w:hAnsiTheme="minorHAnsi"/>
        </w:rPr>
      </w:pPr>
      <w:r w:rsidRPr="00107FE7">
        <w:rPr>
          <w:rFonts w:asciiTheme="minorHAnsi" w:eastAsia="Times New Roman" w:hAnsiTheme="minorHAnsi" w:cs="Times New Roman"/>
          <w:color w:val="000008"/>
          <w:sz w:val="24"/>
        </w:rPr>
        <w:t xml:space="preserve">lungs and carries oxygenated blood to the left atrium and </w:t>
      </w:r>
      <w:proofErr w:type="spellStart"/>
      <w:r w:rsidRPr="00107FE7">
        <w:rPr>
          <w:rFonts w:asciiTheme="minorHAnsi" w:eastAsia="Times New Roman" w:hAnsiTheme="minorHAnsi" w:cs="Times New Roman"/>
          <w:color w:val="000008"/>
          <w:sz w:val="24"/>
        </w:rPr>
        <w:t>ventricleof</w:t>
      </w:r>
      <w:proofErr w:type="spellEnd"/>
      <w:r w:rsidRPr="00107FE7">
        <w:rPr>
          <w:rFonts w:asciiTheme="minorHAnsi" w:eastAsia="Times New Roman" w:hAnsiTheme="minorHAnsi" w:cs="Times New Roman"/>
          <w:color w:val="000008"/>
          <w:sz w:val="24"/>
        </w:rPr>
        <w:t xml:space="preserve"> the heart </w:t>
      </w:r>
      <w:r w:rsidRPr="00107FE7">
        <w:rPr>
          <w:rFonts w:asciiTheme="minorHAnsi" w:eastAsia="Times New Roman" w:hAnsiTheme="minorHAnsi" w:cs="Times New Roman"/>
          <w:color w:val="000008"/>
        </w:rPr>
        <w:t>B. CIRCLE OF WILLIS</w:t>
      </w:r>
    </w:p>
    <w:p w:rsidR="000F77AD" w:rsidRPr="00107FE7" w:rsidRDefault="00222FB2">
      <w:pPr>
        <w:spacing w:after="0" w:line="248" w:lineRule="auto"/>
        <w:ind w:left="-5" w:right="112" w:hanging="10"/>
        <w:rPr>
          <w:rFonts w:asciiTheme="minorHAnsi" w:hAnsiTheme="minorHAnsi"/>
        </w:rPr>
      </w:pPr>
      <w:r w:rsidRPr="00107FE7">
        <w:rPr>
          <w:rFonts w:asciiTheme="minorHAnsi" w:eastAsia="Times New Roman" w:hAnsiTheme="minorHAnsi" w:cs="Times New Roman"/>
          <w:color w:val="3B4043"/>
          <w:sz w:val="28"/>
        </w:rPr>
        <w:t>The Circle of Willis is the joining area of several arteries at the bottom</w:t>
      </w:r>
    </w:p>
    <w:p w:rsidR="000F77AD" w:rsidRPr="00107FE7" w:rsidRDefault="00222FB2">
      <w:pPr>
        <w:spacing w:after="0" w:line="248" w:lineRule="auto"/>
        <w:ind w:left="-5" w:right="112" w:hanging="10"/>
        <w:rPr>
          <w:rFonts w:asciiTheme="minorHAnsi" w:hAnsiTheme="minorHAnsi"/>
        </w:rPr>
      </w:pPr>
      <w:r w:rsidRPr="00107FE7">
        <w:rPr>
          <w:rFonts w:asciiTheme="minorHAnsi" w:eastAsia="Times New Roman" w:hAnsiTheme="minorHAnsi" w:cs="Times New Roman"/>
          <w:color w:val="3B4043"/>
          <w:sz w:val="28"/>
        </w:rPr>
        <w:t>(inferior) side of the brain. At the Circle of Willis, the internal carotid</w:t>
      </w:r>
    </w:p>
    <w:p w:rsidR="000F77AD" w:rsidRPr="00107FE7" w:rsidRDefault="00222FB2">
      <w:pPr>
        <w:spacing w:after="64"/>
        <w:ind w:right="500"/>
        <w:jc w:val="both"/>
        <w:rPr>
          <w:rFonts w:asciiTheme="minorHAnsi" w:hAnsiTheme="minorHAnsi"/>
        </w:rPr>
      </w:pPr>
      <w:r w:rsidRPr="00107FE7">
        <w:rPr>
          <w:rFonts w:asciiTheme="minorHAnsi" w:eastAsia="Times New Roman" w:hAnsiTheme="minorHAnsi" w:cs="Times New Roman"/>
          <w:color w:val="3B4043"/>
          <w:sz w:val="28"/>
        </w:rPr>
        <w:lastRenderedPageBreak/>
        <w:t xml:space="preserve">arteries branch into smaller arteries that supply oxygenated blood to over 80% of the cerebrum. </w:t>
      </w:r>
      <w:r w:rsidRPr="00107FE7">
        <w:rPr>
          <w:rFonts w:asciiTheme="minorHAnsi" w:eastAsia="Times New Roman" w:hAnsiTheme="minorHAnsi" w:cs="Times New Roman"/>
          <w:color w:val="000008"/>
        </w:rPr>
        <w:t>C. SPLANCHNIC CIRCULATION</w:t>
      </w:r>
    </w:p>
    <w:p w:rsidR="000F77AD" w:rsidRDefault="00222FB2">
      <w:pPr>
        <w:spacing w:after="0" w:line="248" w:lineRule="auto"/>
        <w:ind w:left="-5" w:right="112" w:hanging="10"/>
      </w:pPr>
      <w:r>
        <w:rPr>
          <w:rFonts w:ascii="Times New Roman" w:eastAsia="Times New Roman" w:hAnsi="Times New Roman" w:cs="Times New Roman"/>
          <w:color w:val="3B4043"/>
          <w:sz w:val="28"/>
        </w:rPr>
        <w:t>The splanchnic circulation consists of the bloo</w:t>
      </w:r>
      <w:r>
        <w:rPr>
          <w:rFonts w:ascii="Times New Roman" w:eastAsia="Times New Roman" w:hAnsi="Times New Roman" w:cs="Times New Roman"/>
          <w:color w:val="3B4043"/>
          <w:sz w:val="28"/>
        </w:rPr>
        <w:t>d supply to the gastrointestinal tract, liver, spleen, and pancreas. It consists of two large capillary beds partially in series. The small splanchnic arterial branches supply the capillary beds, and then the efferent venous blood flows into the PV.</w:t>
      </w:r>
    </w:p>
    <w:p w:rsidR="000F77AD" w:rsidRDefault="00222FB2">
      <w:pPr>
        <w:pStyle w:val="Heading1"/>
        <w:ind w:left="-5"/>
      </w:pPr>
      <w:r>
        <w:t xml:space="preserve">D. </w:t>
      </w:r>
      <w:r w:rsidRPr="00FC5A80">
        <w:rPr>
          <w:b/>
          <w:bCs/>
        </w:rPr>
        <w:t>COR</w:t>
      </w:r>
      <w:r w:rsidRPr="00FC5A80">
        <w:rPr>
          <w:b/>
          <w:bCs/>
        </w:rPr>
        <w:t>ONARYCIRCULATION</w:t>
      </w:r>
    </w:p>
    <w:p w:rsidR="000F77AD" w:rsidRDefault="00222FB2">
      <w:pPr>
        <w:spacing w:after="0" w:line="248" w:lineRule="auto"/>
        <w:ind w:left="-5" w:right="112" w:hanging="10"/>
      </w:pPr>
      <w:r>
        <w:rPr>
          <w:rFonts w:ascii="Times New Roman" w:eastAsia="Times New Roman" w:hAnsi="Times New Roman" w:cs="Times New Roman"/>
          <w:color w:val="3B4043"/>
          <w:sz w:val="28"/>
        </w:rPr>
        <w:t>Coronary circulation is the circulation of blood in the blood vessels that supply the heart muscle (myocardium). Coronary arteries supply oxygenated blood to the heart muscle, and cardiac veins drain away the blood once it has been deoxyge</w:t>
      </w:r>
      <w:r>
        <w:rPr>
          <w:rFonts w:ascii="Times New Roman" w:eastAsia="Times New Roman" w:hAnsi="Times New Roman" w:cs="Times New Roman"/>
          <w:color w:val="3B4043"/>
          <w:sz w:val="28"/>
        </w:rPr>
        <w:t>nated.</w:t>
      </w:r>
    </w:p>
    <w:p w:rsidR="000F77AD" w:rsidRDefault="00222FB2">
      <w:pPr>
        <w:spacing w:after="294" w:line="248" w:lineRule="auto"/>
        <w:ind w:left="-5" w:right="112" w:hanging="10"/>
      </w:pPr>
      <w:r>
        <w:rPr>
          <w:rFonts w:ascii="Times New Roman" w:eastAsia="Times New Roman" w:hAnsi="Times New Roman" w:cs="Times New Roman"/>
          <w:color w:val="3B4043"/>
          <w:sz w:val="28"/>
        </w:rPr>
        <w:t xml:space="preserve">D. </w:t>
      </w:r>
      <w:r w:rsidRPr="00FC5A80">
        <w:rPr>
          <w:rFonts w:ascii="Times New Roman" w:eastAsia="Times New Roman" w:hAnsi="Times New Roman" w:cs="Times New Roman"/>
          <w:b/>
          <w:bCs/>
          <w:color w:val="3B4043"/>
          <w:sz w:val="24"/>
          <w:szCs w:val="24"/>
        </w:rPr>
        <w:t>CUTANEOUS CIRCULATION</w:t>
      </w:r>
    </w:p>
    <w:p w:rsidR="000F77AD" w:rsidRDefault="00222FB2">
      <w:pPr>
        <w:spacing w:after="278" w:line="248" w:lineRule="auto"/>
        <w:ind w:left="-5" w:right="112" w:hanging="10"/>
      </w:pPr>
      <w:r>
        <w:rPr>
          <w:rFonts w:ascii="Times New Roman" w:eastAsia="Times New Roman" w:hAnsi="Times New Roman" w:cs="Times New Roman"/>
          <w:color w:val="3B4043"/>
          <w:sz w:val="28"/>
        </w:rPr>
        <w:t>The cutaneous circulation is the circulation and blood supply of the skin. The skin is not a very metabolically active tissue and has relatively small energy requirements, so its blood supply is different to that of other ti</w:t>
      </w:r>
      <w:r>
        <w:rPr>
          <w:rFonts w:ascii="Times New Roman" w:eastAsia="Times New Roman" w:hAnsi="Times New Roman" w:cs="Times New Roman"/>
          <w:color w:val="3B4043"/>
          <w:sz w:val="28"/>
        </w:rPr>
        <w:t>ssues.</w:t>
      </w:r>
    </w:p>
    <w:p w:rsidR="000F77AD" w:rsidRDefault="00222FB2">
      <w:pPr>
        <w:pStyle w:val="Heading1"/>
        <w:ind w:left="-5"/>
      </w:pPr>
      <w:r>
        <w:t>3. DISCUSS THE CARDIOVASCULARADJUSTMENT THAT OCCURS DURING EXERCISE</w:t>
      </w:r>
    </w:p>
    <w:p w:rsidR="000F77AD" w:rsidRDefault="00222FB2">
      <w:pPr>
        <w:spacing w:after="0" w:line="275" w:lineRule="auto"/>
        <w:ind w:right="73"/>
      </w:pPr>
      <w:r>
        <w:rPr>
          <w:noProof/>
        </w:rPr>
        <mc:AlternateContent>
          <mc:Choice Requires="wpg">
            <w:drawing>
              <wp:anchor distT="0" distB="0" distL="114300" distR="114300" simplePos="0" relativeHeight="251658240" behindDoc="1" locked="0" layoutInCell="1" allowOverlap="1">
                <wp:simplePos x="0" y="0"/>
                <wp:positionH relativeFrom="column">
                  <wp:posOffset>3710940</wp:posOffset>
                </wp:positionH>
                <wp:positionV relativeFrom="paragraph">
                  <wp:posOffset>3548930</wp:posOffset>
                </wp:positionV>
                <wp:extent cx="38100" cy="186055"/>
                <wp:effectExtent l="0" t="0" r="0" b="0"/>
                <wp:wrapNone/>
                <wp:docPr id="17676" name="Group 17676"/>
                <wp:cNvGraphicFramePr/>
                <a:graphic xmlns:a="http://schemas.openxmlformats.org/drawingml/2006/main">
                  <a:graphicData uri="http://schemas.microsoft.com/office/word/2010/wordprocessingGroup">
                    <wpg:wgp>
                      <wpg:cNvGrpSpPr/>
                      <wpg:grpSpPr>
                        <a:xfrm>
                          <a:off x="0" y="0"/>
                          <a:ext cx="38100" cy="186055"/>
                          <a:chOff x="0" y="0"/>
                          <a:chExt cx="38100" cy="186055"/>
                        </a:xfrm>
                      </wpg:grpSpPr>
                      <wps:wsp>
                        <wps:cNvPr id="18713" name="Shape 18713"/>
                        <wps:cNvSpPr/>
                        <wps:spPr>
                          <a:xfrm>
                            <a:off x="0" y="0"/>
                            <a:ext cx="38100" cy="186055"/>
                          </a:xfrm>
                          <a:custGeom>
                            <a:avLst/>
                            <a:gdLst/>
                            <a:ahLst/>
                            <a:cxnLst/>
                            <a:rect l="0" t="0" r="0" b="0"/>
                            <a:pathLst>
                              <a:path w="38100" h="186055">
                                <a:moveTo>
                                  <a:pt x="0" y="0"/>
                                </a:moveTo>
                                <a:lnTo>
                                  <a:pt x="38100" y="0"/>
                                </a:lnTo>
                                <a:lnTo>
                                  <a:pt x="38100" y="186055"/>
                                </a:lnTo>
                                <a:lnTo>
                                  <a:pt x="0" y="18605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7676" style="width:3pt;height:14.65pt;position:absolute;z-index:-2147481452;mso-position-horizontal-relative:text;mso-position-horizontal:absolute;margin-left:292.2pt;mso-position-vertical-relative:text;margin-top:279.443pt;" coordsize="381,1860">
                <v:shape id="Shape 18714" style="position:absolute;width:381;height:1860;left:0;top:0;" coordsize="38100,186055" path="m0,0l38100,0l38100,186055l0,186055l0,0">
                  <v:stroke weight="0pt" endcap="flat" joinstyle="miter" miterlimit="10" on="false" color="#000000" opacity="0"/>
                  <v:fill on="true" color="#ffff00"/>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3609340</wp:posOffset>
                </wp:positionH>
                <wp:positionV relativeFrom="paragraph">
                  <wp:posOffset>5104541</wp:posOffset>
                </wp:positionV>
                <wp:extent cx="38100" cy="186055"/>
                <wp:effectExtent l="0" t="0" r="0" b="0"/>
                <wp:wrapNone/>
                <wp:docPr id="17505" name="Group 17505"/>
                <wp:cNvGraphicFramePr/>
                <a:graphic xmlns:a="http://schemas.openxmlformats.org/drawingml/2006/main">
                  <a:graphicData uri="http://schemas.microsoft.com/office/word/2010/wordprocessingGroup">
                    <wpg:wgp>
                      <wpg:cNvGrpSpPr/>
                      <wpg:grpSpPr>
                        <a:xfrm>
                          <a:off x="0" y="0"/>
                          <a:ext cx="38100" cy="186055"/>
                          <a:chOff x="0" y="0"/>
                          <a:chExt cx="38100" cy="186055"/>
                        </a:xfrm>
                      </wpg:grpSpPr>
                      <wps:wsp>
                        <wps:cNvPr id="18715" name="Shape 18715"/>
                        <wps:cNvSpPr/>
                        <wps:spPr>
                          <a:xfrm>
                            <a:off x="0" y="0"/>
                            <a:ext cx="38100" cy="186055"/>
                          </a:xfrm>
                          <a:custGeom>
                            <a:avLst/>
                            <a:gdLst/>
                            <a:ahLst/>
                            <a:cxnLst/>
                            <a:rect l="0" t="0" r="0" b="0"/>
                            <a:pathLst>
                              <a:path w="38100" h="186055">
                                <a:moveTo>
                                  <a:pt x="0" y="0"/>
                                </a:moveTo>
                                <a:lnTo>
                                  <a:pt x="38100" y="0"/>
                                </a:lnTo>
                                <a:lnTo>
                                  <a:pt x="38100" y="186055"/>
                                </a:lnTo>
                                <a:lnTo>
                                  <a:pt x="0" y="18605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7505" style="width:3pt;height:14.65pt;position:absolute;z-index:-2147483457;mso-position-horizontal-relative:text;mso-position-horizontal:absolute;margin-left:284.2pt;mso-position-vertical-relative:text;margin-top:401.932pt;" coordsize="381,1860">
                <v:shape id="Shape 18716" style="position:absolute;width:381;height:1860;left:0;top:0;" coordsize="38100,186055" path="m0,0l38100,0l38100,186055l0,186055l0,0">
                  <v:stroke weight="0pt" endcap="flat" joinstyle="miter" miterlimit="10" on="false" color="#000000" opacity="0"/>
                  <v:fill on="true" color="#ffff00"/>
                </v:shape>
              </v:group>
            </w:pict>
          </mc:Fallback>
        </mc:AlternateContent>
      </w:r>
      <w:r>
        <w:rPr>
          <w:rFonts w:ascii="Times New Roman" w:eastAsia="Times New Roman" w:hAnsi="Times New Roman" w:cs="Times New Roman"/>
          <w:color w:val="212121"/>
          <w:sz w:val="24"/>
        </w:rPr>
        <w:t>The cardiovascular system provides the link between pulmonary ventilation and oxygen usage at the cellular level. During exercise, efficient delivery of oxygen to working skeletal</w:t>
      </w:r>
      <w:r>
        <w:rPr>
          <w:rFonts w:ascii="Times New Roman" w:eastAsia="Times New Roman" w:hAnsi="Times New Roman" w:cs="Times New Roman"/>
          <w:color w:val="212121"/>
          <w:sz w:val="24"/>
        </w:rPr>
        <w:t xml:space="preserve"> and cardiac muscles is vital for maintenance of ATP production by aerobic mechanisms. The equine cardiovascular response to increased demand for oxygen delivery during exercise contributes largely to the over 35-fold increases in oxygen uptake that occur </w:t>
      </w:r>
      <w:r>
        <w:rPr>
          <w:rFonts w:ascii="Times New Roman" w:eastAsia="Times New Roman" w:hAnsi="Times New Roman" w:cs="Times New Roman"/>
          <w:color w:val="212121"/>
          <w:sz w:val="24"/>
        </w:rPr>
        <w:t xml:space="preserve">during submaximal exercise. Cardiac output during exercise increases greatly owing to the relatively high heart rates that are achieved during exercise. Heart rate increases proportionately with workload until heart rates close to maximal are attained. It </w:t>
      </w:r>
      <w:r>
        <w:rPr>
          <w:rFonts w:ascii="Times New Roman" w:eastAsia="Times New Roman" w:hAnsi="Times New Roman" w:cs="Times New Roman"/>
          <w:color w:val="212121"/>
          <w:sz w:val="24"/>
        </w:rPr>
        <w:t>is remarkable that exercise heart rates six to seven times resting values are not associated with a fall in stroke volume, which is maintained by splenic contraction, increased venous return, and increased myocardial contractibility. Despite the great chan</w:t>
      </w:r>
      <w:r>
        <w:rPr>
          <w:rFonts w:ascii="Times New Roman" w:eastAsia="Times New Roman" w:hAnsi="Times New Roman" w:cs="Times New Roman"/>
          <w:color w:val="212121"/>
          <w:sz w:val="24"/>
        </w:rPr>
        <w:t>ges in cardiac output, increases in blood pressure during exercise are maintained within relatively smaller limits, as both pulmonary and systemic vascular resistance to blood flow is reduced. Redistribution of blood flow to the working muscles during exer</w:t>
      </w:r>
      <w:r>
        <w:rPr>
          <w:rFonts w:ascii="Times New Roman" w:eastAsia="Times New Roman" w:hAnsi="Times New Roman" w:cs="Times New Roman"/>
          <w:color w:val="212121"/>
          <w:sz w:val="24"/>
        </w:rPr>
        <w:t>cise also contributes greatly to the efficient delivery of oxygen to sites of greatest need. Higher work rates and oxygen uptake at submaximal heart rates after training imply an adaptation due to training that enables more efficient oxygen delivery to wor</w:t>
      </w:r>
      <w:r>
        <w:rPr>
          <w:rFonts w:ascii="Times New Roman" w:eastAsia="Times New Roman" w:hAnsi="Times New Roman" w:cs="Times New Roman"/>
          <w:color w:val="212121"/>
          <w:sz w:val="24"/>
        </w:rPr>
        <w:t xml:space="preserve">king muscle. Such an adaptation could be in either blood flow or arteriovenous oxygen content </w:t>
      </w:r>
      <w:proofErr w:type="spellStart"/>
      <w:r>
        <w:rPr>
          <w:rFonts w:ascii="Times New Roman" w:eastAsia="Times New Roman" w:hAnsi="Times New Roman" w:cs="Times New Roman"/>
          <w:color w:val="212121"/>
          <w:sz w:val="24"/>
        </w:rPr>
        <w:t>difference.Cardiac</w:t>
      </w:r>
      <w:proofErr w:type="spellEnd"/>
      <w:r>
        <w:rPr>
          <w:rFonts w:ascii="Times New Roman" w:eastAsia="Times New Roman" w:hAnsi="Times New Roman" w:cs="Times New Roman"/>
          <w:color w:val="212121"/>
          <w:sz w:val="24"/>
        </w:rPr>
        <w:t xml:space="preserve"> output during submaximal exercise does not increase after training, but studies using high-speed treadmills and measurement of cardiac output a</w:t>
      </w:r>
      <w:r>
        <w:rPr>
          <w:rFonts w:ascii="Times New Roman" w:eastAsia="Times New Roman" w:hAnsi="Times New Roman" w:cs="Times New Roman"/>
          <w:color w:val="212121"/>
          <w:sz w:val="24"/>
        </w:rPr>
        <w:t xml:space="preserve">t maximal heart rates may reveal improvements in maximal oxygen uptake due to increased stroke volumes, as occurs </w:t>
      </w:r>
      <w:r>
        <w:rPr>
          <w:rFonts w:ascii="Times New Roman" w:eastAsia="Times New Roman" w:hAnsi="Times New Roman" w:cs="Times New Roman"/>
          <w:color w:val="212121"/>
          <w:sz w:val="24"/>
        </w:rPr>
        <w:lastRenderedPageBreak/>
        <w:t xml:space="preserve">in humans. Improvements in </w:t>
      </w:r>
      <w:proofErr w:type="spellStart"/>
      <w:r>
        <w:rPr>
          <w:rFonts w:ascii="Times New Roman" w:eastAsia="Times New Roman" w:hAnsi="Times New Roman" w:cs="Times New Roman"/>
          <w:color w:val="212121"/>
          <w:sz w:val="24"/>
        </w:rPr>
        <w:t>hemoglobin</w:t>
      </w:r>
      <w:proofErr w:type="spellEnd"/>
      <w:r>
        <w:rPr>
          <w:rFonts w:ascii="Times New Roman" w:eastAsia="Times New Roman" w:hAnsi="Times New Roman" w:cs="Times New Roman"/>
          <w:color w:val="212121"/>
          <w:sz w:val="24"/>
        </w:rPr>
        <w:t xml:space="preserve"> concentrations in blood during exercise after training are recognized, but at maximal exercise, hypoxemi</w:t>
      </w:r>
      <w:r>
        <w:rPr>
          <w:rFonts w:ascii="Times New Roman" w:eastAsia="Times New Roman" w:hAnsi="Times New Roman" w:cs="Times New Roman"/>
          <w:color w:val="212121"/>
          <w:sz w:val="24"/>
        </w:rPr>
        <w:t xml:space="preserve">a may reduce arterial oxygen content. More effective redistribution of cardiac output to muscles by increased </w:t>
      </w:r>
      <w:proofErr w:type="spellStart"/>
      <w:r>
        <w:rPr>
          <w:rFonts w:ascii="Times New Roman" w:eastAsia="Times New Roman" w:hAnsi="Times New Roman" w:cs="Times New Roman"/>
          <w:color w:val="212121"/>
          <w:sz w:val="24"/>
        </w:rPr>
        <w:t>capillarization</w:t>
      </w:r>
      <w:proofErr w:type="spellEnd"/>
      <w:r>
        <w:rPr>
          <w:rFonts w:ascii="Times New Roman" w:eastAsia="Times New Roman" w:hAnsi="Times New Roman" w:cs="Times New Roman"/>
          <w:color w:val="212121"/>
          <w:sz w:val="24"/>
        </w:rPr>
        <w:t xml:space="preserve"> and more efficient oxygen diffusion to cells may also be an important means of increasing oxygen uptake after training.</w:t>
      </w:r>
    </w:p>
    <w:sectPr w:rsidR="000F77AD">
      <w:headerReference w:type="even" r:id="rId7"/>
      <w:headerReference w:type="default" r:id="rId8"/>
      <w:footerReference w:type="even" r:id="rId9"/>
      <w:footerReference w:type="default" r:id="rId10"/>
      <w:headerReference w:type="first" r:id="rId11"/>
      <w:footerReference w:type="first" r:id="rId12"/>
      <w:pgSz w:w="11900" w:h="16820"/>
      <w:pgMar w:top="1441" w:right="1710" w:bottom="167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2FB2" w:rsidRDefault="00222FB2" w:rsidP="00222FB2">
      <w:pPr>
        <w:spacing w:after="0" w:line="240" w:lineRule="auto"/>
      </w:pPr>
      <w:r>
        <w:separator/>
      </w:r>
    </w:p>
  </w:endnote>
  <w:endnote w:type="continuationSeparator" w:id="0">
    <w:p w:rsidR="00222FB2" w:rsidRDefault="00222FB2" w:rsidP="0022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FB2" w:rsidRDefault="00222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FB2" w:rsidRDefault="00222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FB2" w:rsidRDefault="0022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2FB2" w:rsidRDefault="00222FB2" w:rsidP="00222FB2">
      <w:pPr>
        <w:spacing w:after="0" w:line="240" w:lineRule="auto"/>
      </w:pPr>
      <w:r>
        <w:separator/>
      </w:r>
    </w:p>
  </w:footnote>
  <w:footnote w:type="continuationSeparator" w:id="0">
    <w:p w:rsidR="00222FB2" w:rsidRDefault="00222FB2" w:rsidP="0022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FB2" w:rsidRDefault="00222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FB2" w:rsidRDefault="00222FB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FB2" w:rsidRDefault="00222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964DF"/>
    <w:multiLevelType w:val="hybridMultilevel"/>
    <w:tmpl w:val="FFFFFFFF"/>
    <w:lvl w:ilvl="0" w:tplc="0CE4C64C">
      <w:start w:val="1"/>
      <w:numFmt w:val="decimal"/>
      <w:lvlText w:val="%1."/>
      <w:lvlJc w:val="left"/>
      <w:pPr>
        <w:ind w:left="214"/>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1" w:tplc="DF6A7F12">
      <w:start w:val="1"/>
      <w:numFmt w:val="lowerLetter"/>
      <w:lvlText w:val="%2"/>
      <w:lvlJc w:val="left"/>
      <w:pPr>
        <w:ind w:left="10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2" w:tplc="39D2A0F6">
      <w:start w:val="1"/>
      <w:numFmt w:val="lowerRoman"/>
      <w:lvlText w:val="%3"/>
      <w:lvlJc w:val="left"/>
      <w:pPr>
        <w:ind w:left="18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3" w:tplc="762AB8FC">
      <w:start w:val="1"/>
      <w:numFmt w:val="decimal"/>
      <w:lvlText w:val="%4"/>
      <w:lvlJc w:val="left"/>
      <w:pPr>
        <w:ind w:left="25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4" w:tplc="469C3D6C">
      <w:start w:val="1"/>
      <w:numFmt w:val="lowerLetter"/>
      <w:lvlText w:val="%5"/>
      <w:lvlJc w:val="left"/>
      <w:pPr>
        <w:ind w:left="324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5" w:tplc="D82ED6AC">
      <w:start w:val="1"/>
      <w:numFmt w:val="lowerRoman"/>
      <w:lvlText w:val="%6"/>
      <w:lvlJc w:val="left"/>
      <w:pPr>
        <w:ind w:left="396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6" w:tplc="18D61C68">
      <w:start w:val="1"/>
      <w:numFmt w:val="decimal"/>
      <w:lvlText w:val="%7"/>
      <w:lvlJc w:val="left"/>
      <w:pPr>
        <w:ind w:left="46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7" w:tplc="23143194">
      <w:start w:val="1"/>
      <w:numFmt w:val="lowerLetter"/>
      <w:lvlText w:val="%8"/>
      <w:lvlJc w:val="left"/>
      <w:pPr>
        <w:ind w:left="54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8" w:tplc="894CC0FA">
      <w:start w:val="1"/>
      <w:numFmt w:val="lowerRoman"/>
      <w:lvlText w:val="%9"/>
      <w:lvlJc w:val="left"/>
      <w:pPr>
        <w:ind w:left="61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7AD"/>
    <w:rsid w:val="000F77AD"/>
    <w:rsid w:val="00107FE7"/>
    <w:rsid w:val="00222FB2"/>
    <w:rsid w:val="00645889"/>
    <w:rsid w:val="00756AE9"/>
    <w:rsid w:val="00902311"/>
    <w:rsid w:val="00CE29DD"/>
    <w:rsid w:val="00FC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DBE176"/>
  <w15:docId w15:val="{E7DDAAB2-4501-C641-9764-EF974990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4"/>
      <w:ind w:left="10" w:hanging="10"/>
      <w:outlineLvl w:val="0"/>
    </w:pPr>
    <w:rPr>
      <w:rFonts w:ascii="Times New Roman" w:eastAsia="Times New Roman" w:hAnsi="Times New Roman" w:cs="Times New Roman"/>
      <w:color w:val="0000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8"/>
      <w:sz w:val="22"/>
    </w:rPr>
  </w:style>
  <w:style w:type="paragraph" w:styleId="Header">
    <w:name w:val="header"/>
    <w:basedOn w:val="Normal"/>
    <w:link w:val="HeaderChar"/>
    <w:uiPriority w:val="99"/>
    <w:unhideWhenUsed/>
    <w:rsid w:val="00222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B2"/>
    <w:rPr>
      <w:rFonts w:ascii="Calibri" w:eastAsia="Calibri" w:hAnsi="Calibri" w:cs="Calibri"/>
      <w:color w:val="000000"/>
    </w:rPr>
  </w:style>
  <w:style w:type="paragraph" w:styleId="Footer">
    <w:name w:val="footer"/>
    <w:basedOn w:val="Normal"/>
    <w:link w:val="FooterChar"/>
    <w:uiPriority w:val="99"/>
    <w:unhideWhenUsed/>
    <w:rsid w:val="0022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B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Aize Imasuen</cp:lastModifiedBy>
  <cp:revision>8</cp:revision>
  <dcterms:created xsi:type="dcterms:W3CDTF">2020-06-25T18:12:00Z</dcterms:created>
  <dcterms:modified xsi:type="dcterms:W3CDTF">2020-06-25T18:15:00Z</dcterms:modified>
</cp:coreProperties>
</file>