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64D" w:rsidRDefault="00440D32">
      <w:pPr>
        <w:spacing w:beforeLines="1" w:before="2" w:afterLines="1" w:after="2"/>
      </w:pPr>
      <w:r>
        <w:rPr>
          <w:sz w:val="20"/>
        </w:rPr>
        <w:t xml:space="preserve">Kenneth charles jumbo </w:t>
      </w:r>
    </w:p>
    <w:p w:rsidR="0077164D" w:rsidRDefault="00440D32">
      <w:pPr>
        <w:spacing w:beforeLines="1" w:before="2" w:afterLines="1" w:after="2"/>
      </w:pPr>
      <w:r>
        <w:rPr>
          <w:sz w:val="20"/>
        </w:rPr>
        <w:t>19/ENG04/030</w:t>
      </w:r>
    </w:p>
    <w:p w:rsidR="0077164D" w:rsidRDefault="00440D32">
      <w:pPr>
        <w:spacing w:beforeLines="1" w:before="2" w:afterLines="1" w:after="2"/>
      </w:pPr>
      <w:r>
        <w:rPr>
          <w:sz w:val="20"/>
        </w:rPr>
        <w:t xml:space="preserve">Electrical/ Electronic engineering </w:t>
      </w:r>
    </w:p>
    <w:p w:rsidR="0077164D" w:rsidRDefault="00440D32">
      <w:pPr>
        <w:spacing w:beforeLines="1" w:before="2" w:afterLines="1" w:after="2"/>
      </w:pPr>
      <w:r>
        <w:rPr>
          <w:b/>
          <w:sz w:val="20"/>
        </w:rPr>
        <w:t xml:space="preserve">  </w:t>
      </w:r>
      <w:r>
        <w:rPr>
          <w:b/>
          <w:sz w:val="28"/>
        </w:rPr>
        <w:t>Gas flare and it's effects on our environmen</w:t>
      </w:r>
      <w:r>
        <w:rPr>
          <w:b/>
          <w:color w:val="252525"/>
          <w:sz w:val="28"/>
        </w:rPr>
        <w:t xml:space="preserve">t </w:t>
      </w:r>
    </w:p>
    <w:p w:rsidR="0077164D" w:rsidRDefault="00440D32">
      <w:pPr>
        <w:spacing w:beforeLines="1" w:before="2" w:afterLines="1" w:after="2"/>
      </w:pPr>
      <w:r>
        <w:rPr>
          <w:sz w:val="20"/>
        </w:rPr>
        <w:t xml:space="preserve">Gas flaring is the burning of natural gas that is associated with crude oil when it is pumped up from the ground. In </w:t>
      </w:r>
      <w:r>
        <w:rPr>
          <w:sz w:val="20"/>
        </w:rPr>
        <w:t>petroleum-producing areas where insufficient investment was made in infrastructure to utilize natural gas, flaring is employed to dispose of this associated gas . Also chemical factories, oil refineries, oil wells, rigs and landfills, gaseous waste product</w:t>
      </w:r>
      <w:r>
        <w:rPr>
          <w:sz w:val="20"/>
        </w:rPr>
        <w:t>s and sometimes even non-waste gases produced are routed to an elevated vertical chimney called a gas flare and burnt off at its tip, This is called gas flaring. Waste gases are subjected to such a process either because the gases are waste or it is diffic</w:t>
      </w:r>
      <w:r>
        <w:rPr>
          <w:sz w:val="20"/>
        </w:rPr>
        <w:t>ult to store and transport them. Non-waste gases are burnt off to protect the processing equipment when unexpected high pressure develops within them. Gas flaring in oil rigs and wells contribute significantly to greenhouse gases in our atmosphere .</w:t>
      </w:r>
    </w:p>
    <w:p w:rsidR="0077164D" w:rsidRDefault="00440D32">
      <w:pPr>
        <w:numPr>
          <w:ilvl w:val="0"/>
          <w:numId w:val="1"/>
        </w:numPr>
        <w:spacing w:beforeLines="1" w:before="2" w:afterLines="1" w:after="2"/>
      </w:pPr>
      <w:r>
        <w:rPr>
          <w:b/>
          <w:sz w:val="20"/>
        </w:rPr>
        <w:t xml:space="preserve"> Gas F</w:t>
      </w:r>
      <w:r>
        <w:rPr>
          <w:b/>
          <w:sz w:val="20"/>
        </w:rPr>
        <w:t>laring in Nigeria</w:t>
      </w:r>
    </w:p>
    <w:p w:rsidR="0077164D" w:rsidRDefault="00440D32">
      <w:pPr>
        <w:spacing w:beforeLines="1" w:before="2" w:afterLines="1" w:after="2"/>
      </w:pPr>
      <w:r>
        <w:rPr>
          <w:sz w:val="20"/>
        </w:rPr>
        <w:t>Nigeria flares 17.2 billion m3 of natural gas per year in conjunction with the exploration of crude oil in the Niger Delta. This high level of gas flaring is equal to approximately one quarter of the current power consumption of the Afric</w:t>
      </w:r>
      <w:r>
        <w:rPr>
          <w:sz w:val="20"/>
        </w:rPr>
        <w:t>an continent. Even though we have grown to be fairly dependent on oil and it has become the center of current industrial development and economic activities, we rarely consider how oil exploration and exploitation processes create environmental, health, an</w:t>
      </w:r>
      <w:r>
        <w:rPr>
          <w:sz w:val="20"/>
        </w:rPr>
        <w:t>d social problems in local communities near oil producing fields.</w:t>
      </w:r>
    </w:p>
    <w:p w:rsidR="0077164D" w:rsidRDefault="00440D32">
      <w:pPr>
        <w:spacing w:beforeLines="1" w:before="2" w:afterLines="1" w:after="2"/>
      </w:pPr>
      <w:r>
        <w:rPr>
          <w:sz w:val="20"/>
        </w:rPr>
        <w:t>The Nigerian government has not enforced environmental regulations effectively because of the overlapping and conflicting jurisdiction of separate governmental agencies governing petroleum a</w:t>
      </w:r>
      <w:r>
        <w:rPr>
          <w:sz w:val="20"/>
        </w:rPr>
        <w:t xml:space="preserve">nd the environment as well as because of non-transparent governance mechanisms. Neither the Federal Environmental Protection Agency (FEPA) nor the Department of Petroleum Resources (DPR) has implemented anti-flaring policies for natural gas waste from oil </w:t>
      </w:r>
      <w:r>
        <w:rPr>
          <w:sz w:val="20"/>
        </w:rPr>
        <w:t>production, nor have they monitored the emissions to ensure compliance. The Federal Environmental Protection Agency (FEPA) has had the authority to issue standards for water, air and land pollution and has had the authority to make regulations for oil indu</w:t>
      </w:r>
      <w:r>
        <w:rPr>
          <w:sz w:val="20"/>
        </w:rPr>
        <w:t>stry. However, in some cases their regulations conflict with the Department of Petroleum Resources (DPR)’s regulations started in 1991 for oil exploration .</w:t>
      </w:r>
    </w:p>
    <w:p w:rsidR="0077164D" w:rsidRDefault="00440D32">
      <w:pPr>
        <w:spacing w:beforeLines="1" w:before="2" w:afterLines="1" w:after="2"/>
      </w:pPr>
      <w:r>
        <w:rPr>
          <w:sz w:val="20"/>
        </w:rPr>
        <w:t>From an economic perspective, the Nigerian government’s main interest in the oil industry is to max</w:t>
      </w:r>
      <w:r>
        <w:rPr>
          <w:sz w:val="20"/>
        </w:rPr>
        <w:t>imize its monetary profits from oil production. Oil companies find it more economically expedient to flare the natural gas and pay the insignificant fine than to re-inject the gas back into the oil wells. Additionally, because there is an insufficient ener</w:t>
      </w:r>
      <w:r>
        <w:rPr>
          <w:sz w:val="20"/>
        </w:rPr>
        <w:t>gy market especially in rural areas, oil companies do not see an economic incentive to collect the gas. From a social perspective, the oil-producing communities have experienced severe marginalization and neglect. The environment and human health have freq</w:t>
      </w:r>
      <w:r>
        <w:rPr>
          <w:sz w:val="20"/>
        </w:rPr>
        <w:t>uently been a secondary consideration for oil companies and the Nigerian government. However, although there may be reasons for the continuous gas flaring, there are many strong arguments suggesting that it should be stopped. Corporations’ accountability t</w:t>
      </w:r>
      <w:r>
        <w:rPr>
          <w:sz w:val="20"/>
        </w:rPr>
        <w:t>o the people and environment surrounding them imply that oil companies should be required to re-inject the gas, to recover it, or to shut down any extraction facilities in which the gas flaring is occurring. Because of this massive oil exploration in the N</w:t>
      </w:r>
      <w:r>
        <w:rPr>
          <w:sz w:val="20"/>
        </w:rPr>
        <w:t>iger Delta, the ramifications for human health, local culture, indigenous self-determination, and the environment are severe. As is the case in most oil producing regions of less developed countries, the economic and political benefits are given significan</w:t>
      </w:r>
      <w:r>
        <w:rPr>
          <w:sz w:val="20"/>
        </w:rPr>
        <w:t>tly more weight by the government than the resulting damage to the environment and human health.</w:t>
      </w:r>
    </w:p>
    <w:p w:rsidR="0077164D" w:rsidRDefault="00440D32">
      <w:pPr>
        <w:spacing w:beforeLines="1" w:before="2" w:afterLines="1" w:after="2"/>
      </w:pPr>
      <w:r>
        <w:rPr>
          <w:b/>
          <w:sz w:val="20"/>
        </w:rPr>
        <w:t>2. Environmental Implications</w:t>
      </w:r>
    </w:p>
    <w:p w:rsidR="0077164D" w:rsidRDefault="00440D32">
      <w:pPr>
        <w:numPr>
          <w:ilvl w:val="0"/>
          <w:numId w:val="2"/>
        </w:numPr>
        <w:spacing w:beforeLines="1" w:before="2" w:afterLines="1" w:after="2"/>
      </w:pPr>
      <w:r>
        <w:rPr>
          <w:b/>
          <w:sz w:val="20"/>
        </w:rPr>
        <w:t>Climate Chang</w:t>
      </w:r>
      <w:r>
        <w:rPr>
          <w:sz w:val="20"/>
        </w:rPr>
        <w:t>e</w:t>
      </w:r>
    </w:p>
    <w:p w:rsidR="0077164D" w:rsidRDefault="00440D32">
      <w:pPr>
        <w:spacing w:beforeLines="1" w:before="2" w:afterLines="1" w:after="2"/>
      </w:pPr>
      <w:r>
        <w:rPr>
          <w:sz w:val="20"/>
        </w:rPr>
        <w:t>Gas flaring contributes to climate change, which has serious implications for both Nigeria and the rest of the wor</w:t>
      </w:r>
      <w:r>
        <w:rPr>
          <w:sz w:val="20"/>
        </w:rPr>
        <w:t>ld. The burning of fossil fuel, mainly coal, oil and gas-greenhouse gases-has led to warming up the world and is projected to get much, much worse during the course of the 21st century according to the intergovernmental panel on climate change (IPCC). This</w:t>
      </w:r>
      <w:r>
        <w:rPr>
          <w:sz w:val="20"/>
        </w:rPr>
        <w:t xml:space="preserve"> scientific body was set up in 1988 by the UN and the World Meteorological Organization to consider climate change. Climate change is particularly serious for developing countries, and Africa as a continent is regarded as highly vulnerable with limited abi</w:t>
      </w:r>
      <w:r>
        <w:rPr>
          <w:sz w:val="20"/>
        </w:rPr>
        <w:t xml:space="preserve">lity to adapt. Gas flaring contributes to climate change by emission of carbon dioxide, the main greenhouse gas. Venting of the gas without burning, a practice for which flaring seems often to be treated as a synononym, releases </w:t>
      </w:r>
      <w:r>
        <w:rPr>
          <w:sz w:val="20"/>
        </w:rPr>
        <w:lastRenderedPageBreak/>
        <w:t>methane, the second main gr</w:t>
      </w:r>
      <w:r>
        <w:rPr>
          <w:sz w:val="20"/>
        </w:rPr>
        <w:t>eenhouse gas. Together and crudely, these gases make up about 80% of global warming to date.</w:t>
      </w:r>
    </w:p>
    <w:p w:rsidR="0077164D" w:rsidRDefault="00440D32">
      <w:pPr>
        <w:numPr>
          <w:ilvl w:val="0"/>
          <w:numId w:val="3"/>
        </w:numPr>
        <w:spacing w:beforeLines="1" w:before="2" w:afterLines="1" w:after="2"/>
      </w:pPr>
      <w:r>
        <w:rPr>
          <w:b/>
          <w:sz w:val="20"/>
        </w:rPr>
        <w:t xml:space="preserve"> Acid Rain</w:t>
      </w:r>
    </w:p>
    <w:p w:rsidR="0077164D" w:rsidRDefault="00440D32">
      <w:pPr>
        <w:spacing w:beforeLines="1" w:before="2" w:afterLines="1" w:after="2"/>
      </w:pPr>
      <w:r>
        <w:rPr>
          <w:sz w:val="20"/>
        </w:rPr>
        <w:t>Acid rains have been linked to the activities of gas flaring . Corrugated roofs in the Delta region have been corroded by the composition of the rain th</w:t>
      </w:r>
      <w:r>
        <w:rPr>
          <w:sz w:val="20"/>
        </w:rPr>
        <w:t>at falls as a result of flaring. The primary causes of acid rain are emissions of sulphur dioxide (SO2) and nitrogen oxides (NO) which combine with atmospheric moisture to form sulfuric acid and nitric acid respectively. Size and environmental philosophy i</w:t>
      </w:r>
      <w:r>
        <w:rPr>
          <w:sz w:val="20"/>
        </w:rPr>
        <w:t>n the industry have very strong positive impact on the gas-flaring-related CO2 emission.</w:t>
      </w:r>
    </w:p>
    <w:p w:rsidR="0077164D" w:rsidRDefault="00440D32">
      <w:pPr>
        <w:spacing w:beforeLines="1" w:before="2" w:afterLines="1" w:after="2"/>
      </w:pPr>
      <w:r>
        <w:rPr>
          <w:sz w:val="20"/>
        </w:rPr>
        <w:t>Acid rain acidifies lakes and streams and damages vegetation. In addition, acid rain accelerates the decay of building materials and paints. Prior to falling to the ea</w:t>
      </w:r>
      <w:r>
        <w:rPr>
          <w:sz w:val="20"/>
        </w:rPr>
        <w:t>rth, SO2 and NO2 gases and their particulate matter derivatives, sulfates and nitrates, contribute to visibility degradation and harm public health.</w:t>
      </w:r>
    </w:p>
    <w:p w:rsidR="0077164D" w:rsidRDefault="00440D32">
      <w:pPr>
        <w:numPr>
          <w:ilvl w:val="0"/>
          <w:numId w:val="4"/>
        </w:numPr>
        <w:spacing w:beforeLines="1" w:before="2" w:afterLines="1" w:after="2"/>
      </w:pPr>
      <w:r>
        <w:rPr>
          <w:b/>
          <w:sz w:val="20"/>
        </w:rPr>
        <w:t>Agriculture</w:t>
      </w:r>
    </w:p>
    <w:p w:rsidR="0077164D" w:rsidRDefault="00440D32">
      <w:pPr>
        <w:spacing w:beforeLines="1" w:before="2" w:afterLines="1" w:after="2"/>
      </w:pPr>
      <w:r>
        <w:rPr>
          <w:sz w:val="20"/>
        </w:rPr>
        <w:t>The flares associated with gas flaring give rise to atmospheric contaminants. These include oxi</w:t>
      </w:r>
      <w:r>
        <w:rPr>
          <w:sz w:val="20"/>
        </w:rPr>
        <w:t>des of Nitrogen, Carbon and Sulphur (NO2, CO2, CO, SO2), particulate matter, hydrocarbons and ash, photochemical oxidants, and hydrogen sulphide (H2S). These contaminants acidify the soil, hence depleting soil nutrient. Previous studies have shown that the</w:t>
      </w:r>
      <w:r>
        <w:rPr>
          <w:sz w:val="20"/>
        </w:rPr>
        <w:t xml:space="preserve"> nutritional value of crops within such vicinity are reduced . In some cases, there is no vegetation in the areas surrounding the flare due partly to the tremendous heat that is produced and acid nature of soil pH.</w:t>
      </w:r>
    </w:p>
    <w:p w:rsidR="0077164D" w:rsidRDefault="00440D32">
      <w:pPr>
        <w:spacing w:beforeLines="1" w:before="2" w:afterLines="1" w:after="2"/>
      </w:pPr>
      <w:r>
        <w:rPr>
          <w:sz w:val="20"/>
        </w:rPr>
        <w:t>The effects of the changes in temperature</w:t>
      </w:r>
      <w:r>
        <w:rPr>
          <w:sz w:val="20"/>
        </w:rPr>
        <w:t xml:space="preserve"> on crops included stunted growth, scotched plants and such other effects as withered young crops. Reference concluded that the soils of the study area are fast losing their fertility and capacity for sustainable agriculture due to the acidification of the</w:t>
      </w:r>
      <w:r>
        <w:rPr>
          <w:sz w:val="20"/>
        </w:rPr>
        <w:t xml:space="preserve"> soils by the various pollutants associated with gas flaring in the area.</w:t>
      </w:r>
    </w:p>
    <w:p w:rsidR="0077164D" w:rsidRDefault="00440D32">
      <w:pPr>
        <w:spacing w:beforeLines="1" w:before="2" w:afterLines="1" w:after="2"/>
      </w:pPr>
      <w:r>
        <w:rPr>
          <w:b/>
          <w:sz w:val="20"/>
        </w:rPr>
        <w:t>3. Health Implications</w:t>
      </w:r>
    </w:p>
    <w:p w:rsidR="0077164D" w:rsidRDefault="00440D32">
      <w:pPr>
        <w:numPr>
          <w:ilvl w:val="0"/>
          <w:numId w:val="5"/>
        </w:numPr>
        <w:spacing w:beforeLines="1" w:before="2" w:afterLines="1" w:after="2"/>
      </w:pPr>
      <w:r>
        <w:rPr>
          <w:b/>
          <w:sz w:val="20"/>
        </w:rPr>
        <w:t xml:space="preserve"> Adverse Effects</w:t>
      </w:r>
    </w:p>
    <w:p w:rsidR="0077164D" w:rsidRDefault="00440D32">
      <w:pPr>
        <w:spacing w:beforeLines="1" w:before="2" w:afterLines="1" w:after="2"/>
      </w:pPr>
      <w:r>
        <w:rPr>
          <w:sz w:val="20"/>
        </w:rPr>
        <w:t>The implication of gas flaring on human health are all related to the exposure of those hazardous air pollutants emitted during incomplete com</w:t>
      </w:r>
      <w:r>
        <w:rPr>
          <w:sz w:val="20"/>
        </w:rPr>
        <w:t>bustion of gas flare. These pollutants are associated with a variety of adverse health impacts, including cancer, neurological, reproductive and developmental effects. Deformities in children, lung damage and skin problems have also been reported.</w:t>
      </w:r>
    </w:p>
    <w:p w:rsidR="0077164D" w:rsidRDefault="00440D32">
      <w:pPr>
        <w:numPr>
          <w:ilvl w:val="0"/>
          <w:numId w:val="6"/>
        </w:numPr>
        <w:spacing w:beforeLines="1" w:before="2" w:afterLines="1" w:after="2"/>
      </w:pPr>
      <w:r>
        <w:rPr>
          <w:b/>
          <w:sz w:val="20"/>
        </w:rPr>
        <w:t>Haematol</w:t>
      </w:r>
      <w:r>
        <w:rPr>
          <w:b/>
          <w:sz w:val="20"/>
        </w:rPr>
        <w:t>ogical Effects</w:t>
      </w:r>
    </w:p>
    <w:p w:rsidR="0077164D" w:rsidRDefault="00440D32">
      <w:pPr>
        <w:spacing w:beforeLines="1" w:before="2" w:afterLines="1" w:after="2"/>
      </w:pPr>
      <w:r>
        <w:rPr>
          <w:sz w:val="20"/>
        </w:rPr>
        <w:t>Hydrocarbon compounds are known to cause some adverse changes in hematological parameters. These changes affect blood and blood-forming cells negatively. And could give rise to anemia (aplastic), pancytopenia and leukemia.</w:t>
      </w:r>
    </w:p>
    <w:p w:rsidR="0077164D" w:rsidRDefault="00440D32">
      <w:pPr>
        <w:spacing w:beforeLines="1" w:before="2" w:afterLines="1" w:after="2"/>
      </w:pPr>
      <w:r>
        <w:rPr>
          <w:b/>
          <w:sz w:val="20"/>
        </w:rPr>
        <w:t xml:space="preserve">4. Other </w:t>
      </w:r>
      <w:r>
        <w:rPr>
          <w:b/>
          <w:sz w:val="20"/>
        </w:rPr>
        <w:t>Effects</w:t>
      </w:r>
    </w:p>
    <w:p w:rsidR="0077164D" w:rsidRDefault="00440D32">
      <w:pPr>
        <w:numPr>
          <w:ilvl w:val="0"/>
          <w:numId w:val="7"/>
        </w:numPr>
        <w:spacing w:beforeLines="1" w:before="2" w:afterLines="1" w:after="2"/>
      </w:pPr>
      <w:r>
        <w:rPr>
          <w:b/>
          <w:sz w:val="20"/>
        </w:rPr>
        <w:t>Economic Loss</w:t>
      </w:r>
    </w:p>
    <w:p w:rsidR="0077164D" w:rsidRDefault="00440D32">
      <w:pPr>
        <w:spacing w:beforeLines="1" w:before="2" w:afterLines="1" w:after="2"/>
      </w:pPr>
      <w:r>
        <w:rPr>
          <w:sz w:val="20"/>
        </w:rPr>
        <w:t>Aside from the health and environmental consequences of gas flaring, the nation also loses billions of dollars worth of gas which is literally burnt off daily in the atmosphere. Much of this can be converted for domestic use and for e</w:t>
      </w:r>
      <w:r>
        <w:rPr>
          <w:sz w:val="20"/>
        </w:rPr>
        <w:t>lectricity generation. By so doing the level of electricity generation in the country could be raised to meet national demand. Nigeria has recorded a huge revenue loss due to gas flaring and oil spillage. Though more than 65 % of governmental revenue is fr</w:t>
      </w:r>
      <w:r>
        <w:rPr>
          <w:sz w:val="20"/>
        </w:rPr>
        <w:t>om oil, it is estimated that about $2.5 billion is lost annually through gas flaring in government revenues.</w:t>
      </w:r>
    </w:p>
    <w:p w:rsidR="0077164D" w:rsidRDefault="00440D32">
      <w:pPr>
        <w:numPr>
          <w:ilvl w:val="0"/>
          <w:numId w:val="8"/>
        </w:numPr>
        <w:spacing w:beforeLines="1" w:before="2" w:afterLines="1" w:after="2"/>
      </w:pPr>
      <w:r>
        <w:rPr>
          <w:b/>
          <w:sz w:val="20"/>
        </w:rPr>
        <w:t>Pollution</w:t>
      </w:r>
    </w:p>
    <w:p w:rsidR="0077164D" w:rsidRDefault="00440D32">
      <w:pPr>
        <w:spacing w:beforeLines="1" w:before="2" w:afterLines="1" w:after="2"/>
      </w:pPr>
      <w:r>
        <w:rPr>
          <w:sz w:val="20"/>
        </w:rPr>
        <w:t>Drilling mud and oil sometimes find their way to the streams, surface waters and land thus making them unfit for consumption nor habitabl</w:t>
      </w:r>
      <w:r>
        <w:rPr>
          <w:sz w:val="20"/>
        </w:rPr>
        <w:t>e by man or animal. This problem has been produced by a range of international oil companies which have been in operation for over four decades. The economic and environmental ramifications of this high level of gas flaring are serious because this process</w:t>
      </w:r>
      <w:r>
        <w:rPr>
          <w:sz w:val="20"/>
        </w:rPr>
        <w:t xml:space="preserve"> is a significant waste of potential fuel which is simultaneously polluting water, air, and soil in the Niger Delta.</w:t>
      </w:r>
    </w:p>
    <w:p w:rsidR="0077164D" w:rsidRDefault="00440D32">
      <w:pPr>
        <w:spacing w:beforeLines="1" w:before="2" w:afterLines="1" w:after="2"/>
      </w:pPr>
      <w:r>
        <w:rPr>
          <w:b/>
          <w:sz w:val="20"/>
        </w:rPr>
        <w:t>5. Discussion and Conclusion</w:t>
      </w:r>
    </w:p>
    <w:p w:rsidR="0077164D" w:rsidRDefault="00440D32">
      <w:pPr>
        <w:spacing w:beforeLines="1" w:before="2" w:afterLines="1" w:after="2"/>
      </w:pPr>
      <w:r>
        <w:rPr>
          <w:sz w:val="20"/>
        </w:rPr>
        <w:t>Gas is being increasingly seen as a viable source of energy to speed up developmental needs in Africa. In Nige</w:t>
      </w:r>
      <w:r>
        <w:rPr>
          <w:sz w:val="20"/>
        </w:rPr>
        <w:t>ria, while gas is wasted through the air, creating harmful air pollutants, biomass is still the mainstay of cooking and other heating. As a matter of fact, the natural gas currently flared in Nigeria can serve the cooking needs of 320 million people not se</w:t>
      </w:r>
      <w:r>
        <w:rPr>
          <w:sz w:val="20"/>
        </w:rPr>
        <w:t xml:space="preserve">rved by modern fuels.         </w:t>
      </w:r>
    </w:p>
    <w:p w:rsidR="0077164D" w:rsidRDefault="00440D32">
      <w:pPr>
        <w:spacing w:beforeLines="1" w:before="2" w:afterLines="1" w:after="2"/>
      </w:pPr>
      <w:r>
        <w:rPr>
          <w:sz w:val="20"/>
        </w:rPr>
        <w:lastRenderedPageBreak/>
        <w:t>Petroleum exploitation and production in the Niger Delta over the years have resulted in a number of environmental, socio-economic and political problems in the region. Oil spillage and gas flaring have caused severe environm</w:t>
      </w:r>
      <w:r>
        <w:rPr>
          <w:sz w:val="20"/>
        </w:rPr>
        <w:t xml:space="preserve">ental damages, loss of plants, animals and human lives, and loss of revenue to both the oil producing companies and the government. Petroleum exploration, exploitation, production, storage, distribution and transportation activities affect the environment </w:t>
      </w:r>
      <w:r>
        <w:rPr>
          <w:sz w:val="20"/>
        </w:rPr>
        <w:t>in a conspicuously negative manner. Vegetations are removed to make way for seismic lines and sites. Storage, distribution and transportation of oil and gas using Tankers and pipeline network result in some quantities of petroleum products being released i</w:t>
      </w:r>
      <w:r>
        <w:rPr>
          <w:sz w:val="20"/>
        </w:rPr>
        <w:t>nto the environment .</w:t>
      </w:r>
    </w:p>
    <w:p w:rsidR="0077164D" w:rsidRDefault="00440D32">
      <w:pPr>
        <w:spacing w:beforeLines="1" w:before="2" w:afterLines="1" w:after="2"/>
      </w:pPr>
      <w:r>
        <w:rPr>
          <w:sz w:val="20"/>
        </w:rPr>
        <w:t>Oil exploration causes a range of environmental problems. These include: contamination of both surface and ground water by benzene, xylene, toluene, and ethylbenzene; contamination of soil by oil spill and leaks; increased deforestati</w:t>
      </w:r>
      <w:r>
        <w:rPr>
          <w:sz w:val="20"/>
        </w:rPr>
        <w:t>on; as well as the economic loss and environmental degradation stemming from gas flaring. In order to address the problems of gas flaring, it is necessary to understand why the natural gas is being flared. Because oil and natural gas are mixed in every oil</w:t>
      </w:r>
      <w:r>
        <w:rPr>
          <w:sz w:val="20"/>
        </w:rPr>
        <w:t xml:space="preserve"> deposit, the natural gas called “associated gas” (AG) must be removed from oil before refining. Gas flaring is simply the burning of this associated gas. Gas flaring is currently illegal in most countries of the world, where gas flaring may only occur in </w:t>
      </w:r>
      <w:r>
        <w:rPr>
          <w:sz w:val="20"/>
        </w:rPr>
        <w:t>certain circumstances such as emergency shutdowns, non-planned maintenance, or disruption to the processing system.</w:t>
      </w:r>
    </w:p>
    <w:p w:rsidR="0077164D" w:rsidRDefault="00440D32">
      <w:pPr>
        <w:spacing w:beforeLines="1" w:before="2" w:afterLines="1" w:after="2"/>
      </w:pPr>
      <w:r>
        <w:rPr>
          <w:sz w:val="20"/>
        </w:rPr>
        <w:t xml:space="preserve">Though the draft Petroleum Industry Bill (PIB) stipulates that "natural gas shall not be flared or vented after 31st December, 2012, in any </w:t>
      </w:r>
      <w:r>
        <w:rPr>
          <w:sz w:val="20"/>
        </w:rPr>
        <w:t>oil and gas production operation, block or field, onshore or offshore, or gas facility, except under exceptional and temporary circumstances", this draft is yet to be passed into law. Legislative backing and governmental bureaucracy still remains a stumbli</w:t>
      </w:r>
      <w:r>
        <w:rPr>
          <w:sz w:val="20"/>
        </w:rPr>
        <w:t>ng block.</w:t>
      </w:r>
    </w:p>
    <w:p w:rsidR="0077164D" w:rsidRDefault="0077164D">
      <w:pPr>
        <w:spacing w:beforeLines="1" w:before="2" w:afterLines="1" w:after="2"/>
      </w:pPr>
    </w:p>
    <w:p w:rsidR="0077164D" w:rsidRDefault="00440D32">
      <w:pPr>
        <w:spacing w:beforeLines="1" w:before="2" w:afterLines="1" w:after="2"/>
      </w:pPr>
      <w:r>
        <w:rPr>
          <w:b/>
          <w:sz w:val="20"/>
        </w:rPr>
        <w:t>Recommendation/Suggestions</w:t>
      </w:r>
    </w:p>
    <w:p w:rsidR="0077164D" w:rsidRDefault="00440D32">
      <w:pPr>
        <w:spacing w:beforeLines="1" w:before="2" w:afterLines="1" w:after="2"/>
      </w:pPr>
      <w:r>
        <w:rPr>
          <w:sz w:val="20"/>
        </w:rPr>
        <w:t>These difficulties faced by local communities from gas flares are a sufficient justification for ending gas flaring practice. Government should as a matter of urgency, make stringent laws and take drastic action agains</w:t>
      </w:r>
      <w:r>
        <w:rPr>
          <w:sz w:val="20"/>
        </w:rPr>
        <w:t>t defaulting companies not just by payment of fines. Fines for defaulting companies should be so exorbitant so as to deter them. Furthermore, the gas con be processed and produced into cooking/domestic gas. Environmentalists and human right activists shoul</w:t>
      </w:r>
      <w:r>
        <w:rPr>
          <w:sz w:val="20"/>
        </w:rPr>
        <w:t>d continue in their quest to end this act.</w:t>
      </w:r>
    </w:p>
    <w:sectPr w:rsidR="007716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183"/>
    <w:multiLevelType w:val="hybridMultilevel"/>
    <w:tmpl w:val="FFFFFFFF"/>
    <w:lvl w:ilvl="0" w:tplc="527E22DE">
      <w:start w:val="1"/>
      <w:numFmt w:val="bullet"/>
      <w:lvlText w:val=""/>
      <w:lvlJc w:val="left"/>
      <w:pPr>
        <w:ind w:left="360" w:hanging="360"/>
      </w:pPr>
      <w:rPr>
        <w:rFonts w:ascii="Wingdings" w:hAnsi="Wingdings" w:hint="default"/>
        <w:sz w:val="16"/>
      </w:rPr>
    </w:lvl>
    <w:lvl w:ilvl="1" w:tplc="F6F26ACE">
      <w:numFmt w:val="decimal"/>
      <w:lvlText w:val=""/>
      <w:lvlJc w:val="left"/>
    </w:lvl>
    <w:lvl w:ilvl="2" w:tplc="00BEF2C2">
      <w:numFmt w:val="decimal"/>
      <w:lvlText w:val=""/>
      <w:lvlJc w:val="left"/>
    </w:lvl>
    <w:lvl w:ilvl="3" w:tplc="A0CC4D3E">
      <w:numFmt w:val="decimal"/>
      <w:lvlText w:val=""/>
      <w:lvlJc w:val="left"/>
    </w:lvl>
    <w:lvl w:ilvl="4" w:tplc="90FEF778">
      <w:numFmt w:val="decimal"/>
      <w:lvlText w:val=""/>
      <w:lvlJc w:val="left"/>
    </w:lvl>
    <w:lvl w:ilvl="5" w:tplc="5462BEE4">
      <w:numFmt w:val="decimal"/>
      <w:lvlText w:val=""/>
      <w:lvlJc w:val="left"/>
    </w:lvl>
    <w:lvl w:ilvl="6" w:tplc="D3445498">
      <w:numFmt w:val="decimal"/>
      <w:lvlText w:val=""/>
      <w:lvlJc w:val="left"/>
    </w:lvl>
    <w:lvl w:ilvl="7" w:tplc="E29E44E2">
      <w:numFmt w:val="decimal"/>
      <w:lvlText w:val=""/>
      <w:lvlJc w:val="left"/>
    </w:lvl>
    <w:lvl w:ilvl="8" w:tplc="085E4778">
      <w:numFmt w:val="decimal"/>
      <w:lvlText w:val=""/>
      <w:lvlJc w:val="left"/>
    </w:lvl>
  </w:abstractNum>
  <w:abstractNum w:abstractNumId="1" w15:restartNumberingAfterBreak="0">
    <w:nsid w:val="14A230E6"/>
    <w:multiLevelType w:val="hybridMultilevel"/>
    <w:tmpl w:val="FFFFFFFF"/>
    <w:lvl w:ilvl="0" w:tplc="56E60FFA">
      <w:start w:val="1"/>
      <w:numFmt w:val="bullet"/>
      <w:lvlText w:val=""/>
      <w:lvlJc w:val="left"/>
      <w:pPr>
        <w:ind w:left="360" w:hanging="360"/>
      </w:pPr>
      <w:rPr>
        <w:rFonts w:ascii="Wingdings" w:hAnsi="Wingdings" w:hint="default"/>
        <w:sz w:val="16"/>
      </w:rPr>
    </w:lvl>
    <w:lvl w:ilvl="1" w:tplc="3612DA0C">
      <w:numFmt w:val="decimal"/>
      <w:lvlText w:val=""/>
      <w:lvlJc w:val="left"/>
    </w:lvl>
    <w:lvl w:ilvl="2" w:tplc="BDC271F0">
      <w:numFmt w:val="decimal"/>
      <w:lvlText w:val=""/>
      <w:lvlJc w:val="left"/>
    </w:lvl>
    <w:lvl w:ilvl="3" w:tplc="8D708F30">
      <w:numFmt w:val="decimal"/>
      <w:lvlText w:val=""/>
      <w:lvlJc w:val="left"/>
    </w:lvl>
    <w:lvl w:ilvl="4" w:tplc="A78662D2">
      <w:numFmt w:val="decimal"/>
      <w:lvlText w:val=""/>
      <w:lvlJc w:val="left"/>
    </w:lvl>
    <w:lvl w:ilvl="5" w:tplc="9B046E24">
      <w:numFmt w:val="decimal"/>
      <w:lvlText w:val=""/>
      <w:lvlJc w:val="left"/>
    </w:lvl>
    <w:lvl w:ilvl="6" w:tplc="F684C510">
      <w:numFmt w:val="decimal"/>
      <w:lvlText w:val=""/>
      <w:lvlJc w:val="left"/>
    </w:lvl>
    <w:lvl w:ilvl="7" w:tplc="B26C5C90">
      <w:numFmt w:val="decimal"/>
      <w:lvlText w:val=""/>
      <w:lvlJc w:val="left"/>
    </w:lvl>
    <w:lvl w:ilvl="8" w:tplc="9D54458C">
      <w:numFmt w:val="decimal"/>
      <w:lvlText w:val=""/>
      <w:lvlJc w:val="left"/>
    </w:lvl>
  </w:abstractNum>
  <w:abstractNum w:abstractNumId="2" w15:restartNumberingAfterBreak="0">
    <w:nsid w:val="2CD113F4"/>
    <w:multiLevelType w:val="hybridMultilevel"/>
    <w:tmpl w:val="FFFFFFFF"/>
    <w:lvl w:ilvl="0" w:tplc="451A5C66">
      <w:start w:val="1"/>
      <w:numFmt w:val="bullet"/>
      <w:lvlText w:val=""/>
      <w:lvlJc w:val="left"/>
      <w:pPr>
        <w:ind w:left="360" w:hanging="360"/>
      </w:pPr>
      <w:rPr>
        <w:rFonts w:ascii="Wingdings" w:hAnsi="Wingdings" w:hint="default"/>
        <w:sz w:val="16"/>
      </w:rPr>
    </w:lvl>
    <w:lvl w:ilvl="1" w:tplc="4AB2F41E">
      <w:numFmt w:val="decimal"/>
      <w:lvlText w:val=""/>
      <w:lvlJc w:val="left"/>
    </w:lvl>
    <w:lvl w:ilvl="2" w:tplc="C0A06EBC">
      <w:numFmt w:val="decimal"/>
      <w:lvlText w:val=""/>
      <w:lvlJc w:val="left"/>
    </w:lvl>
    <w:lvl w:ilvl="3" w:tplc="9E9EA8B4">
      <w:numFmt w:val="decimal"/>
      <w:lvlText w:val=""/>
      <w:lvlJc w:val="left"/>
    </w:lvl>
    <w:lvl w:ilvl="4" w:tplc="8BE6650C">
      <w:numFmt w:val="decimal"/>
      <w:lvlText w:val=""/>
      <w:lvlJc w:val="left"/>
    </w:lvl>
    <w:lvl w:ilvl="5" w:tplc="1868C5B0">
      <w:numFmt w:val="decimal"/>
      <w:lvlText w:val=""/>
      <w:lvlJc w:val="left"/>
    </w:lvl>
    <w:lvl w:ilvl="6" w:tplc="6DC69E8E">
      <w:numFmt w:val="decimal"/>
      <w:lvlText w:val=""/>
      <w:lvlJc w:val="left"/>
    </w:lvl>
    <w:lvl w:ilvl="7" w:tplc="1F4E49BC">
      <w:numFmt w:val="decimal"/>
      <w:lvlText w:val=""/>
      <w:lvlJc w:val="left"/>
    </w:lvl>
    <w:lvl w:ilvl="8" w:tplc="1C6A508C">
      <w:numFmt w:val="decimal"/>
      <w:lvlText w:val=""/>
      <w:lvlJc w:val="left"/>
    </w:lvl>
  </w:abstractNum>
  <w:abstractNum w:abstractNumId="3" w15:restartNumberingAfterBreak="0">
    <w:nsid w:val="2E7C75E5"/>
    <w:multiLevelType w:val="hybridMultilevel"/>
    <w:tmpl w:val="FFFFFFFF"/>
    <w:lvl w:ilvl="0" w:tplc="53FE903A">
      <w:start w:val="1"/>
      <w:numFmt w:val="bullet"/>
      <w:lvlText w:val=""/>
      <w:lvlJc w:val="left"/>
      <w:pPr>
        <w:ind w:left="360" w:hanging="360"/>
      </w:pPr>
      <w:rPr>
        <w:rFonts w:ascii="Wingdings" w:hAnsi="Wingdings" w:hint="default"/>
        <w:sz w:val="16"/>
      </w:rPr>
    </w:lvl>
    <w:lvl w:ilvl="1" w:tplc="AE04674E">
      <w:numFmt w:val="decimal"/>
      <w:lvlText w:val=""/>
      <w:lvlJc w:val="left"/>
    </w:lvl>
    <w:lvl w:ilvl="2" w:tplc="AD58BD06">
      <w:numFmt w:val="decimal"/>
      <w:lvlText w:val=""/>
      <w:lvlJc w:val="left"/>
    </w:lvl>
    <w:lvl w:ilvl="3" w:tplc="3BD84C64">
      <w:numFmt w:val="decimal"/>
      <w:lvlText w:val=""/>
      <w:lvlJc w:val="left"/>
    </w:lvl>
    <w:lvl w:ilvl="4" w:tplc="ECB692AE">
      <w:numFmt w:val="decimal"/>
      <w:lvlText w:val=""/>
      <w:lvlJc w:val="left"/>
    </w:lvl>
    <w:lvl w:ilvl="5" w:tplc="C5FE5C5C">
      <w:numFmt w:val="decimal"/>
      <w:lvlText w:val=""/>
      <w:lvlJc w:val="left"/>
    </w:lvl>
    <w:lvl w:ilvl="6" w:tplc="CA56FEBA">
      <w:numFmt w:val="decimal"/>
      <w:lvlText w:val=""/>
      <w:lvlJc w:val="left"/>
    </w:lvl>
    <w:lvl w:ilvl="7" w:tplc="B9E2AD54">
      <w:numFmt w:val="decimal"/>
      <w:lvlText w:val=""/>
      <w:lvlJc w:val="left"/>
    </w:lvl>
    <w:lvl w:ilvl="8" w:tplc="1F127A40">
      <w:numFmt w:val="decimal"/>
      <w:lvlText w:val=""/>
      <w:lvlJc w:val="left"/>
    </w:lvl>
  </w:abstractNum>
  <w:abstractNum w:abstractNumId="4" w15:restartNumberingAfterBreak="0">
    <w:nsid w:val="2EC868D5"/>
    <w:multiLevelType w:val="hybridMultilevel"/>
    <w:tmpl w:val="FFFFFFFF"/>
    <w:lvl w:ilvl="0" w:tplc="EB781FAC">
      <w:start w:val="1"/>
      <w:numFmt w:val="bullet"/>
      <w:lvlText w:val=""/>
      <w:lvlJc w:val="left"/>
      <w:pPr>
        <w:ind w:left="360" w:hanging="360"/>
      </w:pPr>
      <w:rPr>
        <w:rFonts w:ascii="Wingdings" w:hAnsi="Wingdings" w:hint="default"/>
        <w:sz w:val="16"/>
      </w:rPr>
    </w:lvl>
    <w:lvl w:ilvl="1" w:tplc="7D76B03A">
      <w:numFmt w:val="decimal"/>
      <w:lvlText w:val=""/>
      <w:lvlJc w:val="left"/>
    </w:lvl>
    <w:lvl w:ilvl="2" w:tplc="4BBE2962">
      <w:numFmt w:val="decimal"/>
      <w:lvlText w:val=""/>
      <w:lvlJc w:val="left"/>
    </w:lvl>
    <w:lvl w:ilvl="3" w:tplc="ED80F302">
      <w:numFmt w:val="decimal"/>
      <w:lvlText w:val=""/>
      <w:lvlJc w:val="left"/>
    </w:lvl>
    <w:lvl w:ilvl="4" w:tplc="5AB43F38">
      <w:numFmt w:val="decimal"/>
      <w:lvlText w:val=""/>
      <w:lvlJc w:val="left"/>
    </w:lvl>
    <w:lvl w:ilvl="5" w:tplc="AF1EA654">
      <w:numFmt w:val="decimal"/>
      <w:lvlText w:val=""/>
      <w:lvlJc w:val="left"/>
    </w:lvl>
    <w:lvl w:ilvl="6" w:tplc="53346EC2">
      <w:numFmt w:val="decimal"/>
      <w:lvlText w:val=""/>
      <w:lvlJc w:val="left"/>
    </w:lvl>
    <w:lvl w:ilvl="7" w:tplc="65D87880">
      <w:numFmt w:val="decimal"/>
      <w:lvlText w:val=""/>
      <w:lvlJc w:val="left"/>
    </w:lvl>
    <w:lvl w:ilvl="8" w:tplc="5BB461C8">
      <w:numFmt w:val="decimal"/>
      <w:lvlText w:val=""/>
      <w:lvlJc w:val="left"/>
    </w:lvl>
  </w:abstractNum>
  <w:abstractNum w:abstractNumId="5" w15:restartNumberingAfterBreak="0">
    <w:nsid w:val="34270058"/>
    <w:multiLevelType w:val="hybridMultilevel"/>
    <w:tmpl w:val="FFFFFFFF"/>
    <w:lvl w:ilvl="0" w:tplc="E1948B1A">
      <w:start w:val="1"/>
      <w:numFmt w:val="bullet"/>
      <w:lvlText w:val=""/>
      <w:lvlJc w:val="left"/>
      <w:pPr>
        <w:ind w:left="360" w:hanging="360"/>
      </w:pPr>
      <w:rPr>
        <w:rFonts w:ascii="Wingdings" w:hAnsi="Wingdings" w:hint="default"/>
        <w:sz w:val="16"/>
      </w:rPr>
    </w:lvl>
    <w:lvl w:ilvl="1" w:tplc="E35E323E">
      <w:numFmt w:val="decimal"/>
      <w:lvlText w:val=""/>
      <w:lvlJc w:val="left"/>
    </w:lvl>
    <w:lvl w:ilvl="2" w:tplc="0010A3A8">
      <w:numFmt w:val="decimal"/>
      <w:lvlText w:val=""/>
      <w:lvlJc w:val="left"/>
    </w:lvl>
    <w:lvl w:ilvl="3" w:tplc="09AA2FBE">
      <w:numFmt w:val="decimal"/>
      <w:lvlText w:val=""/>
      <w:lvlJc w:val="left"/>
    </w:lvl>
    <w:lvl w:ilvl="4" w:tplc="D7C8B6FE">
      <w:numFmt w:val="decimal"/>
      <w:lvlText w:val=""/>
      <w:lvlJc w:val="left"/>
    </w:lvl>
    <w:lvl w:ilvl="5" w:tplc="ACFCC16E">
      <w:numFmt w:val="decimal"/>
      <w:lvlText w:val=""/>
      <w:lvlJc w:val="left"/>
    </w:lvl>
    <w:lvl w:ilvl="6" w:tplc="42B8E7E0">
      <w:numFmt w:val="decimal"/>
      <w:lvlText w:val=""/>
      <w:lvlJc w:val="left"/>
    </w:lvl>
    <w:lvl w:ilvl="7" w:tplc="440864A2">
      <w:numFmt w:val="decimal"/>
      <w:lvlText w:val=""/>
      <w:lvlJc w:val="left"/>
    </w:lvl>
    <w:lvl w:ilvl="8" w:tplc="F6026F12">
      <w:numFmt w:val="decimal"/>
      <w:lvlText w:val=""/>
      <w:lvlJc w:val="left"/>
    </w:lvl>
  </w:abstractNum>
  <w:abstractNum w:abstractNumId="6" w15:restartNumberingAfterBreak="0">
    <w:nsid w:val="367443C7"/>
    <w:multiLevelType w:val="hybridMultilevel"/>
    <w:tmpl w:val="FFFFFFFF"/>
    <w:lvl w:ilvl="0" w:tplc="CE86601C">
      <w:start w:val="1"/>
      <w:numFmt w:val="bullet"/>
      <w:lvlText w:val=""/>
      <w:lvlJc w:val="left"/>
      <w:pPr>
        <w:ind w:left="360" w:hanging="360"/>
      </w:pPr>
      <w:rPr>
        <w:rFonts w:ascii="Wingdings" w:hAnsi="Wingdings" w:hint="default"/>
        <w:sz w:val="16"/>
      </w:rPr>
    </w:lvl>
    <w:lvl w:ilvl="1" w:tplc="6FDCEEAA">
      <w:numFmt w:val="decimal"/>
      <w:lvlText w:val=""/>
      <w:lvlJc w:val="left"/>
    </w:lvl>
    <w:lvl w:ilvl="2" w:tplc="87E85EAC">
      <w:numFmt w:val="decimal"/>
      <w:lvlText w:val=""/>
      <w:lvlJc w:val="left"/>
    </w:lvl>
    <w:lvl w:ilvl="3" w:tplc="64D0ED16">
      <w:numFmt w:val="decimal"/>
      <w:lvlText w:val=""/>
      <w:lvlJc w:val="left"/>
    </w:lvl>
    <w:lvl w:ilvl="4" w:tplc="1FB818E2">
      <w:numFmt w:val="decimal"/>
      <w:lvlText w:val=""/>
      <w:lvlJc w:val="left"/>
    </w:lvl>
    <w:lvl w:ilvl="5" w:tplc="DB90CDF2">
      <w:numFmt w:val="decimal"/>
      <w:lvlText w:val=""/>
      <w:lvlJc w:val="left"/>
    </w:lvl>
    <w:lvl w:ilvl="6" w:tplc="3120F698">
      <w:numFmt w:val="decimal"/>
      <w:lvlText w:val=""/>
      <w:lvlJc w:val="left"/>
    </w:lvl>
    <w:lvl w:ilvl="7" w:tplc="E5A69D7A">
      <w:numFmt w:val="decimal"/>
      <w:lvlText w:val=""/>
      <w:lvlJc w:val="left"/>
    </w:lvl>
    <w:lvl w:ilvl="8" w:tplc="BD6A169E">
      <w:numFmt w:val="decimal"/>
      <w:lvlText w:val=""/>
      <w:lvlJc w:val="left"/>
    </w:lvl>
  </w:abstractNum>
  <w:abstractNum w:abstractNumId="7" w15:restartNumberingAfterBreak="0">
    <w:nsid w:val="4EED0EA9"/>
    <w:multiLevelType w:val="hybridMultilevel"/>
    <w:tmpl w:val="FFFFFFFF"/>
    <w:lvl w:ilvl="0" w:tplc="2FDEB4EA">
      <w:start w:val="1"/>
      <w:numFmt w:val="bullet"/>
      <w:lvlText w:val=""/>
      <w:lvlJc w:val="left"/>
      <w:pPr>
        <w:ind w:left="360" w:hanging="360"/>
      </w:pPr>
      <w:rPr>
        <w:rFonts w:ascii="Wingdings" w:hAnsi="Wingdings" w:hint="default"/>
        <w:sz w:val="16"/>
      </w:rPr>
    </w:lvl>
    <w:lvl w:ilvl="1" w:tplc="27181936">
      <w:numFmt w:val="decimal"/>
      <w:lvlText w:val=""/>
      <w:lvlJc w:val="left"/>
    </w:lvl>
    <w:lvl w:ilvl="2" w:tplc="AE5A647A">
      <w:numFmt w:val="decimal"/>
      <w:lvlText w:val=""/>
      <w:lvlJc w:val="left"/>
    </w:lvl>
    <w:lvl w:ilvl="3" w:tplc="133E880E">
      <w:numFmt w:val="decimal"/>
      <w:lvlText w:val=""/>
      <w:lvlJc w:val="left"/>
    </w:lvl>
    <w:lvl w:ilvl="4" w:tplc="24844F30">
      <w:numFmt w:val="decimal"/>
      <w:lvlText w:val=""/>
      <w:lvlJc w:val="left"/>
    </w:lvl>
    <w:lvl w:ilvl="5" w:tplc="438490B6">
      <w:numFmt w:val="decimal"/>
      <w:lvlText w:val=""/>
      <w:lvlJc w:val="left"/>
    </w:lvl>
    <w:lvl w:ilvl="6" w:tplc="1CCC356A">
      <w:numFmt w:val="decimal"/>
      <w:lvlText w:val=""/>
      <w:lvlJc w:val="left"/>
    </w:lvl>
    <w:lvl w:ilvl="7" w:tplc="880CB05E">
      <w:numFmt w:val="decimal"/>
      <w:lvlText w:val=""/>
      <w:lvlJc w:val="left"/>
    </w:lvl>
    <w:lvl w:ilvl="8" w:tplc="7D62AA1C">
      <w:numFmt w:val="decimal"/>
      <w:lvlText w:val=""/>
      <w:lvlJc w:val="left"/>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D"/>
    <w:rsid w:val="00440D32"/>
    <w:rsid w:val="0077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2D1FBE-B7D1-8C40-8348-2C20F1B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2348105126554</cp:lastModifiedBy>
  <cp:revision>2</cp:revision>
  <dcterms:created xsi:type="dcterms:W3CDTF">2020-06-25T20:35:00Z</dcterms:created>
  <dcterms:modified xsi:type="dcterms:W3CDTF">2020-06-25T20:35:00Z</dcterms:modified>
</cp:coreProperties>
</file>