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4EE2" w:rsidRDefault="00A44EE2" w:rsidP="0006449E">
      <w:pPr>
        <w:textAlignment w:val="baseline"/>
        <w:rPr>
          <w:rFonts w:ascii="inherit" w:hAnsi="inherit" w:cs="Times New Roman"/>
          <w:b/>
          <w:bCs/>
          <w:color w:val="202122"/>
          <w:sz w:val="24"/>
          <w:szCs w:val="24"/>
          <w:bdr w:val="none" w:sz="0" w:space="0" w:color="auto" w:frame="1"/>
          <w:lang w:val="en-US"/>
        </w:rPr>
      </w:pPr>
      <w:r>
        <w:rPr>
          <w:rFonts w:ascii="inherit" w:hAnsi="inherit" w:cs="Times New Roman"/>
          <w:b/>
          <w:bCs/>
          <w:color w:val="202122"/>
          <w:sz w:val="24"/>
          <w:szCs w:val="24"/>
          <w:bdr w:val="none" w:sz="0" w:space="0" w:color="auto" w:frame="1"/>
          <w:lang w:val="en-US"/>
        </w:rPr>
        <w:t xml:space="preserve">NAME: IGBO FREDRICK </w:t>
      </w:r>
      <w:proofErr w:type="spellStart"/>
      <w:r>
        <w:rPr>
          <w:rFonts w:ascii="inherit" w:hAnsi="inherit" w:cs="Times New Roman"/>
          <w:b/>
          <w:bCs/>
          <w:color w:val="202122"/>
          <w:sz w:val="24"/>
          <w:szCs w:val="24"/>
          <w:bdr w:val="none" w:sz="0" w:space="0" w:color="auto" w:frame="1"/>
          <w:lang w:val="en-US"/>
        </w:rPr>
        <w:t>ONYEDIKA</w:t>
      </w:r>
      <w:proofErr w:type="spellEnd"/>
      <w:r>
        <w:rPr>
          <w:rFonts w:ascii="inherit" w:hAnsi="inherit" w:cs="Times New Roman"/>
          <w:b/>
          <w:bCs/>
          <w:color w:val="202122"/>
          <w:sz w:val="24"/>
          <w:szCs w:val="24"/>
          <w:bdr w:val="none" w:sz="0" w:space="0" w:color="auto" w:frame="1"/>
          <w:lang w:val="en-US"/>
        </w:rPr>
        <w:t xml:space="preserve"> </w:t>
      </w:r>
    </w:p>
    <w:p w:rsidR="00A44EE2" w:rsidRDefault="00D2065F" w:rsidP="0006449E">
      <w:pPr>
        <w:textAlignment w:val="baseline"/>
        <w:rPr>
          <w:rFonts w:ascii="inherit" w:hAnsi="inherit" w:cs="Times New Roman"/>
          <w:b/>
          <w:bCs/>
          <w:color w:val="202122"/>
          <w:sz w:val="24"/>
          <w:szCs w:val="24"/>
          <w:bdr w:val="none" w:sz="0" w:space="0" w:color="auto" w:frame="1"/>
          <w:lang w:val="en-US"/>
        </w:rPr>
      </w:pPr>
      <w:r>
        <w:rPr>
          <w:rFonts w:ascii="inherit" w:hAnsi="inherit" w:cs="Times New Roman"/>
          <w:b/>
          <w:bCs/>
          <w:color w:val="202122"/>
          <w:sz w:val="24"/>
          <w:szCs w:val="24"/>
          <w:bdr w:val="none" w:sz="0" w:space="0" w:color="auto" w:frame="1"/>
          <w:lang w:val="en-US"/>
        </w:rPr>
        <w:t>COURSE:GST 112</w:t>
      </w:r>
    </w:p>
    <w:p w:rsidR="00A44EE2" w:rsidRDefault="00197F73" w:rsidP="0006449E">
      <w:pPr>
        <w:textAlignment w:val="baseline"/>
        <w:rPr>
          <w:rFonts w:ascii="inherit" w:hAnsi="inherit" w:cs="Times New Roman"/>
          <w:b/>
          <w:bCs/>
          <w:color w:val="202122"/>
          <w:sz w:val="24"/>
          <w:szCs w:val="24"/>
          <w:bdr w:val="none" w:sz="0" w:space="0" w:color="auto" w:frame="1"/>
          <w:lang w:val="en-US"/>
        </w:rPr>
      </w:pPr>
      <w:r>
        <w:rPr>
          <w:rFonts w:ascii="inherit" w:hAnsi="inherit" w:cs="Times New Roman"/>
          <w:b/>
          <w:bCs/>
          <w:color w:val="202122"/>
          <w:sz w:val="24"/>
          <w:szCs w:val="24"/>
          <w:bdr w:val="none" w:sz="0" w:space="0" w:color="auto" w:frame="1"/>
          <w:lang w:val="en-US"/>
        </w:rPr>
        <w:t>MATRIC NO:19/law01/116</w:t>
      </w:r>
    </w:p>
    <w:p w:rsidR="00A44EE2" w:rsidRDefault="0042126C" w:rsidP="0006449E">
      <w:pPr>
        <w:textAlignment w:val="baseline"/>
        <w:rPr>
          <w:rFonts w:ascii="inherit" w:hAnsi="inherit" w:cs="Times New Roman"/>
          <w:b/>
          <w:bCs/>
          <w:color w:val="202122"/>
          <w:sz w:val="24"/>
          <w:szCs w:val="24"/>
          <w:bdr w:val="none" w:sz="0" w:space="0" w:color="auto" w:frame="1"/>
          <w:lang w:val="en-US"/>
        </w:rPr>
      </w:pPr>
      <w:r>
        <w:rPr>
          <w:rFonts w:ascii="inherit" w:hAnsi="inherit" w:cs="Times New Roman"/>
          <w:b/>
          <w:bCs/>
          <w:color w:val="202122"/>
          <w:sz w:val="24"/>
          <w:szCs w:val="24"/>
          <w:bdr w:val="none" w:sz="0" w:space="0" w:color="auto" w:frame="1"/>
          <w:lang w:val="en-US"/>
        </w:rPr>
        <w:t xml:space="preserve">COLLEGE:LAW </w:t>
      </w:r>
    </w:p>
    <w:p w:rsidR="00A44EE2" w:rsidRDefault="0042126C" w:rsidP="0006449E">
      <w:pPr>
        <w:textAlignment w:val="baseline"/>
        <w:rPr>
          <w:rFonts w:ascii="inherit" w:hAnsi="inherit" w:cs="Times New Roman"/>
          <w:b/>
          <w:bCs/>
          <w:color w:val="202122"/>
          <w:sz w:val="24"/>
          <w:szCs w:val="24"/>
          <w:bdr w:val="none" w:sz="0" w:space="0" w:color="auto" w:frame="1"/>
          <w:lang w:val="en-US"/>
        </w:rPr>
      </w:pPr>
      <w:r>
        <w:rPr>
          <w:rFonts w:ascii="inherit" w:hAnsi="inherit" w:cs="Times New Roman"/>
          <w:b/>
          <w:bCs/>
          <w:color w:val="202122"/>
          <w:sz w:val="24"/>
          <w:szCs w:val="24"/>
          <w:bdr w:val="none" w:sz="0" w:space="0" w:color="auto" w:frame="1"/>
          <w:lang w:val="en-US"/>
        </w:rPr>
        <w:t>TOPIC:</w:t>
      </w:r>
      <w:r w:rsidR="00856953">
        <w:rPr>
          <w:rFonts w:ascii="inherit" w:hAnsi="inherit" w:cs="Times New Roman"/>
          <w:b/>
          <w:bCs/>
          <w:color w:val="202122"/>
          <w:sz w:val="24"/>
          <w:szCs w:val="24"/>
          <w:bdr w:val="none" w:sz="0" w:space="0" w:color="auto" w:frame="1"/>
          <w:lang w:val="en-US"/>
        </w:rPr>
        <w:t xml:space="preserve">RACIAL SEGREGATION </w:t>
      </w:r>
      <w:r w:rsidR="00E06A56">
        <w:rPr>
          <w:rFonts w:ascii="inherit" w:hAnsi="inherit" w:cs="Times New Roman"/>
          <w:b/>
          <w:bCs/>
          <w:color w:val="202122"/>
          <w:sz w:val="24"/>
          <w:szCs w:val="24"/>
          <w:bdr w:val="none" w:sz="0" w:space="0" w:color="auto" w:frame="1"/>
          <w:lang w:val="en-US"/>
        </w:rPr>
        <w:t xml:space="preserve">MEANING,EFFECTS AND SOLUTIONS </w:t>
      </w:r>
    </w:p>
    <w:p w:rsidR="0006449E" w:rsidRDefault="0006449E" w:rsidP="0006449E">
      <w:pPr>
        <w:textAlignment w:val="baseline"/>
        <w:rPr>
          <w:rFonts w:ascii="inherit" w:hAnsi="inherit" w:cs="Times New Roman"/>
          <w:b/>
          <w:bCs/>
          <w:color w:val="202122"/>
          <w:sz w:val="24"/>
          <w:szCs w:val="24"/>
          <w:bdr w:val="none" w:sz="0" w:space="0" w:color="auto" w:frame="1"/>
          <w:lang w:val="en-US"/>
        </w:rPr>
      </w:pPr>
    </w:p>
    <w:p w:rsidR="0006449E" w:rsidRDefault="0006449E" w:rsidP="0006449E">
      <w:pPr>
        <w:textAlignment w:val="baseline"/>
        <w:rPr>
          <w:rFonts w:ascii="inherit" w:hAnsi="inherit" w:cs="Times New Roman"/>
          <w:b/>
          <w:bCs/>
          <w:color w:val="202122"/>
          <w:sz w:val="24"/>
          <w:szCs w:val="24"/>
          <w:bdr w:val="none" w:sz="0" w:space="0" w:color="auto" w:frame="1"/>
          <w:lang w:val="en-US"/>
        </w:rPr>
      </w:pPr>
    </w:p>
    <w:p w:rsidR="0006449E" w:rsidRDefault="0006449E" w:rsidP="0006449E">
      <w:pPr>
        <w:textAlignment w:val="baseline"/>
        <w:rPr>
          <w:rFonts w:ascii="inherit" w:hAnsi="inherit" w:cs="Times New Roman"/>
          <w:b/>
          <w:bCs/>
          <w:color w:val="202122"/>
          <w:sz w:val="24"/>
          <w:szCs w:val="24"/>
          <w:bdr w:val="none" w:sz="0" w:space="0" w:color="auto" w:frame="1"/>
          <w:lang w:val="en-US"/>
        </w:rPr>
      </w:pPr>
    </w:p>
    <w:p w:rsidR="0006449E" w:rsidRDefault="0006449E" w:rsidP="0006449E">
      <w:pPr>
        <w:textAlignment w:val="baseline"/>
        <w:rPr>
          <w:rFonts w:ascii="inherit" w:hAnsi="inherit" w:cs="Times New Roman"/>
          <w:b/>
          <w:bCs/>
          <w:color w:val="202122"/>
          <w:sz w:val="24"/>
          <w:szCs w:val="24"/>
          <w:bdr w:val="none" w:sz="0" w:space="0" w:color="auto" w:frame="1"/>
          <w:lang w:val="en-US"/>
        </w:rPr>
      </w:pPr>
    </w:p>
    <w:p w:rsidR="0006449E" w:rsidRDefault="0006449E" w:rsidP="0006449E">
      <w:pPr>
        <w:textAlignment w:val="baseline"/>
        <w:rPr>
          <w:rFonts w:ascii="inherit" w:hAnsi="inherit" w:cs="Times New Roman"/>
          <w:b/>
          <w:bCs/>
          <w:color w:val="202122"/>
          <w:sz w:val="24"/>
          <w:szCs w:val="24"/>
          <w:bdr w:val="none" w:sz="0" w:space="0" w:color="auto" w:frame="1"/>
          <w:lang w:val="en-US"/>
        </w:rPr>
      </w:pPr>
    </w:p>
    <w:p w:rsidR="0006449E" w:rsidRDefault="0006449E" w:rsidP="0006449E">
      <w:pPr>
        <w:textAlignment w:val="baseline"/>
        <w:rPr>
          <w:rFonts w:ascii="inherit" w:hAnsi="inherit" w:cs="Times New Roman"/>
          <w:b/>
          <w:bCs/>
          <w:color w:val="202122"/>
          <w:sz w:val="24"/>
          <w:szCs w:val="24"/>
          <w:bdr w:val="none" w:sz="0" w:space="0" w:color="auto" w:frame="1"/>
          <w:lang w:val="en-US"/>
        </w:rPr>
      </w:pPr>
    </w:p>
    <w:p w:rsidR="0006449E" w:rsidRPr="0006449E" w:rsidRDefault="00A44EE2" w:rsidP="0006449E">
      <w:pPr>
        <w:textAlignment w:val="baseline"/>
        <w:rPr>
          <w:rFonts w:ascii="Helvetica" w:hAnsi="Helvetica" w:cs="Times New Roman"/>
          <w:color w:val="202122"/>
          <w:sz w:val="24"/>
          <w:szCs w:val="24"/>
        </w:rPr>
      </w:pPr>
      <w:r>
        <w:rPr>
          <w:rFonts w:ascii="inherit" w:hAnsi="inherit" w:cs="Times New Roman"/>
          <w:b/>
          <w:bCs/>
          <w:color w:val="202122"/>
          <w:sz w:val="24"/>
          <w:szCs w:val="24"/>
          <w:bdr w:val="none" w:sz="0" w:space="0" w:color="auto" w:frame="1"/>
          <w:lang w:val="en-US"/>
        </w:rPr>
        <w:t xml:space="preserve">       </w:t>
      </w:r>
      <w:r w:rsidR="0006449E" w:rsidRPr="0006449E">
        <w:rPr>
          <w:rFonts w:ascii="inherit" w:hAnsi="inherit" w:cs="Times New Roman"/>
          <w:b/>
          <w:bCs/>
          <w:color w:val="202122"/>
          <w:sz w:val="24"/>
          <w:szCs w:val="24"/>
          <w:bdr w:val="none" w:sz="0" w:space="0" w:color="auto" w:frame="1"/>
        </w:rPr>
        <w:t>Racial segregation</w:t>
      </w:r>
      <w:r w:rsidR="0006449E" w:rsidRPr="0006449E">
        <w:rPr>
          <w:rFonts w:ascii="Helvetica" w:hAnsi="Helvetica" w:cs="Times New Roman"/>
          <w:color w:val="202122"/>
          <w:sz w:val="24"/>
          <w:szCs w:val="24"/>
        </w:rPr>
        <w:t> is the systemic separation of people into </w:t>
      </w:r>
      <w:hyperlink r:id="rId5" w:tooltip="Race (human classification)" w:history="1">
        <w:r w:rsidR="0006449E" w:rsidRPr="0006449E">
          <w:rPr>
            <w:rFonts w:ascii="inherit" w:hAnsi="inherit" w:cs="Times New Roman"/>
            <w:color w:val="6B4BA1"/>
            <w:sz w:val="24"/>
            <w:szCs w:val="24"/>
            <w:bdr w:val="none" w:sz="0" w:space="0" w:color="auto" w:frame="1"/>
          </w:rPr>
          <w:t>racial</w:t>
        </w:r>
      </w:hyperlink>
      <w:r w:rsidR="0006449E" w:rsidRPr="0006449E">
        <w:rPr>
          <w:rFonts w:ascii="Helvetica" w:hAnsi="Helvetica" w:cs="Times New Roman"/>
          <w:color w:val="202122"/>
          <w:sz w:val="24"/>
          <w:szCs w:val="24"/>
        </w:rPr>
        <w:t> or other </w:t>
      </w:r>
      <w:hyperlink r:id="rId6" w:tooltip="Ethnicity" w:history="1">
        <w:r w:rsidR="0006449E" w:rsidRPr="0006449E">
          <w:rPr>
            <w:rFonts w:ascii="inherit" w:hAnsi="inherit" w:cs="Times New Roman"/>
            <w:color w:val="6B4BA1"/>
            <w:sz w:val="24"/>
            <w:szCs w:val="24"/>
            <w:bdr w:val="none" w:sz="0" w:space="0" w:color="auto" w:frame="1"/>
          </w:rPr>
          <w:t>ethnic groups</w:t>
        </w:r>
      </w:hyperlink>
      <w:r w:rsidR="0006449E" w:rsidRPr="0006449E">
        <w:rPr>
          <w:rFonts w:ascii="Helvetica" w:hAnsi="Helvetica" w:cs="Times New Roman"/>
          <w:color w:val="202122"/>
          <w:sz w:val="24"/>
          <w:szCs w:val="24"/>
        </w:rPr>
        <w:t> in daily life. Segregation can involve the </w:t>
      </w:r>
      <w:hyperlink r:id="rId7" w:tooltip="wikt:spatial" w:history="1">
        <w:r w:rsidR="0006449E" w:rsidRPr="0006449E">
          <w:rPr>
            <w:rFonts w:ascii="inherit" w:hAnsi="inherit" w:cs="Times New Roman"/>
            <w:color w:val="6B4BA1"/>
            <w:sz w:val="24"/>
            <w:szCs w:val="24"/>
            <w:bdr w:val="none" w:sz="0" w:space="0" w:color="auto" w:frame="1"/>
          </w:rPr>
          <w:t>spatial</w:t>
        </w:r>
      </w:hyperlink>
      <w:r w:rsidR="0006449E" w:rsidRPr="0006449E">
        <w:rPr>
          <w:rFonts w:ascii="Helvetica" w:hAnsi="Helvetica" w:cs="Times New Roman"/>
          <w:color w:val="202122"/>
          <w:sz w:val="24"/>
          <w:szCs w:val="24"/>
        </w:rPr>
        <w:t>separation of the races, and mandatory use of different institutions, such as schools and hospitals by people of different races. Specifically, it may be applied to activities such as eating in restaurants, drinking from water fountains, using public toilets, attending schools, going to movies, riding buses, renting or purchasing homes or renting hotel rooms.</w:t>
      </w:r>
      <w:hyperlink r:id="rId8" w:anchor="cite_note-1" w:history="1">
        <w:r w:rsidR="0006449E" w:rsidRPr="0006449E">
          <w:rPr>
            <w:rFonts w:ascii="inherit" w:hAnsi="inherit" w:cs="Times New Roman"/>
            <w:color w:val="6B4BA1"/>
            <w:sz w:val="18"/>
            <w:szCs w:val="18"/>
            <w:bdr w:val="none" w:sz="0" w:space="0" w:color="auto" w:frame="1"/>
          </w:rPr>
          <w:t>[1]</w:t>
        </w:r>
      </w:hyperlink>
      <w:r w:rsidR="0006449E" w:rsidRPr="0006449E">
        <w:rPr>
          <w:rFonts w:ascii="Helvetica" w:hAnsi="Helvetica" w:cs="Times New Roman"/>
          <w:color w:val="202122"/>
          <w:sz w:val="24"/>
          <w:szCs w:val="24"/>
        </w:rPr>
        <w:t>In addition, segregation often allows close contact between members of different racial or ethnic groups in </w:t>
      </w:r>
      <w:hyperlink r:id="rId9" w:tooltip="Social hierarchy" w:history="1">
        <w:r w:rsidR="0006449E" w:rsidRPr="0006449E">
          <w:rPr>
            <w:rFonts w:ascii="inherit" w:hAnsi="inherit" w:cs="Times New Roman"/>
            <w:color w:val="6B4BA1"/>
            <w:sz w:val="24"/>
            <w:szCs w:val="24"/>
            <w:bdr w:val="none" w:sz="0" w:space="0" w:color="auto" w:frame="1"/>
          </w:rPr>
          <w:t>hierarchical</w:t>
        </w:r>
      </w:hyperlink>
      <w:r w:rsidR="0006449E" w:rsidRPr="0006449E">
        <w:rPr>
          <w:rFonts w:ascii="Helvetica" w:hAnsi="Helvetica" w:cs="Times New Roman"/>
          <w:color w:val="202122"/>
          <w:sz w:val="24"/>
          <w:szCs w:val="24"/>
        </w:rPr>
        <w:t> situations, such as allowing a person of one race to work as a servant for a member of another race.</w:t>
      </w:r>
    </w:p>
    <w:p w:rsidR="0006449E" w:rsidRPr="0006449E" w:rsidRDefault="0006449E" w:rsidP="0006449E">
      <w:pPr>
        <w:textAlignment w:val="baseline"/>
        <w:rPr>
          <w:rFonts w:ascii="Helvetica" w:hAnsi="Helvetica" w:cs="Times New Roman"/>
          <w:color w:val="202122"/>
          <w:sz w:val="24"/>
          <w:szCs w:val="24"/>
        </w:rPr>
      </w:pPr>
      <w:r w:rsidRPr="0006449E">
        <w:rPr>
          <w:rFonts w:ascii="Helvetica" w:hAnsi="Helvetica" w:cs="Times New Roman"/>
          <w:color w:val="202122"/>
          <w:sz w:val="24"/>
          <w:szCs w:val="24"/>
        </w:rPr>
        <w:t>Segregation is defined by the </w:t>
      </w:r>
      <w:hyperlink r:id="rId10" w:tooltip="European Commission against Racism and Intolerance" w:history="1">
        <w:r w:rsidRPr="0006449E">
          <w:rPr>
            <w:rFonts w:ascii="inherit" w:hAnsi="inherit" w:cs="Times New Roman"/>
            <w:color w:val="6B4BA1"/>
            <w:sz w:val="24"/>
            <w:szCs w:val="24"/>
            <w:bdr w:val="none" w:sz="0" w:space="0" w:color="auto" w:frame="1"/>
          </w:rPr>
          <w:t>European Commission against Racism and Intolerance</w:t>
        </w:r>
      </w:hyperlink>
      <w:r w:rsidRPr="0006449E">
        <w:rPr>
          <w:rFonts w:ascii="Helvetica" w:hAnsi="Helvetica" w:cs="Times New Roman"/>
          <w:color w:val="202122"/>
          <w:sz w:val="24"/>
          <w:szCs w:val="24"/>
        </w:rPr>
        <w:t> as "the act by which a (natural or legal) person separates other persons on the basis of one of the enumerated grounds without an objective and reasonable justification, in conformity with the proposed definition of discrimination. As a result, the voluntary act of separating oneself from other people on the basis of one of the enumerated grounds does not constitute segregation".</w:t>
      </w:r>
      <w:hyperlink r:id="rId11" w:anchor="cite_note-2" w:history="1">
        <w:r w:rsidRPr="0006449E">
          <w:rPr>
            <w:rFonts w:ascii="inherit" w:hAnsi="inherit" w:cs="Times New Roman"/>
            <w:color w:val="6B4BA1"/>
            <w:sz w:val="18"/>
            <w:szCs w:val="18"/>
            <w:bdr w:val="none" w:sz="0" w:space="0" w:color="auto" w:frame="1"/>
          </w:rPr>
          <w:t>[2]</w:t>
        </w:r>
      </w:hyperlink>
      <w:r w:rsidRPr="0006449E">
        <w:rPr>
          <w:rFonts w:ascii="Helvetica" w:hAnsi="Helvetica" w:cs="Times New Roman"/>
          <w:color w:val="202122"/>
          <w:sz w:val="24"/>
          <w:szCs w:val="24"/>
        </w:rPr>
        <w:t> According to the UN Forum on Minority Issues, "The creation and development of classes and schools providing education in minority languages should not be considered impermissible segregation, if the assignment to such classes and schools is of a voluntary nature".</w:t>
      </w:r>
      <w:hyperlink r:id="rId12" w:anchor="cite_note-3" w:history="1">
        <w:r w:rsidRPr="0006449E">
          <w:rPr>
            <w:rFonts w:ascii="inherit" w:hAnsi="inherit" w:cs="Times New Roman"/>
            <w:color w:val="6B4BA1"/>
            <w:sz w:val="18"/>
            <w:szCs w:val="18"/>
            <w:bdr w:val="none" w:sz="0" w:space="0" w:color="auto" w:frame="1"/>
          </w:rPr>
          <w:t>[3]</w:t>
        </w:r>
      </w:hyperlink>
    </w:p>
    <w:p w:rsidR="0006449E" w:rsidRPr="0006449E" w:rsidRDefault="0006449E" w:rsidP="0006449E">
      <w:pPr>
        <w:textAlignment w:val="baseline"/>
        <w:rPr>
          <w:rFonts w:ascii="Helvetica" w:hAnsi="Helvetica" w:cs="Times New Roman"/>
          <w:color w:val="202122"/>
          <w:sz w:val="24"/>
          <w:szCs w:val="24"/>
        </w:rPr>
      </w:pPr>
      <w:r w:rsidRPr="0006449E">
        <w:rPr>
          <w:rFonts w:ascii="Helvetica" w:hAnsi="Helvetica" w:cs="Times New Roman"/>
          <w:color w:val="202122"/>
          <w:sz w:val="24"/>
          <w:szCs w:val="24"/>
        </w:rPr>
        <w:t>Racial segregation has generally been outlawed worldwide. In the </w:t>
      </w:r>
      <w:hyperlink r:id="rId13" w:tooltip="United States" w:history="1">
        <w:r w:rsidRPr="0006449E">
          <w:rPr>
            <w:rFonts w:ascii="inherit" w:hAnsi="inherit" w:cs="Times New Roman"/>
            <w:color w:val="6B4BA1"/>
            <w:sz w:val="24"/>
            <w:szCs w:val="24"/>
            <w:bdr w:val="none" w:sz="0" w:space="0" w:color="auto" w:frame="1"/>
          </w:rPr>
          <w:t>United States</w:t>
        </w:r>
      </w:hyperlink>
      <w:r w:rsidRPr="0006449E">
        <w:rPr>
          <w:rFonts w:ascii="Helvetica" w:hAnsi="Helvetica" w:cs="Times New Roman"/>
          <w:color w:val="202122"/>
          <w:sz w:val="24"/>
          <w:szCs w:val="24"/>
        </w:rPr>
        <w:t>, </w:t>
      </w:r>
      <w:hyperlink r:id="rId14" w:tooltip="Racial segregation in the United States" w:history="1">
        <w:r w:rsidRPr="0006449E">
          <w:rPr>
            <w:rFonts w:ascii="inherit" w:hAnsi="inherit" w:cs="Times New Roman"/>
            <w:color w:val="6B4BA1"/>
            <w:sz w:val="24"/>
            <w:szCs w:val="24"/>
            <w:bdr w:val="none" w:sz="0" w:space="0" w:color="auto" w:frame="1"/>
          </w:rPr>
          <w:t>racial segregation</w:t>
        </w:r>
      </w:hyperlink>
      <w:r w:rsidRPr="0006449E">
        <w:rPr>
          <w:rFonts w:ascii="Helvetica" w:hAnsi="Helvetica" w:cs="Times New Roman"/>
          <w:color w:val="202122"/>
          <w:sz w:val="24"/>
          <w:szCs w:val="24"/>
        </w:rPr>
        <w:t> was mandated by law in some states (see </w:t>
      </w:r>
      <w:hyperlink r:id="rId15" w:tooltip="Jim Crow laws" w:history="1">
        <w:r w:rsidRPr="0006449E">
          <w:rPr>
            <w:rFonts w:ascii="inherit" w:hAnsi="inherit" w:cs="Times New Roman"/>
            <w:color w:val="6B4BA1"/>
            <w:sz w:val="24"/>
            <w:szCs w:val="24"/>
            <w:bdr w:val="none" w:sz="0" w:space="0" w:color="auto" w:frame="1"/>
          </w:rPr>
          <w:t>Jim Crow laws</w:t>
        </w:r>
      </w:hyperlink>
      <w:r w:rsidRPr="0006449E">
        <w:rPr>
          <w:rFonts w:ascii="Helvetica" w:hAnsi="Helvetica" w:cs="Times New Roman"/>
          <w:color w:val="202122"/>
          <w:sz w:val="24"/>
          <w:szCs w:val="24"/>
        </w:rPr>
        <w:t>) and enforced along with </w:t>
      </w:r>
      <w:hyperlink r:id="rId16" w:tooltip="Anti-miscegenation laws" w:history="1">
        <w:r w:rsidRPr="0006449E">
          <w:rPr>
            <w:rFonts w:ascii="inherit" w:hAnsi="inherit" w:cs="Times New Roman"/>
            <w:color w:val="6B4BA1"/>
            <w:sz w:val="24"/>
            <w:szCs w:val="24"/>
            <w:bdr w:val="none" w:sz="0" w:space="0" w:color="auto" w:frame="1"/>
          </w:rPr>
          <w:t>anti-miscegenation laws</w:t>
        </w:r>
      </w:hyperlink>
      <w:r w:rsidRPr="0006449E">
        <w:rPr>
          <w:rFonts w:ascii="Helvetica" w:hAnsi="Helvetica" w:cs="Times New Roman"/>
          <w:color w:val="202122"/>
          <w:sz w:val="24"/>
          <w:szCs w:val="24"/>
        </w:rPr>
        <w:t>(prohibitions against </w:t>
      </w:r>
      <w:hyperlink r:id="rId17" w:tooltip="Interracial marriage" w:history="1">
        <w:r w:rsidRPr="0006449E">
          <w:rPr>
            <w:rFonts w:ascii="inherit" w:hAnsi="inherit" w:cs="Times New Roman"/>
            <w:color w:val="6B4BA1"/>
            <w:sz w:val="24"/>
            <w:szCs w:val="24"/>
            <w:bdr w:val="none" w:sz="0" w:space="0" w:color="auto" w:frame="1"/>
          </w:rPr>
          <w:t>interracial marriage</w:t>
        </w:r>
      </w:hyperlink>
      <w:r w:rsidRPr="0006449E">
        <w:rPr>
          <w:rFonts w:ascii="Helvetica" w:hAnsi="Helvetica" w:cs="Times New Roman"/>
          <w:color w:val="202122"/>
          <w:sz w:val="24"/>
          <w:szCs w:val="24"/>
        </w:rPr>
        <w:t>), until the </w:t>
      </w:r>
      <w:hyperlink r:id="rId18" w:tooltip="U.S. Supreme Court" w:history="1">
        <w:r w:rsidRPr="0006449E">
          <w:rPr>
            <w:rFonts w:ascii="inherit" w:hAnsi="inherit" w:cs="Times New Roman"/>
            <w:color w:val="6B4BA1"/>
            <w:sz w:val="24"/>
            <w:szCs w:val="24"/>
            <w:bdr w:val="none" w:sz="0" w:space="0" w:color="auto" w:frame="1"/>
          </w:rPr>
          <w:t>U.S. Supreme Court</w:t>
        </w:r>
      </w:hyperlink>
      <w:r w:rsidRPr="0006449E">
        <w:rPr>
          <w:rFonts w:ascii="Helvetica" w:hAnsi="Helvetica" w:cs="Times New Roman"/>
          <w:color w:val="202122"/>
          <w:sz w:val="24"/>
          <w:szCs w:val="24"/>
        </w:rPr>
        <w:t> led by Chief Justice </w:t>
      </w:r>
      <w:hyperlink r:id="rId19" w:tooltip="Earl Warren" w:history="1">
        <w:r w:rsidRPr="0006449E">
          <w:rPr>
            <w:rFonts w:ascii="inherit" w:hAnsi="inherit" w:cs="Times New Roman"/>
            <w:color w:val="6B4BA1"/>
            <w:sz w:val="24"/>
            <w:szCs w:val="24"/>
            <w:bdr w:val="none" w:sz="0" w:space="0" w:color="auto" w:frame="1"/>
          </w:rPr>
          <w:t>Earl Warren</w:t>
        </w:r>
      </w:hyperlink>
      <w:r w:rsidRPr="0006449E">
        <w:rPr>
          <w:rFonts w:ascii="Helvetica" w:hAnsi="Helvetica" w:cs="Times New Roman"/>
          <w:color w:val="202122"/>
          <w:sz w:val="24"/>
          <w:szCs w:val="24"/>
        </w:rPr>
        <w:t> struck down racial segregationist laws throughout the United States.</w:t>
      </w:r>
      <w:hyperlink r:id="rId20" w:anchor="cite_note-4" w:history="1">
        <w:r w:rsidRPr="0006449E">
          <w:rPr>
            <w:rFonts w:ascii="inherit" w:hAnsi="inherit" w:cs="Times New Roman"/>
            <w:color w:val="6B4BA1"/>
            <w:sz w:val="18"/>
            <w:szCs w:val="18"/>
            <w:bdr w:val="none" w:sz="0" w:space="0" w:color="auto" w:frame="1"/>
          </w:rPr>
          <w:t>[4]</w:t>
        </w:r>
      </w:hyperlink>
      <w:hyperlink r:id="rId21" w:anchor="cite_note-5" w:history="1">
        <w:r w:rsidRPr="0006449E">
          <w:rPr>
            <w:rFonts w:ascii="inherit" w:hAnsi="inherit" w:cs="Times New Roman"/>
            <w:color w:val="6B4BA1"/>
            <w:sz w:val="18"/>
            <w:szCs w:val="18"/>
            <w:bdr w:val="none" w:sz="0" w:space="0" w:color="auto" w:frame="1"/>
          </w:rPr>
          <w:t>[5]</w:t>
        </w:r>
      </w:hyperlink>
      <w:hyperlink r:id="rId22" w:anchor="cite_note-6" w:history="1">
        <w:r w:rsidRPr="0006449E">
          <w:rPr>
            <w:rFonts w:ascii="inherit" w:hAnsi="inherit" w:cs="Times New Roman"/>
            <w:color w:val="6B4BA1"/>
            <w:sz w:val="18"/>
            <w:szCs w:val="18"/>
            <w:bdr w:val="none" w:sz="0" w:space="0" w:color="auto" w:frame="1"/>
          </w:rPr>
          <w:t>[6]</w:t>
        </w:r>
      </w:hyperlink>
      <w:hyperlink r:id="rId23" w:anchor="cite_note-7" w:history="1">
        <w:r w:rsidRPr="0006449E">
          <w:rPr>
            <w:rFonts w:ascii="inherit" w:hAnsi="inherit" w:cs="Times New Roman"/>
            <w:color w:val="6B4BA1"/>
            <w:sz w:val="18"/>
            <w:szCs w:val="18"/>
            <w:bdr w:val="none" w:sz="0" w:space="0" w:color="auto" w:frame="1"/>
          </w:rPr>
          <w:t>[7]</w:t>
        </w:r>
      </w:hyperlink>
      <w:hyperlink r:id="rId24" w:anchor="cite_note-8" w:history="1">
        <w:r w:rsidRPr="0006449E">
          <w:rPr>
            <w:rFonts w:ascii="inherit" w:hAnsi="inherit" w:cs="Times New Roman"/>
            <w:color w:val="6B4BA1"/>
            <w:sz w:val="18"/>
            <w:szCs w:val="18"/>
            <w:bdr w:val="none" w:sz="0" w:space="0" w:color="auto" w:frame="1"/>
          </w:rPr>
          <w:t>[8]</w:t>
        </w:r>
      </w:hyperlink>
      <w:r w:rsidRPr="0006449E">
        <w:rPr>
          <w:rFonts w:ascii="Helvetica" w:hAnsi="Helvetica" w:cs="Times New Roman"/>
          <w:color w:val="202122"/>
          <w:sz w:val="24"/>
          <w:szCs w:val="24"/>
        </w:rPr>
        <w:t>However, racial segregation may exist </w:t>
      </w:r>
      <w:hyperlink r:id="rId25" w:tooltip="De facto" w:history="1">
        <w:r w:rsidRPr="0006449E">
          <w:rPr>
            <w:rFonts w:ascii="inherit" w:hAnsi="inherit" w:cs="Times New Roman"/>
            <w:i/>
            <w:iCs/>
            <w:color w:val="6B4BA1"/>
            <w:sz w:val="24"/>
            <w:szCs w:val="24"/>
            <w:bdr w:val="none" w:sz="0" w:space="0" w:color="auto" w:frame="1"/>
          </w:rPr>
          <w:t>de facto</w:t>
        </w:r>
      </w:hyperlink>
      <w:r w:rsidRPr="0006449E">
        <w:rPr>
          <w:rFonts w:ascii="Helvetica" w:hAnsi="Helvetica" w:cs="Times New Roman"/>
          <w:color w:val="202122"/>
          <w:sz w:val="24"/>
          <w:szCs w:val="24"/>
        </w:rPr>
        <w:t>through social norms, even when there is no strong individual preference for it, as suggested by </w:t>
      </w:r>
      <w:hyperlink r:id="rId26" w:tooltip="Thomas Schelling" w:history="1">
        <w:r w:rsidRPr="0006449E">
          <w:rPr>
            <w:rFonts w:ascii="inherit" w:hAnsi="inherit" w:cs="Times New Roman"/>
            <w:color w:val="6B4BA1"/>
            <w:sz w:val="24"/>
            <w:szCs w:val="24"/>
            <w:bdr w:val="none" w:sz="0" w:space="0" w:color="auto" w:frame="1"/>
          </w:rPr>
          <w:t>Thomas Schelling</w:t>
        </w:r>
      </w:hyperlink>
      <w:r w:rsidRPr="0006449E">
        <w:rPr>
          <w:rFonts w:ascii="Helvetica" w:hAnsi="Helvetica" w:cs="Times New Roman"/>
          <w:color w:val="202122"/>
          <w:sz w:val="24"/>
          <w:szCs w:val="24"/>
        </w:rPr>
        <w:t>'s models of segregation and subsequent work.</w:t>
      </w:r>
      <w:hyperlink r:id="rId27" w:anchor="cite_note-9" w:history="1">
        <w:r w:rsidRPr="0006449E">
          <w:rPr>
            <w:rFonts w:ascii="inherit" w:hAnsi="inherit" w:cs="Times New Roman"/>
            <w:color w:val="6B4BA1"/>
            <w:sz w:val="18"/>
            <w:szCs w:val="18"/>
            <w:bdr w:val="none" w:sz="0" w:space="0" w:color="auto" w:frame="1"/>
          </w:rPr>
          <w:t>[9]</w:t>
        </w:r>
      </w:hyperlink>
      <w:r w:rsidRPr="0006449E">
        <w:rPr>
          <w:rFonts w:ascii="Helvetica" w:hAnsi="Helvetica" w:cs="Times New Roman"/>
          <w:color w:val="202122"/>
          <w:sz w:val="24"/>
          <w:szCs w:val="24"/>
        </w:rPr>
        <w:t>Segregation may be maintained by means ranging from discrimination in hiring and in the rental and sale of housing to certain races to </w:t>
      </w:r>
      <w:hyperlink r:id="rId28" w:tooltip="Vigilante" w:history="1">
        <w:r w:rsidRPr="0006449E">
          <w:rPr>
            <w:rFonts w:ascii="inherit" w:hAnsi="inherit" w:cs="Times New Roman"/>
            <w:color w:val="6B4BA1"/>
            <w:sz w:val="24"/>
            <w:szCs w:val="24"/>
            <w:bdr w:val="none" w:sz="0" w:space="0" w:color="auto" w:frame="1"/>
          </w:rPr>
          <w:t>vigilante</w:t>
        </w:r>
      </w:hyperlink>
      <w:r w:rsidRPr="0006449E">
        <w:rPr>
          <w:rFonts w:ascii="Helvetica" w:hAnsi="Helvetica" w:cs="Times New Roman"/>
          <w:color w:val="202122"/>
          <w:sz w:val="24"/>
          <w:szCs w:val="24"/>
        </w:rPr>
        <w:t> violence (such as </w:t>
      </w:r>
      <w:hyperlink r:id="rId29" w:tooltip="Lynching" w:history="1">
        <w:r w:rsidRPr="0006449E">
          <w:rPr>
            <w:rFonts w:ascii="inherit" w:hAnsi="inherit" w:cs="Times New Roman"/>
            <w:color w:val="6B4BA1"/>
            <w:sz w:val="24"/>
            <w:szCs w:val="24"/>
            <w:bdr w:val="none" w:sz="0" w:space="0" w:color="auto" w:frame="1"/>
          </w:rPr>
          <w:t>lynchings</w:t>
        </w:r>
      </w:hyperlink>
      <w:r w:rsidRPr="0006449E">
        <w:rPr>
          <w:rFonts w:ascii="Helvetica" w:hAnsi="Helvetica" w:cs="Times New Roman"/>
          <w:color w:val="202122"/>
          <w:sz w:val="24"/>
          <w:szCs w:val="24"/>
        </w:rPr>
        <w:t>). Generally, a situation that arises when members of different races mutually prefer to associate and do business with members of their own race would usually be described as </w:t>
      </w:r>
      <w:r w:rsidRPr="0006449E">
        <w:rPr>
          <w:rFonts w:ascii="inherit" w:hAnsi="inherit" w:cs="Times New Roman"/>
          <w:i/>
          <w:iCs/>
          <w:color w:val="202122"/>
          <w:sz w:val="24"/>
          <w:szCs w:val="24"/>
          <w:bdr w:val="none" w:sz="0" w:space="0" w:color="auto" w:frame="1"/>
        </w:rPr>
        <w:t>separation</w:t>
      </w:r>
      <w:r w:rsidRPr="0006449E">
        <w:rPr>
          <w:rFonts w:ascii="Helvetica" w:hAnsi="Helvetica" w:cs="Times New Roman"/>
          <w:color w:val="202122"/>
          <w:sz w:val="24"/>
          <w:szCs w:val="24"/>
        </w:rPr>
        <w:t> or </w:t>
      </w:r>
      <w:hyperlink r:id="rId30" w:tooltip="De facto" w:history="1">
        <w:r w:rsidRPr="0006449E">
          <w:rPr>
            <w:rFonts w:ascii="inherit" w:hAnsi="inherit" w:cs="Times New Roman"/>
            <w:i/>
            <w:iCs/>
            <w:color w:val="6B4BA1"/>
            <w:sz w:val="24"/>
            <w:szCs w:val="24"/>
            <w:bdr w:val="none" w:sz="0" w:space="0" w:color="auto" w:frame="1"/>
          </w:rPr>
          <w:t>de facto</w:t>
        </w:r>
      </w:hyperlink>
      <w:r w:rsidRPr="0006449E">
        <w:rPr>
          <w:rFonts w:ascii="inherit" w:hAnsi="inherit" w:cs="Times New Roman"/>
          <w:i/>
          <w:iCs/>
          <w:color w:val="202122"/>
          <w:sz w:val="24"/>
          <w:szCs w:val="24"/>
          <w:bdr w:val="none" w:sz="0" w:space="0" w:color="auto" w:frame="1"/>
        </w:rPr>
        <w:t> separation</w:t>
      </w:r>
      <w:r w:rsidRPr="0006449E">
        <w:rPr>
          <w:rFonts w:ascii="Helvetica" w:hAnsi="Helvetica" w:cs="Times New Roman"/>
          <w:color w:val="202122"/>
          <w:sz w:val="24"/>
          <w:szCs w:val="24"/>
        </w:rPr>
        <w:t> of the races rather than </w:t>
      </w:r>
      <w:r w:rsidRPr="0006449E">
        <w:rPr>
          <w:rFonts w:ascii="inherit" w:hAnsi="inherit" w:cs="Times New Roman"/>
          <w:i/>
          <w:iCs/>
          <w:color w:val="202122"/>
          <w:sz w:val="24"/>
          <w:szCs w:val="24"/>
          <w:bdr w:val="none" w:sz="0" w:space="0" w:color="auto" w:frame="1"/>
        </w:rPr>
        <w:t>segregation</w:t>
      </w:r>
      <w:r w:rsidRPr="0006449E">
        <w:rPr>
          <w:rFonts w:ascii="Helvetica" w:hAnsi="Helvetica" w:cs="Times New Roman"/>
          <w:color w:val="202122"/>
          <w:sz w:val="24"/>
          <w:szCs w:val="24"/>
        </w:rPr>
        <w:t>.</w:t>
      </w:r>
    </w:p>
    <w:p w:rsidR="00610A5F" w:rsidRDefault="00610A5F" w:rsidP="0059508A"/>
    <w:p w:rsidR="00625ED1" w:rsidRPr="00625ED1" w:rsidRDefault="00625ED1" w:rsidP="00625ED1">
      <w:pPr>
        <w:divId w:val="1080713719"/>
        <w:rPr>
          <w:rFonts w:ascii="Times New Roman" w:eastAsia="Times New Roman" w:hAnsi="Times New Roman" w:cs="Times New Roman"/>
          <w:sz w:val="24"/>
          <w:szCs w:val="24"/>
        </w:rPr>
      </w:pPr>
      <w:r w:rsidRPr="00625ED1">
        <w:rPr>
          <w:rFonts w:ascii="Georgia" w:eastAsia="Times New Roman" w:hAnsi="Georgia" w:cs="Times New Roman"/>
          <w:color w:val="1A1A1A"/>
          <w:sz w:val="27"/>
          <w:szCs w:val="27"/>
          <w:shd w:val="clear" w:color="auto" w:fill="FFFFFF"/>
        </w:rPr>
        <w:t>Racial segregation has appeared in all parts of the world where there are multiracial </w:t>
      </w:r>
      <w:hyperlink r:id="rId31" w:history="1">
        <w:r w:rsidRPr="00625ED1">
          <w:rPr>
            <w:rFonts w:ascii="Georgia" w:eastAsia="Times New Roman" w:hAnsi="Georgia" w:cs="Times New Roman"/>
            <w:color w:val="000000"/>
            <w:sz w:val="27"/>
            <w:szCs w:val="27"/>
            <w:u w:val="single"/>
          </w:rPr>
          <w:t>communities</w:t>
        </w:r>
      </w:hyperlink>
      <w:r w:rsidRPr="00625ED1">
        <w:rPr>
          <w:rFonts w:ascii="Georgia" w:eastAsia="Times New Roman" w:hAnsi="Georgia" w:cs="Times New Roman"/>
          <w:color w:val="1A1A1A"/>
          <w:sz w:val="27"/>
          <w:szCs w:val="27"/>
          <w:shd w:val="clear" w:color="auto" w:fill="FFFFFF"/>
        </w:rPr>
        <w:t>, except where racial amalgamation occurred on a large scale as in </w:t>
      </w:r>
      <w:hyperlink r:id="rId32" w:anchor="ref278745" w:history="1">
        <w:r w:rsidRPr="00625ED1">
          <w:rPr>
            <w:rFonts w:ascii="Georgia" w:eastAsia="Times New Roman" w:hAnsi="Georgia" w:cs="Times New Roman"/>
            <w:color w:val="14599D"/>
            <w:sz w:val="27"/>
            <w:szCs w:val="27"/>
          </w:rPr>
          <w:t>Hawaii</w:t>
        </w:r>
      </w:hyperlink>
      <w:r w:rsidRPr="00625ED1">
        <w:rPr>
          <w:rFonts w:ascii="Georgia" w:eastAsia="Times New Roman" w:hAnsi="Georgia" w:cs="Times New Roman"/>
          <w:color w:val="1A1A1A"/>
          <w:sz w:val="27"/>
          <w:szCs w:val="27"/>
          <w:shd w:val="clear" w:color="auto" w:fill="FFFFFF"/>
        </w:rPr>
        <w:t> and </w:t>
      </w:r>
      <w:hyperlink r:id="rId33" w:anchor="ref25080" w:history="1">
        <w:r w:rsidRPr="00625ED1">
          <w:rPr>
            <w:rFonts w:ascii="Georgia" w:eastAsia="Times New Roman" w:hAnsi="Georgia" w:cs="Times New Roman"/>
            <w:color w:val="14599D"/>
            <w:sz w:val="27"/>
            <w:szCs w:val="27"/>
          </w:rPr>
          <w:t>Brazil</w:t>
        </w:r>
      </w:hyperlink>
      <w:r w:rsidRPr="00625ED1">
        <w:rPr>
          <w:rFonts w:ascii="Georgia" w:eastAsia="Times New Roman" w:hAnsi="Georgia" w:cs="Times New Roman"/>
          <w:color w:val="1A1A1A"/>
          <w:sz w:val="27"/>
          <w:szCs w:val="27"/>
          <w:shd w:val="clear" w:color="auto" w:fill="FFFFFF"/>
        </w:rPr>
        <w:t>. In such countries there has been occasional social </w:t>
      </w:r>
      <w:hyperlink r:id="rId34" w:history="1">
        <w:r w:rsidRPr="00625ED1">
          <w:rPr>
            <w:rFonts w:ascii="Georgia" w:eastAsia="Times New Roman" w:hAnsi="Georgia" w:cs="Times New Roman"/>
            <w:color w:val="000000"/>
            <w:sz w:val="27"/>
            <w:szCs w:val="27"/>
            <w:u w:val="single"/>
          </w:rPr>
          <w:t>discrimination</w:t>
        </w:r>
      </w:hyperlink>
      <w:r w:rsidRPr="00625ED1">
        <w:rPr>
          <w:rFonts w:ascii="Georgia" w:eastAsia="Times New Roman" w:hAnsi="Georgia" w:cs="Times New Roman"/>
          <w:color w:val="1A1A1A"/>
          <w:sz w:val="27"/>
          <w:szCs w:val="27"/>
          <w:shd w:val="clear" w:color="auto" w:fill="FFFFFF"/>
        </w:rPr>
        <w:t xml:space="preserve"> but not legal segregation. In the Southern </w:t>
      </w:r>
      <w:r w:rsidRPr="00625ED1">
        <w:rPr>
          <w:rFonts w:ascii="Georgia" w:eastAsia="Times New Roman" w:hAnsi="Georgia" w:cs="Times New Roman"/>
          <w:color w:val="1A1A1A"/>
          <w:sz w:val="27"/>
          <w:szCs w:val="27"/>
          <w:shd w:val="clear" w:color="auto" w:fill="FFFFFF"/>
        </w:rPr>
        <w:lastRenderedPageBreak/>
        <w:t>states of the United States, on the other hand, legal segregation in public facilities was current from the late 19th century into the 1950s. (</w:t>
      </w:r>
      <w:r w:rsidRPr="00625ED1">
        <w:rPr>
          <w:rFonts w:ascii="Georgia" w:eastAsia="Times New Roman" w:hAnsi="Georgia" w:cs="Times New Roman"/>
          <w:i/>
          <w:iCs/>
          <w:color w:val="1A1A1A"/>
          <w:sz w:val="27"/>
          <w:szCs w:val="27"/>
        </w:rPr>
        <w:t>See</w:t>
      </w:r>
      <w:r w:rsidRPr="00625ED1">
        <w:rPr>
          <w:rFonts w:ascii="Georgia" w:eastAsia="Times New Roman" w:hAnsi="Georgia" w:cs="Times New Roman"/>
          <w:color w:val="1A1A1A"/>
          <w:sz w:val="27"/>
          <w:szCs w:val="27"/>
          <w:shd w:val="clear" w:color="auto" w:fill="FFFFFF"/>
        </w:rPr>
        <w:t> </w:t>
      </w:r>
      <w:hyperlink r:id="rId35" w:history="1">
        <w:r w:rsidRPr="00625ED1">
          <w:rPr>
            <w:rFonts w:ascii="Georgia" w:eastAsia="Times New Roman" w:hAnsi="Georgia" w:cs="Times New Roman"/>
            <w:color w:val="14599D"/>
            <w:sz w:val="27"/>
            <w:szCs w:val="27"/>
          </w:rPr>
          <w:t>Jim Crow law</w:t>
        </w:r>
      </w:hyperlink>
      <w:r w:rsidRPr="00625ED1">
        <w:rPr>
          <w:rFonts w:ascii="Georgia" w:eastAsia="Times New Roman" w:hAnsi="Georgia" w:cs="Times New Roman"/>
          <w:color w:val="1A1A1A"/>
          <w:sz w:val="27"/>
          <w:szCs w:val="27"/>
          <w:shd w:val="clear" w:color="auto" w:fill="FFFFFF"/>
        </w:rPr>
        <w:t>.) The </w:t>
      </w:r>
      <w:hyperlink r:id="rId36" w:history="1">
        <w:r w:rsidRPr="00625ED1">
          <w:rPr>
            <w:rFonts w:ascii="Georgia" w:eastAsia="Times New Roman" w:hAnsi="Georgia" w:cs="Times New Roman"/>
            <w:color w:val="14599D"/>
            <w:sz w:val="27"/>
            <w:szCs w:val="27"/>
          </w:rPr>
          <w:t>civil rights movement</w:t>
        </w:r>
      </w:hyperlink>
      <w:r w:rsidRPr="00625ED1">
        <w:rPr>
          <w:rFonts w:ascii="Georgia" w:eastAsia="Times New Roman" w:hAnsi="Georgia" w:cs="Times New Roman"/>
          <w:color w:val="1A1A1A"/>
          <w:sz w:val="27"/>
          <w:szCs w:val="27"/>
          <w:shd w:val="clear" w:color="auto" w:fill="FFFFFF"/>
        </w:rPr>
        <w:t> was initiated by Southern blacks in the 1950s and ’60s to break the prevailing pattern of racial segregation. This movement spurred passage of the </w:t>
      </w:r>
      <w:hyperlink r:id="rId37" w:history="1">
        <w:r w:rsidRPr="00625ED1">
          <w:rPr>
            <w:rFonts w:ascii="Georgia" w:eastAsia="Times New Roman" w:hAnsi="Georgia" w:cs="Times New Roman"/>
            <w:color w:val="14599D"/>
            <w:sz w:val="27"/>
            <w:szCs w:val="27"/>
          </w:rPr>
          <w:t>Civil Rights Act</w:t>
        </w:r>
      </w:hyperlink>
      <w:r w:rsidRPr="00625ED1">
        <w:rPr>
          <w:rFonts w:ascii="Georgia" w:eastAsia="Times New Roman" w:hAnsi="Georgia" w:cs="Times New Roman"/>
          <w:color w:val="1A1A1A"/>
          <w:sz w:val="27"/>
          <w:szCs w:val="27"/>
          <w:shd w:val="clear" w:color="auto" w:fill="FFFFFF"/>
        </w:rPr>
        <w:t> of 1964, which contained strong provisions against discrimination and segregation in voting, education, and use of public facilities.</w:t>
      </w:r>
    </w:p>
    <w:p w:rsidR="00625ED1" w:rsidRDefault="00C77D95" w:rsidP="0059508A">
      <w:pPr>
        <w:rPr>
          <w:lang w:val="en-US"/>
        </w:rPr>
      </w:pPr>
      <w:r>
        <w:rPr>
          <w:lang w:val="en-US"/>
        </w:rPr>
        <w:t xml:space="preserve">  </w:t>
      </w:r>
    </w:p>
    <w:p w:rsidR="00C77D95" w:rsidRDefault="00C77D95" w:rsidP="0059508A">
      <w:pPr>
        <w:rPr>
          <w:lang w:val="en-US"/>
        </w:rPr>
      </w:pPr>
    </w:p>
    <w:p w:rsidR="00C77D95" w:rsidRDefault="00C77D95" w:rsidP="0059508A">
      <w:pPr>
        <w:rPr>
          <w:lang w:val="en-US"/>
        </w:rPr>
      </w:pPr>
      <w:r>
        <w:rPr>
          <w:lang w:val="en-US"/>
        </w:rPr>
        <w:t xml:space="preserve">                                   </w:t>
      </w:r>
      <w:r w:rsidR="00690734">
        <w:rPr>
          <w:lang w:val="en-US"/>
        </w:rPr>
        <w:t>EFFECTS OF RACIAL SEGREGATION</w:t>
      </w:r>
      <w:r w:rsidR="00350888">
        <w:rPr>
          <w:lang w:val="en-US"/>
        </w:rPr>
        <w:t>.</w:t>
      </w:r>
    </w:p>
    <w:p w:rsidR="00350888" w:rsidRDefault="00350888" w:rsidP="0059508A">
      <w:pPr>
        <w:rPr>
          <w:lang w:val="en-US"/>
        </w:rPr>
      </w:pPr>
    </w:p>
    <w:p w:rsidR="00350888" w:rsidRPr="00350888" w:rsidRDefault="00350888" w:rsidP="00350888">
      <w:pPr>
        <w:divId w:val="1851942365"/>
        <w:rPr>
          <w:rFonts w:ascii="Times New Roman" w:eastAsia="Times New Roman" w:hAnsi="Times New Roman" w:cs="Times New Roman"/>
          <w:sz w:val="24"/>
          <w:szCs w:val="24"/>
        </w:rPr>
      </w:pPr>
      <w:r w:rsidRPr="00350888">
        <w:rPr>
          <w:rFonts w:ascii="Arial" w:eastAsia="Times New Roman" w:hAnsi="Arial" w:cs="Arial"/>
          <w:color w:val="222222"/>
          <w:sz w:val="24"/>
          <w:szCs w:val="24"/>
          <w:shd w:val="clear" w:color="auto" w:fill="FFFFFF"/>
        </w:rPr>
        <w:t>At the metropolitan level there is a striking negative correlation between residential racial segregation and population characteristics--particularly for black residents--but it is widely recognized that this correlation may not be causal. This paper provides a novel test of the causal relationship between segregation and population outcomes by exploiting the arrangements of railroad tracks in the 19th century to isolate plausibly exogenous variation in cities' susceptibility to segregation. I show that, conditional on miles of railroad track laid, the extent to which track configurations physically subdivided cities strongly predicts the level of segregation that ensued after the Great Migration of African-Americans to northern and western cities in the 20th century. At the start of the Great Migration, though, track configurations were uncorrelated with racial concentration, ethnic dispersion, income, industry, education, and population, indicating that reverse causality is unlikely. Instrumental variables estimates demonstrate that segregation leads to lower incomes and lower education among blacks. For whites, there is a mix of positive and negative effects: segregation decreases the probability of being a college graduate or a high earner, but also decreases the probability of being poor or unemployed. Segregation could generate these effects either by affecting human capital acquisition of residents of different races and socio-economic groups ('production') or by inducing sorting by race and SES into different cities ('selection'). This paper provides evidence that is most consistent with a combination of both production and selection.</w:t>
      </w:r>
    </w:p>
    <w:p w:rsidR="000C0C5D" w:rsidRPr="000C0C5D" w:rsidRDefault="000C0C5D" w:rsidP="000C0C5D">
      <w:pPr>
        <w:divId w:val="107746074"/>
        <w:rPr>
          <w:rFonts w:ascii="Times New Roman" w:eastAsia="Times New Roman" w:hAnsi="Times New Roman" w:cs="Times New Roman"/>
          <w:sz w:val="24"/>
          <w:szCs w:val="24"/>
          <w:lang w:val="en-US"/>
        </w:rPr>
      </w:pPr>
      <w:r w:rsidRPr="000C0C5D">
        <w:rPr>
          <w:rFonts w:ascii="Arial" w:eastAsia="Times New Roman" w:hAnsi="Arial" w:cs="Arial"/>
          <w:color w:val="222222"/>
          <w:sz w:val="24"/>
          <w:szCs w:val="24"/>
          <w:shd w:val="clear" w:color="auto" w:fill="FFFFFF"/>
        </w:rPr>
        <w:t>A striking negative correlation exists between an area's residential racial segregation and its population characteristics, but it is recognized that this relationship may not be causal. I present a novel test of causality from segregation to population characteristics by exploiting the arrangements of railroad tracks in the nineteenth century to isolate plausibly exogenous variation in areas' susceptibility to segregation. I show that this variation satisfies the requirements for a valid instrument. Instrumental variables estimates demonstrate that segregation increases metropolitan rates of black poverty and overall black-white income disparities, while decreasing rates of white poverty and inequality within the whit</w:t>
      </w:r>
      <w:r>
        <w:rPr>
          <w:rFonts w:ascii="Arial" w:eastAsia="Times New Roman" w:hAnsi="Arial" w:cs="Arial"/>
          <w:color w:val="222222"/>
          <w:sz w:val="24"/>
          <w:szCs w:val="24"/>
          <w:shd w:val="clear" w:color="auto" w:fill="FFFFFF"/>
          <w:lang w:val="en-US"/>
        </w:rPr>
        <w:t>e population</w:t>
      </w:r>
      <w:r w:rsidR="00CD1047">
        <w:rPr>
          <w:rFonts w:ascii="Arial" w:eastAsia="Times New Roman" w:hAnsi="Arial" w:cs="Arial"/>
          <w:color w:val="222222"/>
          <w:sz w:val="24"/>
          <w:szCs w:val="24"/>
          <w:shd w:val="clear" w:color="auto" w:fill="FFFFFF"/>
          <w:lang w:val="en-US"/>
        </w:rPr>
        <w:t>.</w:t>
      </w:r>
    </w:p>
    <w:p w:rsidR="000D11E5" w:rsidRPr="000D11E5" w:rsidRDefault="000D11E5" w:rsidP="000D11E5">
      <w:pPr>
        <w:divId w:val="630476082"/>
        <w:rPr>
          <w:rFonts w:ascii="Times New Roman" w:eastAsia="Times New Roman" w:hAnsi="Times New Roman" w:cs="Times New Roman"/>
          <w:sz w:val="24"/>
          <w:szCs w:val="24"/>
        </w:rPr>
      </w:pPr>
      <w:r w:rsidRPr="000D11E5">
        <w:rPr>
          <w:rFonts w:ascii="Arial" w:eastAsia="Times New Roman" w:hAnsi="Arial" w:cs="Arial"/>
          <w:color w:val="222222"/>
          <w:sz w:val="24"/>
          <w:szCs w:val="24"/>
          <w:shd w:val="clear" w:color="auto" w:fill="FFFFFF"/>
        </w:rPr>
        <w:t>This article investigates the causal effects of neighborhood on high school dropping out and teenage pregnancy within a counterfactual framework. It shows that when two groups of children, identical at age 10 on observed factors, experience different neighborhoods during adolescence, those in high</w:t>
      </w:r>
      <w:r w:rsidRPr="000D11E5">
        <w:rPr>
          <w:rFonts w:ascii="Cambria Math" w:eastAsia="Times New Roman" w:hAnsi="Cambria Math" w:cs="Cambria Math"/>
          <w:color w:val="222222"/>
          <w:sz w:val="24"/>
          <w:szCs w:val="24"/>
          <w:shd w:val="clear" w:color="auto" w:fill="FFFFFF"/>
        </w:rPr>
        <w:t>‐</w:t>
      </w:r>
      <w:r w:rsidRPr="000D11E5">
        <w:rPr>
          <w:rFonts w:ascii="Arial" w:eastAsia="Times New Roman" w:hAnsi="Arial" w:cs="Arial"/>
          <w:color w:val="222222"/>
          <w:sz w:val="24"/>
          <w:szCs w:val="24"/>
          <w:shd w:val="clear" w:color="auto" w:fill="FFFFFF"/>
        </w:rPr>
        <w:t>poverty neighborhoods are more likely to drop out of high school and have a teenage pregnancy than those in low</w:t>
      </w:r>
      <w:r w:rsidRPr="000D11E5">
        <w:rPr>
          <w:rFonts w:ascii="Cambria Math" w:eastAsia="Times New Roman" w:hAnsi="Cambria Math" w:cs="Cambria Math"/>
          <w:color w:val="222222"/>
          <w:sz w:val="24"/>
          <w:szCs w:val="24"/>
          <w:shd w:val="clear" w:color="auto" w:fill="FFFFFF"/>
        </w:rPr>
        <w:t>‐</w:t>
      </w:r>
      <w:r w:rsidRPr="000D11E5">
        <w:rPr>
          <w:rFonts w:ascii="Arial" w:eastAsia="Times New Roman" w:hAnsi="Arial" w:cs="Arial"/>
          <w:color w:val="222222"/>
          <w:sz w:val="24"/>
          <w:szCs w:val="24"/>
          <w:shd w:val="clear" w:color="auto" w:fill="FFFFFF"/>
        </w:rPr>
        <w:t xml:space="preserve">poverty neighborhoods. Causal inferences from such associations have been plagued by the possibility of selection bias. Using a new method for sensitivity analysis, these effects are shown to be robust to selection bias. Unobserved factors </w:t>
      </w:r>
      <w:r w:rsidRPr="000D11E5">
        <w:rPr>
          <w:rFonts w:ascii="Arial" w:eastAsia="Times New Roman" w:hAnsi="Arial" w:cs="Arial"/>
          <w:color w:val="222222"/>
          <w:sz w:val="24"/>
          <w:szCs w:val="24"/>
          <w:shd w:val="clear" w:color="auto" w:fill="FFFFFF"/>
        </w:rPr>
        <w:lastRenderedPageBreak/>
        <w:t>would have to be unreasonably strong to account for the associations between neighborhood and the outcomes.</w:t>
      </w:r>
    </w:p>
    <w:p w:rsidR="009B0A9B" w:rsidRDefault="009B0A9B" w:rsidP="009B0A9B">
      <w:pPr>
        <w:divId w:val="1965425833"/>
        <w:rPr>
          <w:rFonts w:ascii="Helvetica Neue" w:eastAsia="Times New Roman" w:hAnsi="Helvetica Neue" w:cs="Times New Roman"/>
          <w:color w:val="37455A"/>
          <w:sz w:val="23"/>
          <w:szCs w:val="23"/>
          <w:shd w:val="clear" w:color="auto" w:fill="F4F9F3"/>
        </w:rPr>
      </w:pPr>
    </w:p>
    <w:p w:rsidR="009B0A9B" w:rsidRDefault="009B0A9B" w:rsidP="009B0A9B">
      <w:pPr>
        <w:divId w:val="1965425833"/>
        <w:rPr>
          <w:rFonts w:ascii="Helvetica Neue" w:eastAsia="Times New Roman" w:hAnsi="Helvetica Neue" w:cs="Times New Roman"/>
          <w:color w:val="37455A"/>
          <w:sz w:val="23"/>
          <w:szCs w:val="23"/>
          <w:shd w:val="clear" w:color="auto" w:fill="F4F9F3"/>
        </w:rPr>
      </w:pPr>
    </w:p>
    <w:p w:rsidR="00350888" w:rsidRDefault="009B0A9B" w:rsidP="009B0A9B">
      <w:pPr>
        <w:divId w:val="1965425833"/>
        <w:rPr>
          <w:rFonts w:ascii="Helvetica Neue" w:eastAsia="Times New Roman" w:hAnsi="Helvetica Neue" w:cs="Times New Roman"/>
          <w:color w:val="37455A"/>
          <w:sz w:val="23"/>
          <w:szCs w:val="23"/>
          <w:shd w:val="clear" w:color="auto" w:fill="F4F9F3"/>
          <w:lang w:val="en-US"/>
        </w:rPr>
      </w:pPr>
      <w:r>
        <w:rPr>
          <w:rFonts w:ascii="Helvetica Neue" w:eastAsia="Times New Roman" w:hAnsi="Helvetica Neue" w:cs="Times New Roman"/>
          <w:color w:val="37455A"/>
          <w:sz w:val="23"/>
          <w:szCs w:val="23"/>
          <w:shd w:val="clear" w:color="auto" w:fill="F4F9F3"/>
          <w:lang w:val="en-US"/>
        </w:rPr>
        <w:t xml:space="preserve">                    SOLUTIONS TO RACIAL </w:t>
      </w:r>
      <w:r>
        <w:rPr>
          <w:rFonts w:ascii="Helvetica Neue" w:eastAsia="Times New Roman" w:hAnsi="Helvetica Neue" w:cs="Times New Roman"/>
          <w:color w:val="37455A"/>
          <w:sz w:val="23"/>
          <w:szCs w:val="23"/>
          <w:shd w:val="clear" w:color="auto" w:fill="F4F9F3"/>
        </w:rPr>
        <w:t>SEGREGATION</w:t>
      </w:r>
      <w:r>
        <w:rPr>
          <w:rFonts w:ascii="Helvetica Neue" w:eastAsia="Times New Roman" w:hAnsi="Helvetica Neue" w:cs="Times New Roman"/>
          <w:color w:val="37455A"/>
          <w:sz w:val="23"/>
          <w:szCs w:val="23"/>
          <w:shd w:val="clear" w:color="auto" w:fill="F4F9F3"/>
          <w:lang w:val="en-US"/>
        </w:rPr>
        <w:t xml:space="preserve"> </w:t>
      </w:r>
    </w:p>
    <w:p w:rsidR="009B0A9B" w:rsidRDefault="009B0A9B" w:rsidP="009B0A9B">
      <w:pPr>
        <w:divId w:val="1965425833"/>
        <w:rPr>
          <w:rFonts w:ascii="Helvetica Neue" w:eastAsia="Times New Roman" w:hAnsi="Helvetica Neue" w:cs="Times New Roman"/>
          <w:color w:val="37455A"/>
          <w:sz w:val="23"/>
          <w:szCs w:val="23"/>
          <w:shd w:val="clear" w:color="auto" w:fill="F4F9F3"/>
          <w:lang w:val="en-US"/>
        </w:rPr>
      </w:pPr>
    </w:p>
    <w:p w:rsidR="009B0A9B" w:rsidRDefault="009B0A9B" w:rsidP="009B0A9B">
      <w:pPr>
        <w:divId w:val="1965425833"/>
        <w:rPr>
          <w:rFonts w:ascii="Helvetica Neue" w:eastAsia="Times New Roman" w:hAnsi="Helvetica Neue" w:cs="Times New Roman"/>
          <w:color w:val="37455A"/>
          <w:sz w:val="23"/>
          <w:szCs w:val="23"/>
          <w:shd w:val="clear" w:color="auto" w:fill="F4F9F3"/>
          <w:lang w:val="en-US"/>
        </w:rPr>
      </w:pPr>
    </w:p>
    <w:p w:rsidR="009B0A9B" w:rsidRPr="009B0A9B" w:rsidRDefault="009B0A9B">
      <w:pPr>
        <w:divId w:val="138227171"/>
        <w:rPr>
          <w:rFonts w:ascii="Times New Roman" w:eastAsia="Times New Roman" w:hAnsi="Times New Roman" w:cs="Times New Roman"/>
          <w:sz w:val="24"/>
          <w:szCs w:val="24"/>
        </w:rPr>
      </w:pPr>
      <w:r>
        <w:rPr>
          <w:rFonts w:ascii="Helvetica Neue" w:eastAsia="Times New Roman" w:hAnsi="Helvetica Neue" w:cs="Times New Roman"/>
          <w:color w:val="37455A"/>
          <w:sz w:val="23"/>
          <w:szCs w:val="23"/>
          <w:shd w:val="clear" w:color="auto" w:fill="F4F9F3"/>
          <w:lang w:val="en-US"/>
        </w:rPr>
        <w:t xml:space="preserve">   </w:t>
      </w:r>
      <w:r w:rsidRPr="009B0A9B">
        <w:rPr>
          <w:rFonts w:ascii="Helvetica Neue" w:eastAsia="Times New Roman" w:hAnsi="Helvetica Neue" w:cs="Times New Roman"/>
          <w:color w:val="37455A"/>
          <w:sz w:val="23"/>
          <w:szCs w:val="23"/>
          <w:shd w:val="clear" w:color="auto" w:fill="F4F9F3"/>
        </w:rPr>
        <w:t>localities have tools to help the Housing Choice Voucher program live up to its name. Research by Furman Center Doctoral Fellow Rob Collinson and his co-author Peter Ganong has shown that, in some markets, </w:t>
      </w:r>
      <w:hyperlink r:id="rId38" w:history="1">
        <w:r w:rsidRPr="009B0A9B">
          <w:rPr>
            <w:rFonts w:ascii="Helvetica Neue" w:eastAsia="Times New Roman" w:hAnsi="Helvetica Neue" w:cs="Times New Roman"/>
            <w:color w:val="25A2C9"/>
            <w:sz w:val="23"/>
            <w:szCs w:val="23"/>
            <w:bdr w:val="none" w:sz="0" w:space="0" w:color="auto" w:frame="1"/>
          </w:rPr>
          <w:t>setting voucher subsidies using smaller geographies can help families move to higher opportunity neighborhoods.</w:t>
        </w:r>
      </w:hyperlink>
      <w:r w:rsidRPr="009B0A9B">
        <w:rPr>
          <w:rFonts w:ascii="Helvetica Neue" w:eastAsia="Times New Roman" w:hAnsi="Helvetica Neue" w:cs="Times New Roman"/>
          <w:color w:val="37455A"/>
          <w:sz w:val="23"/>
          <w:szCs w:val="23"/>
          <w:shd w:val="clear" w:color="auto" w:fill="F4F9F3"/>
        </w:rPr>
        <w:t> Efforts to recruit a broader set of landlords and enacting (and enforcing) source of income protection laws to prohibit them from rejecting voucher households may also help expand access to opportunity. Simply providing better information about neighborhood options may prompt voucher holders to consider a broader set of neighborhoods when deciding where to live.</w:t>
      </w:r>
    </w:p>
    <w:p w:rsidR="009B0A9B" w:rsidRDefault="00FA2934" w:rsidP="009B0A9B">
      <w:pPr>
        <w:divId w:val="196542583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FA2934" w:rsidRPr="00FA2934" w:rsidRDefault="00FA2934" w:rsidP="00FA2934">
      <w:pPr>
        <w:textAlignment w:val="baseline"/>
        <w:divId w:val="2088575759"/>
        <w:rPr>
          <w:rFonts w:ascii="Helvetica Neue" w:hAnsi="Helvetica Neue" w:cs="Times New Roman"/>
          <w:color w:val="37455A"/>
          <w:sz w:val="23"/>
          <w:szCs w:val="23"/>
        </w:rPr>
      </w:pPr>
      <w:r w:rsidRPr="00FA2934">
        <w:rPr>
          <w:rFonts w:ascii="Helvetica Neue" w:hAnsi="Helvetica Neue" w:cs="Times New Roman"/>
          <w:color w:val="37455A"/>
          <w:sz w:val="23"/>
          <w:szCs w:val="23"/>
        </w:rPr>
        <w:t> </w:t>
      </w:r>
      <w:hyperlink r:id="rId39" w:history="1">
        <w:r w:rsidRPr="00FA2934">
          <w:rPr>
            <w:rFonts w:ascii="Helvetica Neue" w:hAnsi="Helvetica Neue" w:cs="Times New Roman"/>
            <w:color w:val="25A2C9"/>
            <w:sz w:val="23"/>
            <w:szCs w:val="23"/>
            <w:bdr w:val="none" w:sz="0" w:space="0" w:color="auto" w:frame="1"/>
          </w:rPr>
          <w:t>localities might prioritize creating and preserving affordable housing in gentrifying areas.</w:t>
        </w:r>
      </w:hyperlink>
      <w:r w:rsidRPr="00FA2934">
        <w:rPr>
          <w:rFonts w:ascii="Helvetica Neue" w:hAnsi="Helvetica Neue" w:cs="Times New Roman"/>
          <w:color w:val="37455A"/>
          <w:sz w:val="23"/>
          <w:szCs w:val="23"/>
        </w:rPr>
        <w:t> This can be expensive given higher land costs, but if preserved over time, these units can help to lock in some level of racial and economic diversity as neighborhoods change. </w:t>
      </w:r>
    </w:p>
    <w:p w:rsidR="00FA2934" w:rsidRDefault="00FA2934" w:rsidP="00FA2934">
      <w:pPr>
        <w:spacing w:after="225"/>
        <w:textAlignment w:val="baseline"/>
        <w:divId w:val="2088575759"/>
        <w:rPr>
          <w:rFonts w:ascii="Helvetica Neue" w:hAnsi="Helvetica Neue" w:cs="Times New Roman"/>
          <w:color w:val="37455A"/>
          <w:sz w:val="23"/>
          <w:szCs w:val="23"/>
          <w:lang w:val="en-US"/>
        </w:rPr>
      </w:pPr>
      <w:r w:rsidRPr="00FA2934">
        <w:rPr>
          <w:rFonts w:ascii="Helvetica Neue" w:hAnsi="Helvetica Neue" w:cs="Times New Roman"/>
          <w:color w:val="37455A"/>
          <w:sz w:val="23"/>
          <w:szCs w:val="23"/>
        </w:rPr>
        <w:t>At the federal level, HUD’s rule to Affirmatively Furthering Fair Housing was a positive step toward the broader goal of encouraging localities to view planning and housing needs through a racial equity lens. Recent moves to overhaul that hard-won progress are concerning, as detailed in</w:t>
      </w:r>
      <w:r w:rsidR="00342243">
        <w:rPr>
          <w:rFonts w:ascii="Helvetica Neue" w:hAnsi="Helvetica Neue" w:cs="Times New Roman"/>
          <w:color w:val="37455A"/>
          <w:sz w:val="23"/>
          <w:szCs w:val="23"/>
          <w:lang w:val="en-US"/>
        </w:rPr>
        <w:t>.</w:t>
      </w:r>
    </w:p>
    <w:p w:rsidR="0084219F" w:rsidRPr="0084219F" w:rsidRDefault="0084219F">
      <w:pPr>
        <w:pStyle w:val="NormalWeb"/>
        <w:spacing w:before="0" w:beforeAutospacing="0" w:after="0" w:afterAutospacing="0"/>
        <w:textAlignment w:val="baseline"/>
        <w:divId w:val="163596118"/>
        <w:rPr>
          <w:rFonts w:ascii="Helvetica Neue" w:hAnsi="Helvetica Neue"/>
          <w:color w:val="37455A"/>
          <w:sz w:val="23"/>
          <w:szCs w:val="23"/>
        </w:rPr>
      </w:pPr>
      <w:r>
        <w:rPr>
          <w:rFonts w:ascii="Helvetica Neue" w:hAnsi="Helvetica Neue"/>
          <w:color w:val="37455A"/>
          <w:sz w:val="23"/>
          <w:szCs w:val="23"/>
          <w:lang w:val="en-US"/>
        </w:rPr>
        <w:t xml:space="preserve">  NOTE:</w:t>
      </w:r>
      <w:r w:rsidRPr="0084219F">
        <w:rPr>
          <w:rFonts w:ascii="Helvetica Neue" w:hAnsi="Helvetica Neue"/>
          <w:color w:val="37455A"/>
          <w:sz w:val="23"/>
          <w:szCs w:val="23"/>
        </w:rPr>
        <w:t xml:space="preserve"> As we continue to research segregation and potential solutions, it is imperative to engage with a wide range of voices and practitioners. To that end, we launched and curated </w:t>
      </w:r>
      <w:hyperlink r:id="rId40" w:history="1">
        <w:r w:rsidRPr="0084219F">
          <w:rPr>
            <w:rFonts w:ascii="inherit" w:hAnsi="inherit"/>
            <w:i/>
            <w:iCs/>
            <w:color w:val="25A2C9"/>
            <w:sz w:val="23"/>
            <w:szCs w:val="23"/>
            <w:bdr w:val="none" w:sz="0" w:space="0" w:color="auto" w:frame="1"/>
          </w:rPr>
          <w:t>The Dream Revisited</w:t>
        </w:r>
      </w:hyperlink>
      <w:r w:rsidRPr="0084219F">
        <w:rPr>
          <w:rFonts w:ascii="Helvetica Neue" w:hAnsi="Helvetica Neue"/>
          <w:color w:val="37455A"/>
          <w:sz w:val="23"/>
          <w:szCs w:val="23"/>
        </w:rPr>
        <w:t> with support from the Open Society Foundation, a series of 25 conversations over the course of several years that aimed to inform policymakers and the public on the causes of segregation, its consequences, and strategies for remedying the racial and economic inequality it generates. Earlier this month, </w:t>
      </w:r>
      <w:r w:rsidRPr="0084219F">
        <w:rPr>
          <w:rFonts w:ascii="inherit" w:hAnsi="inherit"/>
          <w:i/>
          <w:iCs/>
          <w:color w:val="37455A"/>
          <w:sz w:val="23"/>
          <w:szCs w:val="23"/>
          <w:bdr w:val="none" w:sz="0" w:space="0" w:color="auto" w:frame="1"/>
        </w:rPr>
        <w:t>The Dream Revisited</w:t>
      </w:r>
      <w:r w:rsidRPr="0084219F">
        <w:rPr>
          <w:rFonts w:ascii="Helvetica Neue" w:hAnsi="Helvetica Neue"/>
          <w:color w:val="37455A"/>
          <w:sz w:val="23"/>
          <w:szCs w:val="23"/>
        </w:rPr>
        <w:t> discussions were </w:t>
      </w:r>
      <w:hyperlink r:id="rId41" w:history="1">
        <w:r w:rsidRPr="0084219F">
          <w:rPr>
            <w:rFonts w:ascii="Helvetica Neue" w:hAnsi="Helvetica Neue"/>
            <w:color w:val="25A2C9"/>
            <w:sz w:val="23"/>
            <w:szCs w:val="23"/>
            <w:bdr w:val="none" w:sz="0" w:space="0" w:color="auto" w:frame="1"/>
          </w:rPr>
          <w:t>published by Columbia University Press</w:t>
        </w:r>
      </w:hyperlink>
      <w:r w:rsidRPr="0084219F">
        <w:rPr>
          <w:rFonts w:ascii="Helvetica Neue" w:hAnsi="Helvetica Neue"/>
          <w:color w:val="37455A"/>
          <w:sz w:val="23"/>
          <w:szCs w:val="23"/>
        </w:rPr>
        <w:t> in an anthology that captures segregation’s history, our current moment, and several potential pathways forward. I am hopeful that through thoughtful research and dialogue spurred by efforts like </w:t>
      </w:r>
      <w:r w:rsidRPr="0084219F">
        <w:rPr>
          <w:rFonts w:ascii="inherit" w:hAnsi="inherit"/>
          <w:i/>
          <w:iCs/>
          <w:color w:val="37455A"/>
          <w:sz w:val="23"/>
          <w:szCs w:val="23"/>
          <w:bdr w:val="none" w:sz="0" w:space="0" w:color="auto" w:frame="1"/>
        </w:rPr>
        <w:t>The Dream Revisited</w:t>
      </w:r>
      <w:r w:rsidRPr="0084219F">
        <w:rPr>
          <w:rFonts w:ascii="Helvetica Neue" w:hAnsi="Helvetica Neue"/>
          <w:color w:val="37455A"/>
          <w:sz w:val="23"/>
          <w:szCs w:val="23"/>
        </w:rPr>
        <w:t> and Living Cities, we can begin to address the disparities that segregation has sustained.</w:t>
      </w:r>
    </w:p>
    <w:p w:rsidR="0084219F" w:rsidRPr="0084219F" w:rsidRDefault="0084219F" w:rsidP="0084219F">
      <w:pPr>
        <w:divId w:val="163596118"/>
        <w:rPr>
          <w:rFonts w:ascii="Times New Roman" w:eastAsia="Times New Roman" w:hAnsi="Times New Roman" w:cs="Times New Roman"/>
          <w:sz w:val="24"/>
          <w:szCs w:val="24"/>
        </w:rPr>
      </w:pPr>
    </w:p>
    <w:p w:rsidR="0084219F" w:rsidRPr="00FA2934" w:rsidRDefault="0084219F" w:rsidP="00FA2934">
      <w:pPr>
        <w:spacing w:after="225"/>
        <w:textAlignment w:val="baseline"/>
        <w:divId w:val="2088575759"/>
        <w:rPr>
          <w:rFonts w:ascii="Helvetica Neue" w:hAnsi="Helvetica Neue" w:cs="Times New Roman"/>
          <w:color w:val="37455A"/>
          <w:sz w:val="23"/>
          <w:szCs w:val="23"/>
          <w:lang w:val="en-US"/>
        </w:rPr>
      </w:pPr>
    </w:p>
    <w:p w:rsidR="00FA2934" w:rsidRPr="009B0A9B" w:rsidRDefault="00FA2934" w:rsidP="009B0A9B">
      <w:pPr>
        <w:divId w:val="1965425833"/>
        <w:rPr>
          <w:rFonts w:ascii="Times New Roman" w:eastAsia="Times New Roman" w:hAnsi="Times New Roman" w:cs="Times New Roman"/>
          <w:sz w:val="24"/>
          <w:szCs w:val="24"/>
          <w:lang w:val="en-US"/>
        </w:rPr>
      </w:pPr>
    </w:p>
    <w:sectPr w:rsidR="00FA2934" w:rsidRPr="009B0A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0254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D58"/>
    <w:rsid w:val="000317B7"/>
    <w:rsid w:val="0006449E"/>
    <w:rsid w:val="000C0C5D"/>
    <w:rsid w:val="000D11E5"/>
    <w:rsid w:val="00120FDA"/>
    <w:rsid w:val="00197F73"/>
    <w:rsid w:val="00204CEE"/>
    <w:rsid w:val="00342243"/>
    <w:rsid w:val="00350888"/>
    <w:rsid w:val="0042126C"/>
    <w:rsid w:val="0059508A"/>
    <w:rsid w:val="00610A5F"/>
    <w:rsid w:val="00625ED1"/>
    <w:rsid w:val="00690734"/>
    <w:rsid w:val="007D6C20"/>
    <w:rsid w:val="0084219F"/>
    <w:rsid w:val="00856953"/>
    <w:rsid w:val="008A2D58"/>
    <w:rsid w:val="009469C5"/>
    <w:rsid w:val="009B0A9B"/>
    <w:rsid w:val="00A44EE2"/>
    <w:rsid w:val="00C77D95"/>
    <w:rsid w:val="00CD1047"/>
    <w:rsid w:val="00D2065F"/>
    <w:rsid w:val="00E06A56"/>
    <w:rsid w:val="00FA293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01AE4"/>
  <w15:chartTrackingRefBased/>
  <w15:docId w15:val="{1889AF64-C84F-8246-B7CD-FC4F83D87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2D58"/>
    <w:rPr>
      <w:b/>
      <w:bCs/>
    </w:rPr>
  </w:style>
  <w:style w:type="character" w:customStyle="1" w:styleId="apple-converted-space">
    <w:name w:val="apple-converted-space"/>
    <w:basedOn w:val="DefaultParagraphFont"/>
    <w:rsid w:val="008A2D58"/>
  </w:style>
  <w:style w:type="character" w:styleId="Hyperlink">
    <w:name w:val="Hyperlink"/>
    <w:basedOn w:val="DefaultParagraphFont"/>
    <w:uiPriority w:val="99"/>
    <w:semiHidden/>
    <w:unhideWhenUsed/>
    <w:rsid w:val="008A2D58"/>
    <w:rPr>
      <w:color w:val="0000FF"/>
      <w:u w:val="single"/>
    </w:rPr>
  </w:style>
  <w:style w:type="paragraph" w:styleId="NormalWeb">
    <w:name w:val="Normal (Web)"/>
    <w:basedOn w:val="Normal"/>
    <w:uiPriority w:val="99"/>
    <w:semiHidden/>
    <w:unhideWhenUsed/>
    <w:rsid w:val="007D6C20"/>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610A5F"/>
    <w:rPr>
      <w:i/>
      <w:iCs/>
    </w:rPr>
  </w:style>
  <w:style w:type="character" w:customStyle="1" w:styleId="md-assembly-caption">
    <w:name w:val="md-assembly-caption"/>
    <w:basedOn w:val="DefaultParagraphFont"/>
    <w:rsid w:val="00610A5F"/>
  </w:style>
  <w:style w:type="character" w:styleId="HTMLCite">
    <w:name w:val="HTML Cite"/>
    <w:basedOn w:val="DefaultParagraphFont"/>
    <w:uiPriority w:val="99"/>
    <w:semiHidden/>
    <w:unhideWhenUsed/>
    <w:rsid w:val="00610A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46074">
      <w:bodyDiv w:val="1"/>
      <w:marLeft w:val="0"/>
      <w:marRight w:val="0"/>
      <w:marTop w:val="0"/>
      <w:marBottom w:val="0"/>
      <w:divBdr>
        <w:top w:val="none" w:sz="0" w:space="0" w:color="auto"/>
        <w:left w:val="none" w:sz="0" w:space="0" w:color="auto"/>
        <w:bottom w:val="none" w:sz="0" w:space="0" w:color="auto"/>
        <w:right w:val="none" w:sz="0" w:space="0" w:color="auto"/>
      </w:divBdr>
    </w:div>
    <w:div w:id="218710639">
      <w:bodyDiv w:val="1"/>
      <w:marLeft w:val="0"/>
      <w:marRight w:val="0"/>
      <w:marTop w:val="0"/>
      <w:marBottom w:val="0"/>
      <w:divBdr>
        <w:top w:val="none" w:sz="0" w:space="0" w:color="auto"/>
        <w:left w:val="none" w:sz="0" w:space="0" w:color="auto"/>
        <w:bottom w:val="none" w:sz="0" w:space="0" w:color="auto"/>
        <w:right w:val="none" w:sz="0" w:space="0" w:color="auto"/>
      </w:divBdr>
      <w:divsChild>
        <w:div w:id="1336149186">
          <w:marLeft w:val="0"/>
          <w:marRight w:val="0"/>
          <w:marTop w:val="0"/>
          <w:marBottom w:val="0"/>
          <w:divBdr>
            <w:top w:val="none" w:sz="0" w:space="0" w:color="auto"/>
            <w:left w:val="none" w:sz="0" w:space="0" w:color="auto"/>
            <w:bottom w:val="none" w:sz="0" w:space="0" w:color="auto"/>
            <w:right w:val="none" w:sz="0" w:space="0" w:color="auto"/>
          </w:divBdr>
          <w:divsChild>
            <w:div w:id="1110781496">
              <w:marLeft w:val="0"/>
              <w:marRight w:val="0"/>
              <w:marTop w:val="0"/>
              <w:marBottom w:val="0"/>
              <w:divBdr>
                <w:top w:val="none" w:sz="0" w:space="0" w:color="auto"/>
                <w:left w:val="none" w:sz="0" w:space="0" w:color="auto"/>
                <w:bottom w:val="none" w:sz="0" w:space="0" w:color="auto"/>
                <w:right w:val="none" w:sz="0" w:space="0" w:color="auto"/>
              </w:divBdr>
              <w:divsChild>
                <w:div w:id="1579098066">
                  <w:marLeft w:val="0"/>
                  <w:marRight w:val="0"/>
                  <w:marTop w:val="0"/>
                  <w:marBottom w:val="0"/>
                  <w:divBdr>
                    <w:top w:val="none" w:sz="0" w:space="0" w:color="auto"/>
                    <w:left w:val="none" w:sz="0" w:space="0" w:color="auto"/>
                    <w:bottom w:val="none" w:sz="0" w:space="0" w:color="auto"/>
                    <w:right w:val="none" w:sz="0" w:space="0" w:color="auto"/>
                  </w:divBdr>
                  <w:divsChild>
                    <w:div w:id="1970356990">
                      <w:marLeft w:val="0"/>
                      <w:marRight w:val="0"/>
                      <w:marTop w:val="0"/>
                      <w:marBottom w:val="0"/>
                      <w:divBdr>
                        <w:top w:val="none" w:sz="0" w:space="0" w:color="auto"/>
                        <w:left w:val="none" w:sz="0" w:space="0" w:color="auto"/>
                        <w:bottom w:val="none" w:sz="0" w:space="0" w:color="auto"/>
                        <w:right w:val="none" w:sz="0" w:space="0" w:color="auto"/>
                      </w:divBdr>
                      <w:divsChild>
                        <w:div w:id="269239551">
                          <w:marLeft w:val="0"/>
                          <w:marRight w:val="0"/>
                          <w:marTop w:val="0"/>
                          <w:marBottom w:val="0"/>
                          <w:divBdr>
                            <w:top w:val="none" w:sz="0" w:space="0" w:color="auto"/>
                            <w:left w:val="none" w:sz="0" w:space="0" w:color="auto"/>
                            <w:bottom w:val="none" w:sz="0" w:space="0" w:color="auto"/>
                            <w:right w:val="none" w:sz="0" w:space="0" w:color="auto"/>
                          </w:divBdr>
                          <w:divsChild>
                            <w:div w:id="2031106523">
                              <w:marLeft w:val="150"/>
                              <w:marRight w:val="150"/>
                              <w:marTop w:val="0"/>
                              <w:marBottom w:val="0"/>
                              <w:divBdr>
                                <w:top w:val="none" w:sz="0" w:space="0" w:color="auto"/>
                                <w:left w:val="none" w:sz="0" w:space="0" w:color="auto"/>
                                <w:bottom w:val="none" w:sz="0" w:space="0" w:color="auto"/>
                                <w:right w:val="none" w:sz="0" w:space="0" w:color="auto"/>
                              </w:divBdr>
                              <w:divsChild>
                                <w:div w:id="84235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14673">
                      <w:marLeft w:val="0"/>
                      <w:marRight w:val="0"/>
                      <w:marTop w:val="0"/>
                      <w:marBottom w:val="0"/>
                      <w:divBdr>
                        <w:top w:val="none" w:sz="0" w:space="0" w:color="auto"/>
                        <w:left w:val="none" w:sz="0" w:space="0" w:color="auto"/>
                        <w:bottom w:val="none" w:sz="0" w:space="0" w:color="auto"/>
                        <w:right w:val="none" w:sz="0" w:space="0" w:color="auto"/>
                      </w:divBdr>
                      <w:divsChild>
                        <w:div w:id="183711846">
                          <w:marLeft w:val="0"/>
                          <w:marRight w:val="0"/>
                          <w:marTop w:val="0"/>
                          <w:marBottom w:val="0"/>
                          <w:divBdr>
                            <w:top w:val="none" w:sz="0" w:space="0" w:color="auto"/>
                            <w:left w:val="none" w:sz="0" w:space="0" w:color="auto"/>
                            <w:bottom w:val="none" w:sz="0" w:space="0" w:color="auto"/>
                            <w:right w:val="none" w:sz="0" w:space="0" w:color="auto"/>
                          </w:divBdr>
                          <w:divsChild>
                            <w:div w:id="83503994">
                              <w:marLeft w:val="150"/>
                              <w:marRight w:val="150"/>
                              <w:marTop w:val="0"/>
                              <w:marBottom w:val="0"/>
                              <w:divBdr>
                                <w:top w:val="none" w:sz="0" w:space="0" w:color="auto"/>
                                <w:left w:val="none" w:sz="0" w:space="0" w:color="auto"/>
                                <w:bottom w:val="none" w:sz="0" w:space="0" w:color="auto"/>
                                <w:right w:val="none" w:sz="0" w:space="0" w:color="auto"/>
                              </w:divBdr>
                              <w:divsChild>
                                <w:div w:id="47356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652063">
                      <w:marLeft w:val="0"/>
                      <w:marRight w:val="0"/>
                      <w:marTop w:val="0"/>
                      <w:marBottom w:val="0"/>
                      <w:divBdr>
                        <w:top w:val="none" w:sz="0" w:space="0" w:color="auto"/>
                        <w:left w:val="none" w:sz="0" w:space="0" w:color="auto"/>
                        <w:bottom w:val="none" w:sz="0" w:space="0" w:color="auto"/>
                        <w:right w:val="none" w:sz="0" w:space="0" w:color="auto"/>
                      </w:divBdr>
                      <w:divsChild>
                        <w:div w:id="1331062752">
                          <w:marLeft w:val="0"/>
                          <w:marRight w:val="0"/>
                          <w:marTop w:val="0"/>
                          <w:marBottom w:val="0"/>
                          <w:divBdr>
                            <w:top w:val="none" w:sz="0" w:space="0" w:color="auto"/>
                            <w:left w:val="none" w:sz="0" w:space="0" w:color="auto"/>
                            <w:bottom w:val="none" w:sz="0" w:space="0" w:color="auto"/>
                            <w:right w:val="none" w:sz="0" w:space="0" w:color="auto"/>
                          </w:divBdr>
                          <w:divsChild>
                            <w:div w:id="2021539099">
                              <w:marLeft w:val="150"/>
                              <w:marRight w:val="150"/>
                              <w:marTop w:val="0"/>
                              <w:marBottom w:val="0"/>
                              <w:divBdr>
                                <w:top w:val="none" w:sz="0" w:space="0" w:color="auto"/>
                                <w:left w:val="none" w:sz="0" w:space="0" w:color="auto"/>
                                <w:bottom w:val="none" w:sz="0" w:space="0" w:color="auto"/>
                                <w:right w:val="none" w:sz="0" w:space="0" w:color="auto"/>
                              </w:divBdr>
                              <w:divsChild>
                                <w:div w:id="25772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496324">
                      <w:marLeft w:val="0"/>
                      <w:marRight w:val="0"/>
                      <w:marTop w:val="0"/>
                      <w:marBottom w:val="0"/>
                      <w:divBdr>
                        <w:top w:val="none" w:sz="0" w:space="0" w:color="auto"/>
                        <w:left w:val="none" w:sz="0" w:space="0" w:color="auto"/>
                        <w:bottom w:val="none" w:sz="0" w:space="0" w:color="auto"/>
                        <w:right w:val="none" w:sz="0" w:space="0" w:color="auto"/>
                      </w:divBdr>
                      <w:divsChild>
                        <w:div w:id="11692125">
                          <w:marLeft w:val="0"/>
                          <w:marRight w:val="0"/>
                          <w:marTop w:val="0"/>
                          <w:marBottom w:val="0"/>
                          <w:divBdr>
                            <w:top w:val="none" w:sz="0" w:space="0" w:color="auto"/>
                            <w:left w:val="none" w:sz="0" w:space="0" w:color="auto"/>
                            <w:bottom w:val="none" w:sz="0" w:space="0" w:color="auto"/>
                            <w:right w:val="none" w:sz="0" w:space="0" w:color="auto"/>
                          </w:divBdr>
                          <w:divsChild>
                            <w:div w:id="1432780512">
                              <w:marLeft w:val="150"/>
                              <w:marRight w:val="150"/>
                              <w:marTop w:val="0"/>
                              <w:marBottom w:val="0"/>
                              <w:divBdr>
                                <w:top w:val="none" w:sz="0" w:space="0" w:color="auto"/>
                                <w:left w:val="none" w:sz="0" w:space="0" w:color="auto"/>
                                <w:bottom w:val="none" w:sz="0" w:space="0" w:color="auto"/>
                                <w:right w:val="none" w:sz="0" w:space="0" w:color="auto"/>
                              </w:divBdr>
                              <w:divsChild>
                                <w:div w:id="11274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774617">
              <w:marLeft w:val="0"/>
              <w:marRight w:val="0"/>
              <w:marTop w:val="0"/>
              <w:marBottom w:val="0"/>
              <w:divBdr>
                <w:top w:val="none" w:sz="0" w:space="0" w:color="auto"/>
                <w:left w:val="none" w:sz="0" w:space="0" w:color="auto"/>
                <w:bottom w:val="none" w:sz="0" w:space="0" w:color="auto"/>
                <w:right w:val="none" w:sz="0" w:space="0" w:color="auto"/>
              </w:divBdr>
              <w:divsChild>
                <w:div w:id="928538170">
                  <w:marLeft w:val="0"/>
                  <w:marRight w:val="0"/>
                  <w:marTop w:val="0"/>
                  <w:marBottom w:val="0"/>
                  <w:divBdr>
                    <w:top w:val="none" w:sz="0" w:space="0" w:color="auto"/>
                    <w:left w:val="none" w:sz="0" w:space="0" w:color="auto"/>
                    <w:bottom w:val="none" w:sz="0" w:space="0" w:color="auto"/>
                    <w:right w:val="none" w:sz="0" w:space="0" w:color="auto"/>
                  </w:divBdr>
                  <w:divsChild>
                    <w:div w:id="1629242255">
                      <w:marLeft w:val="0"/>
                      <w:marRight w:val="0"/>
                      <w:marTop w:val="0"/>
                      <w:marBottom w:val="0"/>
                      <w:divBdr>
                        <w:top w:val="none" w:sz="0" w:space="0" w:color="auto"/>
                        <w:left w:val="none" w:sz="0" w:space="0" w:color="auto"/>
                        <w:bottom w:val="none" w:sz="0" w:space="0" w:color="auto"/>
                        <w:right w:val="none" w:sz="0" w:space="0" w:color="auto"/>
                      </w:divBdr>
                      <w:divsChild>
                        <w:div w:id="1248416766">
                          <w:marLeft w:val="0"/>
                          <w:marRight w:val="0"/>
                          <w:marTop w:val="0"/>
                          <w:marBottom w:val="0"/>
                          <w:divBdr>
                            <w:top w:val="none" w:sz="0" w:space="0" w:color="auto"/>
                            <w:left w:val="none" w:sz="0" w:space="0" w:color="auto"/>
                            <w:bottom w:val="none" w:sz="0" w:space="0" w:color="auto"/>
                            <w:right w:val="none" w:sz="0" w:space="0" w:color="auto"/>
                          </w:divBdr>
                          <w:divsChild>
                            <w:div w:id="11190325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92197175">
                      <w:marLeft w:val="0"/>
                      <w:marRight w:val="0"/>
                      <w:marTop w:val="0"/>
                      <w:marBottom w:val="0"/>
                      <w:divBdr>
                        <w:top w:val="none" w:sz="0" w:space="0" w:color="auto"/>
                        <w:left w:val="none" w:sz="0" w:space="0" w:color="auto"/>
                        <w:bottom w:val="none" w:sz="0" w:space="0" w:color="auto"/>
                        <w:right w:val="none" w:sz="0" w:space="0" w:color="auto"/>
                      </w:divBdr>
                      <w:divsChild>
                        <w:div w:id="250623896">
                          <w:marLeft w:val="0"/>
                          <w:marRight w:val="0"/>
                          <w:marTop w:val="0"/>
                          <w:marBottom w:val="0"/>
                          <w:divBdr>
                            <w:top w:val="none" w:sz="0" w:space="0" w:color="auto"/>
                            <w:left w:val="none" w:sz="0" w:space="0" w:color="auto"/>
                            <w:bottom w:val="none" w:sz="0" w:space="0" w:color="auto"/>
                            <w:right w:val="none" w:sz="0" w:space="0" w:color="auto"/>
                          </w:divBdr>
                          <w:divsChild>
                            <w:div w:id="17013150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53718867">
                      <w:marLeft w:val="0"/>
                      <w:marRight w:val="0"/>
                      <w:marTop w:val="0"/>
                      <w:marBottom w:val="0"/>
                      <w:divBdr>
                        <w:top w:val="none" w:sz="0" w:space="0" w:color="auto"/>
                        <w:left w:val="none" w:sz="0" w:space="0" w:color="auto"/>
                        <w:bottom w:val="none" w:sz="0" w:space="0" w:color="auto"/>
                        <w:right w:val="none" w:sz="0" w:space="0" w:color="auto"/>
                      </w:divBdr>
                      <w:divsChild>
                        <w:div w:id="567694239">
                          <w:marLeft w:val="0"/>
                          <w:marRight w:val="0"/>
                          <w:marTop w:val="0"/>
                          <w:marBottom w:val="0"/>
                          <w:divBdr>
                            <w:top w:val="none" w:sz="0" w:space="0" w:color="auto"/>
                            <w:left w:val="none" w:sz="0" w:space="0" w:color="auto"/>
                            <w:bottom w:val="none" w:sz="0" w:space="0" w:color="auto"/>
                            <w:right w:val="none" w:sz="0" w:space="0" w:color="auto"/>
                          </w:divBdr>
                          <w:divsChild>
                            <w:div w:id="11886445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08999867">
                      <w:marLeft w:val="0"/>
                      <w:marRight w:val="0"/>
                      <w:marTop w:val="0"/>
                      <w:marBottom w:val="0"/>
                      <w:divBdr>
                        <w:top w:val="none" w:sz="0" w:space="0" w:color="auto"/>
                        <w:left w:val="none" w:sz="0" w:space="0" w:color="auto"/>
                        <w:bottom w:val="none" w:sz="0" w:space="0" w:color="auto"/>
                        <w:right w:val="none" w:sz="0" w:space="0" w:color="auto"/>
                      </w:divBdr>
                      <w:divsChild>
                        <w:div w:id="730350039">
                          <w:marLeft w:val="0"/>
                          <w:marRight w:val="0"/>
                          <w:marTop w:val="0"/>
                          <w:marBottom w:val="0"/>
                          <w:divBdr>
                            <w:top w:val="none" w:sz="0" w:space="0" w:color="auto"/>
                            <w:left w:val="none" w:sz="0" w:space="0" w:color="auto"/>
                            <w:bottom w:val="none" w:sz="0" w:space="0" w:color="auto"/>
                            <w:right w:val="none" w:sz="0" w:space="0" w:color="auto"/>
                          </w:divBdr>
                          <w:divsChild>
                            <w:div w:id="3330687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476082">
      <w:bodyDiv w:val="1"/>
      <w:marLeft w:val="0"/>
      <w:marRight w:val="0"/>
      <w:marTop w:val="0"/>
      <w:marBottom w:val="0"/>
      <w:divBdr>
        <w:top w:val="none" w:sz="0" w:space="0" w:color="auto"/>
        <w:left w:val="none" w:sz="0" w:space="0" w:color="auto"/>
        <w:bottom w:val="none" w:sz="0" w:space="0" w:color="auto"/>
        <w:right w:val="none" w:sz="0" w:space="0" w:color="auto"/>
      </w:divBdr>
    </w:div>
    <w:div w:id="1080713719">
      <w:bodyDiv w:val="1"/>
      <w:marLeft w:val="0"/>
      <w:marRight w:val="0"/>
      <w:marTop w:val="0"/>
      <w:marBottom w:val="0"/>
      <w:divBdr>
        <w:top w:val="none" w:sz="0" w:space="0" w:color="auto"/>
        <w:left w:val="none" w:sz="0" w:space="0" w:color="auto"/>
        <w:bottom w:val="none" w:sz="0" w:space="0" w:color="auto"/>
        <w:right w:val="none" w:sz="0" w:space="0" w:color="auto"/>
      </w:divBdr>
    </w:div>
    <w:div w:id="1139683614">
      <w:bodyDiv w:val="1"/>
      <w:marLeft w:val="0"/>
      <w:marRight w:val="0"/>
      <w:marTop w:val="0"/>
      <w:marBottom w:val="0"/>
      <w:divBdr>
        <w:top w:val="none" w:sz="0" w:space="0" w:color="auto"/>
        <w:left w:val="none" w:sz="0" w:space="0" w:color="auto"/>
        <w:bottom w:val="none" w:sz="0" w:space="0" w:color="auto"/>
        <w:right w:val="none" w:sz="0" w:space="0" w:color="auto"/>
      </w:divBdr>
    </w:div>
    <w:div w:id="1652057665">
      <w:bodyDiv w:val="1"/>
      <w:marLeft w:val="0"/>
      <w:marRight w:val="0"/>
      <w:marTop w:val="0"/>
      <w:marBottom w:val="0"/>
      <w:divBdr>
        <w:top w:val="none" w:sz="0" w:space="0" w:color="auto"/>
        <w:left w:val="none" w:sz="0" w:space="0" w:color="auto"/>
        <w:bottom w:val="none" w:sz="0" w:space="0" w:color="auto"/>
        <w:right w:val="none" w:sz="0" w:space="0" w:color="auto"/>
      </w:divBdr>
    </w:div>
    <w:div w:id="1851942365">
      <w:bodyDiv w:val="1"/>
      <w:marLeft w:val="0"/>
      <w:marRight w:val="0"/>
      <w:marTop w:val="0"/>
      <w:marBottom w:val="0"/>
      <w:divBdr>
        <w:top w:val="none" w:sz="0" w:space="0" w:color="auto"/>
        <w:left w:val="none" w:sz="0" w:space="0" w:color="auto"/>
        <w:bottom w:val="none" w:sz="0" w:space="0" w:color="auto"/>
        <w:right w:val="none" w:sz="0" w:space="0" w:color="auto"/>
      </w:divBdr>
    </w:div>
    <w:div w:id="1965425833">
      <w:bodyDiv w:val="1"/>
      <w:marLeft w:val="0"/>
      <w:marRight w:val="0"/>
      <w:marTop w:val="0"/>
      <w:marBottom w:val="0"/>
      <w:divBdr>
        <w:top w:val="none" w:sz="0" w:space="0" w:color="auto"/>
        <w:left w:val="none" w:sz="0" w:space="0" w:color="auto"/>
        <w:bottom w:val="none" w:sz="0" w:space="0" w:color="auto"/>
        <w:right w:val="none" w:sz="0" w:space="0" w:color="auto"/>
      </w:divBdr>
      <w:divsChild>
        <w:div w:id="138227171">
          <w:marLeft w:val="0"/>
          <w:marRight w:val="0"/>
          <w:marTop w:val="0"/>
          <w:marBottom w:val="0"/>
          <w:divBdr>
            <w:top w:val="none" w:sz="0" w:space="0" w:color="auto"/>
            <w:left w:val="none" w:sz="0" w:space="0" w:color="auto"/>
            <w:bottom w:val="none" w:sz="0" w:space="0" w:color="auto"/>
            <w:right w:val="none" w:sz="0" w:space="0" w:color="auto"/>
          </w:divBdr>
        </w:div>
        <w:div w:id="2088575759">
          <w:marLeft w:val="0"/>
          <w:marRight w:val="0"/>
          <w:marTop w:val="0"/>
          <w:marBottom w:val="0"/>
          <w:divBdr>
            <w:top w:val="none" w:sz="0" w:space="0" w:color="auto"/>
            <w:left w:val="none" w:sz="0" w:space="0" w:color="auto"/>
            <w:bottom w:val="none" w:sz="0" w:space="0" w:color="auto"/>
            <w:right w:val="none" w:sz="0" w:space="0" w:color="auto"/>
          </w:divBdr>
          <w:divsChild>
            <w:div w:id="1635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m.wikipedia.org/wiki/United_States" TargetMode="External"/><Relationship Id="rId18" Type="http://schemas.openxmlformats.org/officeDocument/2006/relationships/hyperlink" Target="https://en.m.wikipedia.org/wiki/U.S._Supreme_Court" TargetMode="External"/><Relationship Id="rId26" Type="http://schemas.openxmlformats.org/officeDocument/2006/relationships/hyperlink" Target="https://en.m.wikipedia.org/wiki/Thomas_Schelling" TargetMode="External"/><Relationship Id="rId39" Type="http://schemas.openxmlformats.org/officeDocument/2006/relationships/hyperlink" Target="http://www.jchs.harvard.edu/sites/default/files/a_shared_future_can_gentrification_be_inclusive_0.pdf" TargetMode="External"/><Relationship Id="rId21" Type="http://schemas.openxmlformats.org/officeDocument/2006/relationships/hyperlink" Target="https://en.m.wikipedia.org/wiki/Racial_segregation" TargetMode="External"/><Relationship Id="rId34" Type="http://schemas.openxmlformats.org/officeDocument/2006/relationships/hyperlink" Target="https://www.merriam-webster.com/dictionary/discrimination" TargetMode="External"/><Relationship Id="rId42" Type="http://schemas.openxmlformats.org/officeDocument/2006/relationships/fontTable" Target="fontTable.xml"/><Relationship Id="rId7" Type="http://schemas.openxmlformats.org/officeDocument/2006/relationships/hyperlink" Target="https://en.wiktionary.org/wiki/spatial" TargetMode="External"/><Relationship Id="rId2" Type="http://schemas.openxmlformats.org/officeDocument/2006/relationships/styles" Target="styles.xml"/><Relationship Id="rId16" Type="http://schemas.openxmlformats.org/officeDocument/2006/relationships/hyperlink" Target="https://en.m.wikipedia.org/wiki/Anti-miscegenation_laws" TargetMode="External"/><Relationship Id="rId20" Type="http://schemas.openxmlformats.org/officeDocument/2006/relationships/hyperlink" Target="https://en.m.wikipedia.org/wiki/Racial_segregation" TargetMode="External"/><Relationship Id="rId29" Type="http://schemas.openxmlformats.org/officeDocument/2006/relationships/hyperlink" Target="https://en.m.wikipedia.org/wiki/Lynching" TargetMode="External"/><Relationship Id="rId41" Type="http://schemas.openxmlformats.org/officeDocument/2006/relationships/hyperlink" Target="https://cup.columbia.edu/book/the-dream-revisited/9780231183635" TargetMode="External"/><Relationship Id="rId1" Type="http://schemas.openxmlformats.org/officeDocument/2006/relationships/numbering" Target="numbering.xml"/><Relationship Id="rId6" Type="http://schemas.openxmlformats.org/officeDocument/2006/relationships/hyperlink" Target="https://en.m.wikipedia.org/wiki/Ethnicity" TargetMode="External"/><Relationship Id="rId11" Type="http://schemas.openxmlformats.org/officeDocument/2006/relationships/hyperlink" Target="https://en.m.wikipedia.org/wiki/Racial_segregation" TargetMode="External"/><Relationship Id="rId24" Type="http://schemas.openxmlformats.org/officeDocument/2006/relationships/hyperlink" Target="https://en.m.wikipedia.org/wiki/Racial_segregation" TargetMode="External"/><Relationship Id="rId32" Type="http://schemas.openxmlformats.org/officeDocument/2006/relationships/hyperlink" Target="https://www.britannica.com/place/Hawaii-state/People" TargetMode="External"/><Relationship Id="rId37" Type="http://schemas.openxmlformats.org/officeDocument/2006/relationships/hyperlink" Target="https://www.britannica.com/event/Civil-Rights-Act-United-States-1964" TargetMode="External"/><Relationship Id="rId40" Type="http://schemas.openxmlformats.org/officeDocument/2006/relationships/hyperlink" Target="https://cup.columbia.edu/book/the-dream-revisited/9780231183635" TargetMode="External"/><Relationship Id="rId5" Type="http://schemas.openxmlformats.org/officeDocument/2006/relationships/hyperlink" Target="https://en.m.wikipedia.org/wiki/Race_(human_classification)" TargetMode="External"/><Relationship Id="rId15" Type="http://schemas.openxmlformats.org/officeDocument/2006/relationships/hyperlink" Target="https://en.m.wikipedia.org/wiki/Jim_Crow_laws" TargetMode="External"/><Relationship Id="rId23" Type="http://schemas.openxmlformats.org/officeDocument/2006/relationships/hyperlink" Target="https://en.m.wikipedia.org/wiki/Racial_segregation" TargetMode="External"/><Relationship Id="rId28" Type="http://schemas.openxmlformats.org/officeDocument/2006/relationships/hyperlink" Target="https://en.m.wikipedia.org/wiki/Vigilante" TargetMode="External"/><Relationship Id="rId36" Type="http://schemas.openxmlformats.org/officeDocument/2006/relationships/hyperlink" Target="https://www.britannica.com/event/American-civil-rights-movement" TargetMode="External"/><Relationship Id="rId10" Type="http://schemas.openxmlformats.org/officeDocument/2006/relationships/hyperlink" Target="https://en.m.wikipedia.org/wiki/European_Commission_against_Racism_and_Intolerance" TargetMode="External"/><Relationship Id="rId19" Type="http://schemas.openxmlformats.org/officeDocument/2006/relationships/hyperlink" Target="https://en.m.wikipedia.org/wiki/Earl_Warren" TargetMode="External"/><Relationship Id="rId31" Type="http://schemas.openxmlformats.org/officeDocument/2006/relationships/hyperlink" Target="https://www.merriam-webster.com/dictionary/communities" TargetMode="External"/><Relationship Id="rId4" Type="http://schemas.openxmlformats.org/officeDocument/2006/relationships/webSettings" Target="webSettings.xml"/><Relationship Id="rId9" Type="http://schemas.openxmlformats.org/officeDocument/2006/relationships/hyperlink" Target="https://en.m.wikipedia.org/wiki/Social_hierarchy" TargetMode="External"/><Relationship Id="rId14" Type="http://schemas.openxmlformats.org/officeDocument/2006/relationships/hyperlink" Target="https://en.m.wikipedia.org/wiki/Racial_segregation_in_the_United_States" TargetMode="External"/><Relationship Id="rId22" Type="http://schemas.openxmlformats.org/officeDocument/2006/relationships/hyperlink" Target="https://en.m.wikipedia.org/wiki/Racial_segregation" TargetMode="External"/><Relationship Id="rId27" Type="http://schemas.openxmlformats.org/officeDocument/2006/relationships/hyperlink" Target="https://en.m.wikipedia.org/wiki/Racial_segregation" TargetMode="External"/><Relationship Id="rId30" Type="http://schemas.openxmlformats.org/officeDocument/2006/relationships/hyperlink" Target="https://en.m.wikipedia.org/wiki/De_facto" TargetMode="External"/><Relationship Id="rId35" Type="http://schemas.openxmlformats.org/officeDocument/2006/relationships/hyperlink" Target="https://www.britannica.com/event/Jim-Crow-law" TargetMode="External"/><Relationship Id="rId43" Type="http://schemas.openxmlformats.org/officeDocument/2006/relationships/theme" Target="theme/theme1.xml"/><Relationship Id="rId8" Type="http://schemas.openxmlformats.org/officeDocument/2006/relationships/hyperlink" Target="https://en.m.wikipedia.org/wiki/Racial_segregation" TargetMode="External"/><Relationship Id="rId3" Type="http://schemas.openxmlformats.org/officeDocument/2006/relationships/settings" Target="settings.xml"/><Relationship Id="rId12" Type="http://schemas.openxmlformats.org/officeDocument/2006/relationships/hyperlink" Target="https://en.m.wikipedia.org/wiki/Racial_segregation" TargetMode="External"/><Relationship Id="rId17" Type="http://schemas.openxmlformats.org/officeDocument/2006/relationships/hyperlink" Target="https://en.m.wikipedia.org/wiki/Interracial_marriage" TargetMode="External"/><Relationship Id="rId25" Type="http://schemas.openxmlformats.org/officeDocument/2006/relationships/hyperlink" Target="https://en.m.wikipedia.org/wiki/De_facto" TargetMode="External"/><Relationship Id="rId33" Type="http://schemas.openxmlformats.org/officeDocument/2006/relationships/hyperlink" Target="https://www.britannica.com/place/Brazil/Ongoing-domestic-migration" TargetMode="External"/><Relationship Id="rId38" Type="http://schemas.openxmlformats.org/officeDocument/2006/relationships/hyperlink" Target="https://papers.ssrn.com/sol3/papers.cfm?abstract_id=22557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1797</Words>
  <Characters>10247</Characters>
  <Application>Microsoft Office Word</Application>
  <DocSecurity>0</DocSecurity>
  <Lines>85</Lines>
  <Paragraphs>24</Paragraphs>
  <ScaleCrop>false</ScaleCrop>
  <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Hermano fred</dc:creator>
  <cp:keywords/>
  <dc:description/>
  <cp:lastModifiedBy>Hermano fred</cp:lastModifiedBy>
  <cp:revision>2</cp:revision>
  <dcterms:created xsi:type="dcterms:W3CDTF">2020-06-26T13:19:00Z</dcterms:created>
  <dcterms:modified xsi:type="dcterms:W3CDTF">2020-06-26T13:19:00Z</dcterms:modified>
</cp:coreProperties>
</file>