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b w:val="1"/>
          <w:position w:val="0"/>
          <w:sz w:val="24"/>
          <w:szCs w:val="24"/>
          <w:rFonts w:ascii="NanumGothic" w:eastAsia="NanumGothic" w:hAnsi="NanumGothic" w:hint="default"/>
        </w:rPr>
        <w:t xml:space="preserve">NAME: ADEKUNLE USMAN.O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b w:val="1"/>
          <w:position w:val="0"/>
          <w:sz w:val="24"/>
          <w:szCs w:val="24"/>
          <w:rFonts w:ascii="NanumGothic" w:eastAsia="NanumGothic" w:hAnsi="NanumGothic" w:hint="default"/>
        </w:rPr>
        <w:t xml:space="preserve">MATRIC NO.: 18/MHS01/017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1. There are several physiological mechanisms that regulate blood pressure in the long-term and they include;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(i)Renin-Angiotensin-Aldosterone System (RAAS):Renin is a peptide hormone released by the granular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cells of the juxtaglomerular apparatus in the kidney. It is released in response to sympathetic stimulation,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reduced sodium-chloride delivery to the distal convoluted tubule, decreased blood flow to the kidney. Renin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facilitates the conversion of angiotensinogen to angiotensin I which is then converted to angiotensin II using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angiotensin-converting enzyme (ACE).ACE also breaks down a substance called bradykinin which is a potent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vasodilator. Therefore, the breakdown of bradykinin potentiates the overall constricting effect. Aldosterone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promotes salt and water retention by acting at the distal convoluted tubule to increase expression of epithelial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sodium channels. Furthermore, aldosterone increases the activity of the basolateral sodium-potassium ATP-ase,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thus increasing the electrochemical gradient for movement of sodium ions. More sodium collects in the kidney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tissue and water then follows by osmosis. This results in decreased water excretion and therefore increased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blood volume and thus blood pressure.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(ii)Anti-Diuretic Hormone (ADH): This is also a mechanism by which blood pressure is regulated is release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of Anti Diuretic Hormone (ADH) from the OVLT of the hypothalamus in response to thirst or an increased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plasma osmolarity.ADH acts to increase the permeability of the collecting duct to water by inserting aquaporin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channels (AQP2) into the apical membrane. It also stimulates sodium reabsorption from the thick ascending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limb of the loop of Henle. This increases water reabsorption thus increasing plasma volume and decreasing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>osmolarity.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(iii)Atrial Natriuretic Peptide (ANP): This is synthesised and stored in cardiac myocytes. It is released when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the atria are stretched, indicating of high blood pressure. ANP acts to promote sodium excretion. It dilates 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afferent arteriole of the glomerulus, increasing blood flow (GFR). Moreover, ANP inhibits sodium reabsorption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along the nephron. Conversely, ANP secretion is low when blood pressure is low.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(iv)Prostaglandins: They act as local vasodilators to increase GFR and reduce sodium reabsorption. They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also act to prevent excessive vasoconstriction triggered by the sympathetic nervous and renin-angiotensin-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aldosterone systems.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2. (a) Pulmonary Circulation:The pulmonary circulation is the portion of the circulatory system which carries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deoxygenated blood away from the right ventricle, to the lungs, and returns oxygenated blood to the left atrium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and ventricle of the heart. The term pulmonary circulation is readily paired and contrasted with the systemic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circulation. The vessels of the pulmonary circulation are the pulmonary arteries and the pulmonary veins.The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pulmonary trunk splits into the right and left pulmonary arteries. These arteries transport the deoxygenated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blood to arterioles and capillary beds in the lungs. There, carbon dioxide is released and oxygen is absorbed.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Oxygenated blood then passes from the capillary beds through venules into the pulmonary veins.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(b)Circle of Willis:This a circulatory anastomosis that supplies blood to the brain and surrounding structures.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It is named after Thomas Willis (1621–1675), an English physician. The Circle of Willis is the joining area of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several arteries at the bottom (inferior) side of the brain. At the Circle of Willis, the internal carotid arteries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branch into smaller arteries that supply oxygenated blood to over 80% of the cerebrum. Although a complete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circle of Willis is present in some individuals, it is rarely seen radiographically in its entirety, anatomical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variations are very common and a well-developed communication between each of its parts is identified in less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than half of the population.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(c)Splanchnic circulation:This describe the blood flow to the abdominal gastrointestinal organs including 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stomach, liver, spleen, pancreas, small intestine, and large intestine. It comprises three major branches of 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abdominal aorta; the coeliac artery, superior mesenteric artery (SMA),and inferior mesenteric artery (IMA).The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small splanchnic arterial branches supply the capillary beds, and then the efferent venous blood flows into 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>PV.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(d)Coronary circulation:Coronary circulation is the circulation of blood in the blood vessels that supply 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heart muscle (myocardium). Coronary arteries supply oxygenated blood to the heart muscle, and cardiac veins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drain away the blood once it has been deoxygenated. Because the rest of the body, and most especially the brain,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needs a steady supply of oxygenated blood that is free of all but the slightest interruptions, the heart is required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to function continuously. Therefore its circulation is of major importance not only to its own tissues but to 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entire body and even the level of consciousness of the brain from moment to moment. Interruptions of coronary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circulation quickly cause heart attacks (myocardial infarctions), in which the heart muscle is damaged by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oxygen starvation. Such interruptions are usually caused by ischemic heart disease (coronary artery disease)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and sometimes by embolism from other causes like obstruction in blood flow through vessels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(e)Cutaneous circulation:The cutaneous circulation is the circulation and blood supply of the skin. The skin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is not a very metabolically active tissue and has relatively small energy requirements, so its blood supply is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different to that of other tissues. Some of the circulating blood volume in the skin will flow through will flow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through arteriovenous anastomoses (AVAs) instead of capillaries. AVAs serve a role in temperature regulation.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In this article we shall consider the different adaptations of the cutaneous circulation, and its role in body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temperature control.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3. The integrated response to servere exericse involves fourfold to fivefold increases in cardiac output, which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are due primarily to increases in cardiac rate and to a lesser extent to augmentation of stroke volume. 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increase in stroke volume is partly due to an increase in end-diastolic cardiac size (Frank-Starling mechanism)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and secondarily due to a reduction in end-systolic cardiac size. The full role of the Frank-Starling mechanism is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masked by the concomitant tachycardia. The reduction in end-systolic dimensions can be related to increased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contractility, mediated by beta adrenergic stimulation. Beta adrenergic blockade prevents the inotropic response,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the decrease in end-systolic dimensions, and approximately 50% of the tachycardia of exercise.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The enhanced cardiac output is distributed preferentially to the exercising muscles including the heart. Blood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flow to the heart increases four-fold to fivefold as well, mainly reflecting the augmented metabolic requirements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of the myocardium due to near maximal increases in cardiac rate and contractility. Blood flow to the inactive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viscera (e.g., kidney and gastrointestinal tract) is maintained during severe exercise in the normal dog. It is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suggested that local autoregulatory mechanisms are responsible for maintained visceral flow in the face of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neural and hormonal autonomic drive, which acts to constrict renal and mesenteric vessels and to reduce blood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flow. However, in the presence of circulatory impairment, where oxygen delivery to the exercising muscles is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impaired as occurs to complete heart block where normal heart rate increases during exercise are prevented, or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in congestive right heart failure, where normal stroke volume increases during exercise are impaired, or in the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presence of severe anemia, where oxygen-carrying capacity of the blood is limited, visceral blood flows are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reduced drastically and blood is diverted to the exercising musculature. Thus, visceral flow is normally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maintained during severe exercise as long as all other compensatory mechanisms remain intact. However, when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any other compensatory mechanism is disrupted (even the elimination of splenic reserve in the dog), reduction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and diversion of visceral flow occur.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