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5112A5">
      <w:pPr>
        <w:rPr>
          <w:rFonts w:ascii="Algerian" w:hAnsi="Algerian"/>
          <w:sz w:val="40"/>
          <w:szCs w:val="40"/>
        </w:rPr>
      </w:pPr>
      <w:r>
        <w:rPr>
          <w:rFonts w:ascii="Algerian" w:hAnsi="Algerian"/>
          <w:sz w:val="40"/>
          <w:szCs w:val="40"/>
        </w:rPr>
        <w:t>NAME; WHYTE SOIBI</w:t>
      </w:r>
    </w:p>
    <w:p w:rsidR="005112A5" w:rsidRDefault="005112A5">
      <w:pPr>
        <w:rPr>
          <w:rFonts w:ascii="Algerian" w:hAnsi="Algerian"/>
          <w:sz w:val="40"/>
          <w:szCs w:val="40"/>
        </w:rPr>
      </w:pPr>
      <w:r>
        <w:rPr>
          <w:rFonts w:ascii="Algerian" w:hAnsi="Algerian"/>
          <w:sz w:val="40"/>
          <w:szCs w:val="40"/>
        </w:rPr>
        <w:t>DEPARTMENT; PHARMACOLOGY</w:t>
      </w:r>
    </w:p>
    <w:p w:rsidR="005112A5" w:rsidRDefault="005112A5">
      <w:pPr>
        <w:rPr>
          <w:rFonts w:ascii="Algerian" w:hAnsi="Algerian"/>
          <w:sz w:val="40"/>
          <w:szCs w:val="40"/>
        </w:rPr>
      </w:pPr>
      <w:r>
        <w:rPr>
          <w:rFonts w:ascii="Algerian" w:hAnsi="Algerian"/>
          <w:sz w:val="40"/>
          <w:szCs w:val="40"/>
        </w:rPr>
        <w:t>MATRIC NUMBER; 18/MHS07/052</w:t>
      </w:r>
    </w:p>
    <w:p w:rsidR="005112A5" w:rsidRDefault="005112A5">
      <w:pPr>
        <w:rPr>
          <w:rFonts w:ascii="Algerian" w:hAnsi="Algerian"/>
          <w:sz w:val="40"/>
          <w:szCs w:val="40"/>
        </w:rPr>
      </w:pPr>
      <w:r>
        <w:rPr>
          <w:rFonts w:ascii="Algerian" w:hAnsi="Algerian"/>
          <w:sz w:val="40"/>
          <w:szCs w:val="40"/>
        </w:rPr>
        <w:t>COURSE CODE; PHS212</w:t>
      </w:r>
    </w:p>
    <w:p w:rsidR="005112A5" w:rsidRDefault="005112A5">
      <w:pPr>
        <w:rPr>
          <w:rFonts w:ascii="Algerian" w:hAnsi="Algerian"/>
          <w:sz w:val="40"/>
          <w:szCs w:val="40"/>
        </w:rPr>
      </w:pPr>
      <w:r>
        <w:rPr>
          <w:rFonts w:ascii="Algerian" w:hAnsi="Algerian"/>
          <w:sz w:val="40"/>
          <w:szCs w:val="40"/>
        </w:rPr>
        <w:t>LEVEL; 200</w:t>
      </w:r>
    </w:p>
    <w:p w:rsidR="005112A5" w:rsidRDefault="005112A5">
      <w:pPr>
        <w:rPr>
          <w:rFonts w:ascii="Times New Roman" w:hAnsi="Times New Roman" w:cs="Times New Roman"/>
          <w:sz w:val="32"/>
          <w:szCs w:val="32"/>
        </w:rPr>
      </w:pPr>
      <w:r>
        <w:rPr>
          <w:rFonts w:ascii="Times New Roman" w:hAnsi="Times New Roman" w:cs="Times New Roman"/>
          <w:sz w:val="32"/>
          <w:szCs w:val="32"/>
        </w:rPr>
        <w:t>QUESTION:</w:t>
      </w:r>
    </w:p>
    <w:p w:rsidR="005112A5" w:rsidRDefault="005112A5">
      <w:pPr>
        <w:rPr>
          <w:rFonts w:ascii="Times New Roman" w:hAnsi="Times New Roman" w:cs="Times New Roman"/>
          <w:sz w:val="32"/>
          <w:szCs w:val="32"/>
        </w:rPr>
      </w:pPr>
      <w:r w:rsidRPr="005112A5">
        <w:rPr>
          <w:rFonts w:ascii="Times New Roman" w:hAnsi="Times New Roman" w:cs="Times New Roman"/>
          <w:sz w:val="32"/>
          <w:szCs w:val="32"/>
        </w:rPr>
        <w:t>Write a short note on Micturition</w:t>
      </w:r>
      <w:r>
        <w:rPr>
          <w:rFonts w:ascii="Times New Roman" w:hAnsi="Times New Roman" w:cs="Times New Roman"/>
          <w:sz w:val="32"/>
          <w:szCs w:val="32"/>
        </w:rPr>
        <w:t>.</w:t>
      </w:r>
    </w:p>
    <w:p w:rsidR="005112A5" w:rsidRDefault="005112A5">
      <w:pPr>
        <w:rPr>
          <w:rFonts w:ascii="Times New Roman" w:hAnsi="Times New Roman" w:cs="Times New Roman"/>
          <w:sz w:val="32"/>
          <w:szCs w:val="32"/>
        </w:rPr>
      </w:pPr>
      <w:r>
        <w:rPr>
          <w:rFonts w:ascii="Times New Roman" w:hAnsi="Times New Roman" w:cs="Times New Roman"/>
          <w:sz w:val="32"/>
          <w:szCs w:val="32"/>
        </w:rPr>
        <w:br w:type="page"/>
      </w:r>
    </w:p>
    <w:p w:rsidR="005112A5" w:rsidRPr="005112A5" w:rsidRDefault="005112A5">
      <w:pPr>
        <w:rPr>
          <w:rFonts w:ascii="Times New Roman" w:hAnsi="Times New Roman" w:cs="Times New Roman"/>
          <w:sz w:val="28"/>
          <w:szCs w:val="28"/>
        </w:rPr>
      </w:pPr>
      <w:r>
        <w:rPr>
          <w:rFonts w:ascii="Times New Roman" w:hAnsi="Times New Roman" w:cs="Times New Roman"/>
          <w:sz w:val="32"/>
          <w:szCs w:val="32"/>
        </w:rPr>
        <w:lastRenderedPageBreak/>
        <w:t>ANSWERS:</w:t>
      </w:r>
    </w:p>
    <w:p w:rsidR="005112A5" w:rsidRPr="005112A5" w:rsidRDefault="005112A5" w:rsidP="005112A5">
      <w:pPr>
        <w:rPr>
          <w:rFonts w:ascii="Times New Roman" w:hAnsi="Times New Roman" w:cs="Times New Roman"/>
          <w:b/>
          <w:sz w:val="32"/>
          <w:szCs w:val="28"/>
        </w:rPr>
      </w:pPr>
      <w:r w:rsidRPr="005112A5">
        <w:rPr>
          <w:rFonts w:ascii="Times New Roman" w:hAnsi="Times New Roman" w:cs="Times New Roman"/>
          <w:b/>
          <w:sz w:val="32"/>
          <w:szCs w:val="28"/>
        </w:rPr>
        <w:t>MICTURITION</w:t>
      </w:r>
    </w:p>
    <w:p w:rsidR="005112A5" w:rsidRDefault="005112A5" w:rsidP="005112A5">
      <w:pPr>
        <w:rPr>
          <w:rFonts w:ascii="Times New Roman" w:hAnsi="Times New Roman" w:cs="Times New Roman"/>
          <w:sz w:val="28"/>
          <w:szCs w:val="28"/>
        </w:rPr>
      </w:pPr>
      <w:r w:rsidRPr="005112A5">
        <w:rPr>
          <w:rFonts w:ascii="Times New Roman" w:hAnsi="Times New Roman" w:cs="Times New Roman"/>
          <w:sz w:val="28"/>
          <w:szCs w:val="28"/>
        </w:rP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5112A5" w:rsidRPr="005112A5" w:rsidRDefault="005112A5" w:rsidP="005112A5">
      <w:pPr>
        <w:rPr>
          <w:rFonts w:ascii="Times New Roman" w:hAnsi="Times New Roman" w:cs="Times New Roman"/>
          <w:b/>
          <w:sz w:val="28"/>
          <w:szCs w:val="28"/>
        </w:rPr>
      </w:pPr>
      <w:r w:rsidRPr="005112A5">
        <w:rPr>
          <w:rFonts w:ascii="Times New Roman" w:hAnsi="Times New Roman" w:cs="Times New Roman"/>
          <w:b/>
          <w:sz w:val="28"/>
          <w:szCs w:val="28"/>
        </w:rPr>
        <w:t>STAGES OF MICTURITION</w:t>
      </w:r>
    </w:p>
    <w:p w:rsidR="005112A5" w:rsidRPr="005112A5" w:rsidRDefault="005112A5" w:rsidP="005112A5">
      <w:pPr>
        <w:rPr>
          <w:rFonts w:ascii="Times New Roman" w:hAnsi="Times New Roman" w:cs="Times New Roman"/>
          <w:sz w:val="28"/>
          <w:szCs w:val="28"/>
        </w:rPr>
      </w:pPr>
      <w:r w:rsidRPr="005112A5">
        <w:rPr>
          <w:rFonts w:ascii="Times New Roman" w:hAnsi="Times New Roman" w:cs="Times New Roman"/>
          <w:sz w:val="28"/>
          <w:szCs w:val="28"/>
        </w:rPr>
        <w:t>The urinary bladder has two distinct stages or phases:</w:t>
      </w:r>
    </w:p>
    <w:p w:rsidR="005112A5" w:rsidRPr="005112A5" w:rsidRDefault="005112A5" w:rsidP="005112A5">
      <w:pPr>
        <w:pStyle w:val="ListParagraph"/>
        <w:numPr>
          <w:ilvl w:val="0"/>
          <w:numId w:val="1"/>
        </w:numPr>
        <w:rPr>
          <w:rFonts w:ascii="Times New Roman" w:hAnsi="Times New Roman" w:cs="Times New Roman"/>
          <w:sz w:val="28"/>
          <w:szCs w:val="28"/>
        </w:rPr>
      </w:pPr>
      <w:r w:rsidRPr="005112A5">
        <w:rPr>
          <w:rFonts w:ascii="Times New Roman" w:hAnsi="Times New Roman" w:cs="Times New Roman"/>
          <w:sz w:val="28"/>
          <w:szCs w:val="28"/>
        </w:rPr>
        <w:t>Resting or filling stage</w:t>
      </w:r>
    </w:p>
    <w:p w:rsidR="005112A5" w:rsidRPr="005112A5" w:rsidRDefault="005112A5" w:rsidP="005112A5">
      <w:pPr>
        <w:pStyle w:val="ListParagraph"/>
        <w:numPr>
          <w:ilvl w:val="0"/>
          <w:numId w:val="1"/>
        </w:numPr>
        <w:rPr>
          <w:rFonts w:ascii="Times New Roman" w:hAnsi="Times New Roman" w:cs="Times New Roman"/>
          <w:sz w:val="28"/>
          <w:szCs w:val="28"/>
        </w:rPr>
      </w:pPr>
      <w:r w:rsidRPr="005112A5">
        <w:rPr>
          <w:rFonts w:ascii="Times New Roman" w:hAnsi="Times New Roman" w:cs="Times New Roman"/>
          <w:sz w:val="28"/>
          <w:szCs w:val="28"/>
        </w:rPr>
        <w:t>Voiding stage</w:t>
      </w:r>
    </w:p>
    <w:p w:rsidR="005112A5" w:rsidRPr="005112A5" w:rsidRDefault="005112A5" w:rsidP="005112A5">
      <w:pPr>
        <w:rPr>
          <w:rFonts w:ascii="Times New Roman" w:hAnsi="Times New Roman" w:cs="Times New Roman"/>
          <w:sz w:val="28"/>
          <w:szCs w:val="28"/>
        </w:rPr>
      </w:pPr>
      <w:r w:rsidRPr="005112A5">
        <w:rPr>
          <w:rFonts w:ascii="Times New Roman" w:hAnsi="Times New Roman" w:cs="Times New Roman"/>
          <w:sz w:val="28"/>
          <w:szCs w:val="28"/>
        </w:rPr>
        <w:t>RESTING OR FILLING STAGE</w:t>
      </w:r>
      <w:r>
        <w:rPr>
          <w:rFonts w:ascii="Times New Roman" w:hAnsi="Times New Roman" w:cs="Times New Roman"/>
          <w:sz w:val="28"/>
          <w:szCs w:val="28"/>
        </w:rPr>
        <w:t>:</w:t>
      </w:r>
    </w:p>
    <w:p w:rsidR="005112A5" w:rsidRPr="005112A5" w:rsidRDefault="005112A5" w:rsidP="005112A5">
      <w:pPr>
        <w:rPr>
          <w:rFonts w:ascii="Times New Roman" w:hAnsi="Times New Roman" w:cs="Times New Roman"/>
          <w:sz w:val="28"/>
          <w:szCs w:val="28"/>
        </w:rPr>
      </w:pPr>
      <w:r w:rsidRPr="005112A5">
        <w:rPr>
          <w:rFonts w:ascii="Times New Roman" w:hAnsi="Times New Roman" w:cs="Times New Roman"/>
          <w:sz w:val="28"/>
          <w:szCs w:val="28"/>
        </w:rPr>
        <w:t>It is in this phase of the bladder that the urine is transported from the kidneys via the ureters into the bladder. The ureters are thin muscular tubes that arise from each of the kidneys and extend downwards where they enter the bladder obliquely.</w:t>
      </w:r>
    </w:p>
    <w:p w:rsidR="005112A5" w:rsidRPr="005112A5" w:rsidRDefault="005112A5" w:rsidP="005112A5">
      <w:pPr>
        <w:rPr>
          <w:rFonts w:ascii="Times New Roman" w:hAnsi="Times New Roman" w:cs="Times New Roman"/>
          <w:sz w:val="28"/>
          <w:szCs w:val="28"/>
        </w:rPr>
      </w:pPr>
      <w:r w:rsidRPr="005112A5">
        <w:rPr>
          <w:rFonts w:ascii="Times New Roman" w:hAnsi="Times New Roman" w:cs="Times New Roman"/>
          <w:sz w:val="28"/>
          <w:szCs w:val="28"/>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5112A5" w:rsidRPr="005112A5" w:rsidRDefault="005112A5" w:rsidP="005112A5">
      <w:pPr>
        <w:rPr>
          <w:rFonts w:ascii="Times New Roman" w:hAnsi="Times New Roman" w:cs="Times New Roman"/>
          <w:sz w:val="28"/>
          <w:szCs w:val="28"/>
        </w:rPr>
      </w:pPr>
      <w:r w:rsidRPr="005112A5">
        <w:rPr>
          <w:rFonts w:ascii="Times New Roman" w:hAnsi="Times New Roman" w:cs="Times New Roman"/>
          <w:sz w:val="28"/>
          <w:szCs w:val="28"/>
        </w:rPr>
        <w:t>VOIDING STAGE</w:t>
      </w:r>
      <w:r>
        <w:rPr>
          <w:rFonts w:ascii="Times New Roman" w:hAnsi="Times New Roman" w:cs="Times New Roman"/>
          <w:sz w:val="28"/>
          <w:szCs w:val="28"/>
        </w:rPr>
        <w:t>:</w:t>
      </w:r>
    </w:p>
    <w:p w:rsidR="005112A5" w:rsidRDefault="005112A5" w:rsidP="005112A5">
      <w:pPr>
        <w:rPr>
          <w:rFonts w:ascii="Times New Roman" w:hAnsi="Times New Roman" w:cs="Times New Roman"/>
          <w:sz w:val="28"/>
          <w:szCs w:val="28"/>
        </w:rPr>
      </w:pPr>
      <w:r w:rsidRPr="005112A5">
        <w:rPr>
          <w:rFonts w:ascii="Times New Roman" w:hAnsi="Times New Roman" w:cs="Times New Roman"/>
          <w:sz w:val="28"/>
          <w:szCs w:val="28"/>
        </w:rPr>
        <w:t>During this stage, both the urinary bladder and the urethra come into play together. The detrusor muscle of the urinary bladder which was relaxing so far starts to contract once the bladder’s storage capacity is reached.</w:t>
      </w:r>
      <w:r>
        <w:rPr>
          <w:rFonts w:ascii="Times New Roman" w:hAnsi="Times New Roman" w:cs="Times New Roman"/>
          <w:sz w:val="28"/>
          <w:szCs w:val="28"/>
        </w:rPr>
        <w:t xml:space="preserve"> </w:t>
      </w:r>
      <w:r w:rsidRPr="005112A5">
        <w:rPr>
          <w:rFonts w:ascii="Times New Roman" w:hAnsi="Times New Roman" w:cs="Times New Roman"/>
          <w:sz w:val="28"/>
          <w:szCs w:val="28"/>
        </w:rPr>
        <w:t xml:space="preserve">The urethra is controlled by two sets of muscles: The internal and external urethral sphincters. The internal </w:t>
      </w:r>
      <w:r w:rsidRPr="005112A5">
        <w:rPr>
          <w:rFonts w:ascii="Times New Roman" w:hAnsi="Times New Roman" w:cs="Times New Roman"/>
          <w:sz w:val="28"/>
          <w:szCs w:val="28"/>
        </w:rPr>
        <w:lastRenderedPageBreak/>
        <w:t>sphincter is a smooth muscle whereas the external one is skeletal. Both these sphincters are in a contracted state during the filling stage.</w:t>
      </w:r>
    </w:p>
    <w:p w:rsidR="005112A5" w:rsidRDefault="005112A5" w:rsidP="005112A5">
      <w:pPr>
        <w:rPr>
          <w:rFonts w:ascii="Times New Roman" w:hAnsi="Times New Roman" w:cs="Times New Roman"/>
          <w:b/>
          <w:sz w:val="28"/>
          <w:szCs w:val="28"/>
        </w:rPr>
      </w:pPr>
      <w:r w:rsidRPr="005112A5">
        <w:rPr>
          <w:rFonts w:ascii="Times New Roman" w:hAnsi="Times New Roman" w:cs="Times New Roman"/>
          <w:b/>
          <w:sz w:val="28"/>
          <w:szCs w:val="28"/>
        </w:rPr>
        <w:t>PHYSIOLOGY OF MICTURITION</w:t>
      </w:r>
    </w:p>
    <w:p w:rsidR="005112A5" w:rsidRPr="005112A5" w:rsidRDefault="005112A5" w:rsidP="005112A5">
      <w:pPr>
        <w:rPr>
          <w:rFonts w:ascii="Times New Roman" w:hAnsi="Times New Roman" w:cs="Times New Roman"/>
          <w:sz w:val="28"/>
          <w:szCs w:val="28"/>
        </w:rPr>
      </w:pPr>
      <w:r w:rsidRPr="005112A5">
        <w:rPr>
          <w:rFonts w:ascii="Times New Roman" w:hAnsi="Times New Roman" w:cs="Times New Roman"/>
          <w:sz w:val="28"/>
          <w:szCs w:val="28"/>
        </w:rPr>
        <w:t>As mentioned earlier, 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5112A5" w:rsidRDefault="005112A5" w:rsidP="005112A5">
      <w:pPr>
        <w:rPr>
          <w:rFonts w:ascii="Times New Roman" w:hAnsi="Times New Roman" w:cs="Times New Roman"/>
          <w:sz w:val="28"/>
          <w:szCs w:val="28"/>
        </w:rPr>
      </w:pPr>
      <w:r w:rsidRPr="005112A5">
        <w:rPr>
          <w:rFonts w:ascii="Times New Roman" w:hAnsi="Times New Roman" w:cs="Times New Roman"/>
          <w:sz w:val="28"/>
          <w:szCs w:val="28"/>
        </w:rPr>
        <w:t xml:space="preserve">The micturition reflex is ultimately generated from the level of the spinal cord after it receives reflexes from the </w:t>
      </w:r>
      <w:proofErr w:type="spellStart"/>
      <w:r w:rsidRPr="005112A5">
        <w:rPr>
          <w:rFonts w:ascii="Times New Roman" w:hAnsi="Times New Roman" w:cs="Times New Roman"/>
          <w:sz w:val="28"/>
          <w:szCs w:val="28"/>
        </w:rPr>
        <w:t>pontine</w:t>
      </w:r>
      <w:proofErr w:type="spellEnd"/>
      <w:r w:rsidRPr="005112A5">
        <w:rPr>
          <w:rFonts w:ascii="Times New Roman" w:hAnsi="Times New Roman" w:cs="Times New Roman"/>
          <w:sz w:val="28"/>
          <w:szCs w:val="28"/>
        </w:rPr>
        <w:t xml:space="preserve"> region in the brain. Once the bladder and the urethra receive the signals to empty the bladder, the two sphincters relax and the detrusor muscle causes t</w:t>
      </w:r>
      <w:r>
        <w:rPr>
          <w:rFonts w:ascii="Times New Roman" w:hAnsi="Times New Roman" w:cs="Times New Roman"/>
          <w:sz w:val="28"/>
          <w:szCs w:val="28"/>
        </w:rPr>
        <w:t xml:space="preserve">he contractions of the bladder. </w:t>
      </w:r>
      <w:r w:rsidRPr="005112A5">
        <w:rPr>
          <w:rFonts w:ascii="Times New Roman" w:hAnsi="Times New Roman" w:cs="Times New Roman"/>
          <w:sz w:val="28"/>
          <w:szCs w:val="28"/>
        </w:rPr>
        <w:t>Along with these muscles, the muscles of the abdomen also play a role by putting pressure on the bladder wall. This leads to complete emptying of the bladder.</w:t>
      </w:r>
    </w:p>
    <w:p w:rsidR="0022790F" w:rsidRPr="0022790F" w:rsidRDefault="0022790F" w:rsidP="0022790F">
      <w:pPr>
        <w:rPr>
          <w:rFonts w:ascii="Times New Roman" w:hAnsi="Times New Roman" w:cs="Times New Roman"/>
          <w:b/>
          <w:sz w:val="28"/>
          <w:szCs w:val="28"/>
        </w:rPr>
      </w:pPr>
      <w:r w:rsidRPr="0022790F">
        <w:rPr>
          <w:rFonts w:ascii="Times New Roman" w:hAnsi="Times New Roman" w:cs="Times New Roman"/>
          <w:b/>
          <w:sz w:val="28"/>
          <w:szCs w:val="28"/>
        </w:rPr>
        <w:t>PROBLEMS ASSOCIATED WITH MICTURITION</w:t>
      </w:r>
    </w:p>
    <w:p w:rsidR="0022790F" w:rsidRPr="0022790F" w:rsidRDefault="0022790F" w:rsidP="0022790F">
      <w:pPr>
        <w:rPr>
          <w:rFonts w:ascii="Times New Roman" w:hAnsi="Times New Roman" w:cs="Times New Roman"/>
          <w:sz w:val="28"/>
          <w:szCs w:val="28"/>
        </w:rPr>
      </w:pPr>
      <w:r w:rsidRPr="0022790F">
        <w:rPr>
          <w:rFonts w:ascii="Times New Roman" w:hAnsi="Times New Roman" w:cs="Times New Roman"/>
          <w:sz w:val="28"/>
          <w:szCs w:val="28"/>
        </w:rPr>
        <w:t>There are several factors which affect the process of micturition. Some of these can be due to physical trauma or disease; others are psychological in nature. Following are a few disorders that affect micturition:</w:t>
      </w:r>
    </w:p>
    <w:p w:rsidR="0022790F" w:rsidRPr="0022790F" w:rsidRDefault="0022790F" w:rsidP="0022790F">
      <w:pPr>
        <w:pStyle w:val="ListParagraph"/>
        <w:numPr>
          <w:ilvl w:val="0"/>
          <w:numId w:val="2"/>
        </w:numPr>
        <w:rPr>
          <w:rFonts w:ascii="Times New Roman" w:hAnsi="Times New Roman" w:cs="Times New Roman"/>
          <w:sz w:val="28"/>
          <w:szCs w:val="28"/>
        </w:rPr>
      </w:pPr>
      <w:r w:rsidRPr="0022790F">
        <w:rPr>
          <w:rFonts w:ascii="Times New Roman" w:hAnsi="Times New Roman" w:cs="Times New Roman"/>
          <w:sz w:val="28"/>
          <w:szCs w:val="28"/>
        </w:rPr>
        <w:t xml:space="preserve">Detrusor Instability – This is a condition where the detrusor muscle contracts without any apparent reason. This muscle is responsible for contracting the bladder and help with the micturition process. As a result, detrusor </w:t>
      </w:r>
      <w:bookmarkStart w:id="0" w:name="_GoBack"/>
      <w:bookmarkEnd w:id="0"/>
      <w:r w:rsidRPr="0022790F">
        <w:rPr>
          <w:rFonts w:ascii="Times New Roman" w:hAnsi="Times New Roman" w:cs="Times New Roman"/>
          <w:sz w:val="28"/>
          <w:szCs w:val="28"/>
        </w:rPr>
        <w:t>instability results in urinary incontinence.</w:t>
      </w:r>
    </w:p>
    <w:p w:rsidR="0022790F" w:rsidRPr="0022790F" w:rsidRDefault="0022790F" w:rsidP="0022790F">
      <w:pPr>
        <w:pStyle w:val="ListParagraph"/>
        <w:numPr>
          <w:ilvl w:val="0"/>
          <w:numId w:val="2"/>
        </w:numPr>
        <w:rPr>
          <w:rFonts w:ascii="Times New Roman" w:hAnsi="Times New Roman" w:cs="Times New Roman"/>
          <w:sz w:val="28"/>
          <w:szCs w:val="28"/>
        </w:rPr>
      </w:pPr>
      <w:r w:rsidRPr="0022790F">
        <w:rPr>
          <w:rFonts w:ascii="Times New Roman" w:hAnsi="Times New Roman" w:cs="Times New Roman"/>
          <w:sz w:val="28"/>
          <w:szCs w:val="28"/>
        </w:rPr>
        <w:t>Urinary Retention – This condition is characterized by the inability to empty the bladder completely. The onset may be gradual or sudden. The causes can range from a blockage in the urethra, nerve problems and weak bladder muscles.</w:t>
      </w:r>
    </w:p>
    <w:p w:rsidR="0022790F" w:rsidRPr="0022790F" w:rsidRDefault="0022790F" w:rsidP="0022790F">
      <w:pPr>
        <w:pStyle w:val="ListParagraph"/>
        <w:numPr>
          <w:ilvl w:val="0"/>
          <w:numId w:val="2"/>
        </w:numPr>
        <w:rPr>
          <w:rFonts w:ascii="Times New Roman" w:hAnsi="Times New Roman" w:cs="Times New Roman"/>
          <w:sz w:val="28"/>
          <w:szCs w:val="28"/>
        </w:rPr>
      </w:pPr>
      <w:r w:rsidRPr="0022790F">
        <w:rPr>
          <w:rFonts w:ascii="Times New Roman" w:hAnsi="Times New Roman" w:cs="Times New Roman"/>
          <w:sz w:val="28"/>
          <w:szCs w:val="28"/>
        </w:rPr>
        <w:t>Spinal Cord Trauma – Injuries to the spinal cord, specifically the tenth thoracic vertebra (T10) can cause the bladder to be overactive or cause urinary incontinence.</w:t>
      </w:r>
    </w:p>
    <w:sectPr w:rsidR="0022790F" w:rsidRPr="0022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1CC"/>
    <w:multiLevelType w:val="hybridMultilevel"/>
    <w:tmpl w:val="CA06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D2BD6"/>
    <w:multiLevelType w:val="hybridMultilevel"/>
    <w:tmpl w:val="C00C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A5"/>
    <w:rsid w:val="0022790F"/>
    <w:rsid w:val="002B6E58"/>
    <w:rsid w:val="003276F0"/>
    <w:rsid w:val="005112A5"/>
    <w:rsid w:val="00BD4BF4"/>
    <w:rsid w:val="00BF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2020-06-28T10:12:00Z</dcterms:created>
  <dcterms:modified xsi:type="dcterms:W3CDTF">2020-06-28T10:36:00Z</dcterms:modified>
</cp:coreProperties>
</file>