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02" w:rsidRPr="00C01CAC" w:rsidRDefault="00AF229D" w:rsidP="00986D02">
      <w:pPr>
        <w:shd w:val="clear" w:color="auto" w:fill="FFFFFF"/>
        <w:spacing w:after="100" w:afterAutospacing="1" w:line="240" w:lineRule="auto"/>
        <w:rPr>
          <w:rFonts w:eastAsia="Times New Roman" w:cstheme="minorHAnsi"/>
          <w:b/>
          <w:bCs/>
        </w:rPr>
      </w:pPr>
      <w:r>
        <w:rPr>
          <w:rFonts w:eastAsia="Times New Roman" w:cstheme="minorHAnsi"/>
          <w:b/>
          <w:bCs/>
        </w:rPr>
        <w:t>NAME: PETERSIDE TAMUNOIBILAMAM ELIJAH</w:t>
      </w:r>
    </w:p>
    <w:p w:rsidR="00986D02" w:rsidRPr="00C01CAC" w:rsidRDefault="00AF229D" w:rsidP="00986D02">
      <w:pPr>
        <w:shd w:val="clear" w:color="auto" w:fill="FFFFFF"/>
        <w:spacing w:after="100" w:afterAutospacing="1" w:line="240" w:lineRule="auto"/>
        <w:rPr>
          <w:rFonts w:eastAsia="Times New Roman" w:cstheme="minorHAnsi"/>
          <w:b/>
          <w:bCs/>
        </w:rPr>
      </w:pPr>
      <w:r>
        <w:rPr>
          <w:rFonts w:eastAsia="Times New Roman" w:cstheme="minorHAnsi"/>
          <w:b/>
          <w:bCs/>
        </w:rPr>
        <w:t>MATRIC NO: 17/MHS01/284</w:t>
      </w:r>
      <w:bookmarkStart w:id="0" w:name="_GoBack"/>
      <w:bookmarkEnd w:id="0"/>
    </w:p>
    <w:p w:rsidR="00986D02" w:rsidRPr="00C01CAC" w:rsidRDefault="00986D02" w:rsidP="00986D02">
      <w:pPr>
        <w:shd w:val="clear" w:color="auto" w:fill="FFFFFF"/>
        <w:spacing w:after="100" w:afterAutospacing="1" w:line="240" w:lineRule="auto"/>
        <w:rPr>
          <w:rFonts w:eastAsia="Times New Roman" w:cstheme="minorHAnsi"/>
          <w:b/>
          <w:bCs/>
        </w:rPr>
      </w:pPr>
      <w:r w:rsidRPr="00C01CAC">
        <w:rPr>
          <w:rFonts w:eastAsia="Times New Roman" w:cstheme="minorHAnsi"/>
          <w:b/>
          <w:bCs/>
        </w:rPr>
        <w:t>DEPARTMENT: MEDICINE AND SURGERY</w:t>
      </w:r>
    </w:p>
    <w:p w:rsidR="00986D02" w:rsidRPr="00C01CAC" w:rsidRDefault="00986D02" w:rsidP="00986D02">
      <w:pPr>
        <w:shd w:val="clear" w:color="auto" w:fill="FFFFFF"/>
        <w:spacing w:after="100" w:afterAutospacing="1" w:line="240" w:lineRule="auto"/>
        <w:rPr>
          <w:rFonts w:eastAsia="Times New Roman" w:cstheme="minorHAnsi"/>
          <w:b/>
          <w:bCs/>
        </w:rPr>
      </w:pPr>
      <w:r w:rsidRPr="00C01CAC">
        <w:rPr>
          <w:rFonts w:eastAsia="Times New Roman" w:cstheme="minorHAnsi"/>
          <w:b/>
          <w:bCs/>
        </w:rPr>
        <w:t>ASSIGNMENT</w:t>
      </w:r>
    </w:p>
    <w:p w:rsidR="00986D02" w:rsidRPr="00C01CAC" w:rsidRDefault="00986D02" w:rsidP="00986D02">
      <w:pPr>
        <w:pStyle w:val="ListParagraph"/>
        <w:numPr>
          <w:ilvl w:val="0"/>
          <w:numId w:val="1"/>
        </w:numPr>
        <w:shd w:val="clear" w:color="auto" w:fill="FFFFFF"/>
        <w:spacing w:after="100" w:afterAutospacing="1" w:line="240" w:lineRule="auto"/>
        <w:rPr>
          <w:rFonts w:eastAsia="Times New Roman" w:cstheme="minorHAnsi"/>
          <w:bCs/>
        </w:rPr>
      </w:pPr>
      <w:r w:rsidRPr="00C01CAC">
        <w:rPr>
          <w:rFonts w:eastAsia="Times New Roman" w:cstheme="minorHAnsi"/>
          <w:bCs/>
        </w:rPr>
        <w:t>Discuss the pathophysiological process involved in renal failure</w:t>
      </w:r>
    </w:p>
    <w:p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Acute Renal Failure</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The causes of acute renal failure can be divided into three main categories:</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1. Acute renal failure resulting from decreased blood supply to the kidneys; this condition is often referred to as </w:t>
      </w:r>
      <w:proofErr w:type="spellStart"/>
      <w:r w:rsidRPr="00C01CAC">
        <w:rPr>
          <w:rFonts w:eastAsia="Times New Roman" w:cstheme="minorHAnsi"/>
          <w:i/>
          <w:iCs/>
        </w:rPr>
        <w:t>prerenal</w:t>
      </w:r>
      <w:proofErr w:type="spellEnd"/>
      <w:r w:rsidRPr="00C01CAC">
        <w:rPr>
          <w:rFonts w:eastAsia="Times New Roman" w:cstheme="minorHAnsi"/>
          <w:i/>
          <w:iCs/>
        </w:rPr>
        <w:t xml:space="preserve"> acute renal failure</w:t>
      </w:r>
      <w:r w:rsidRPr="0007327F">
        <w:rPr>
          <w:rFonts w:eastAsia="Times New Roman" w:cstheme="minorHAnsi"/>
        </w:rPr>
        <w:t xml:space="preserve"> to reflect the fact that the abnormality occurs as a result of an abnormality originating outside the kidneys. For example, </w:t>
      </w:r>
      <w:proofErr w:type="spellStart"/>
      <w:r w:rsidRPr="0007327F">
        <w:rPr>
          <w:rFonts w:eastAsia="Times New Roman" w:cstheme="minorHAnsi"/>
        </w:rPr>
        <w:t>prerenal</w:t>
      </w:r>
      <w:proofErr w:type="spellEnd"/>
      <w:r w:rsidRPr="0007327F">
        <w:rPr>
          <w:rFonts w:eastAsia="Times New Roman" w:cstheme="minorHAnsi"/>
        </w:rPr>
        <w:t xml:space="preserve"> acute renal failure can be a consequence of heart failure with reduced cardiac output and low blood pressure or conditions associated with diminished blood volume and low blood pressure, such as severe hemorrhage.</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2. </w:t>
      </w:r>
      <w:proofErr w:type="spellStart"/>
      <w:r w:rsidRPr="00C01CAC">
        <w:rPr>
          <w:rFonts w:eastAsia="Times New Roman" w:cstheme="minorHAnsi"/>
          <w:i/>
          <w:iCs/>
        </w:rPr>
        <w:t>Intrarenal</w:t>
      </w:r>
      <w:proofErr w:type="spellEnd"/>
      <w:r w:rsidRPr="00C01CAC">
        <w:rPr>
          <w:rFonts w:eastAsia="Times New Roman" w:cstheme="minorHAnsi"/>
          <w:i/>
          <w:iCs/>
        </w:rPr>
        <w:t xml:space="preserve"> acute renal failure</w:t>
      </w:r>
      <w:r w:rsidRPr="0007327F">
        <w:rPr>
          <w:rFonts w:eastAsia="Times New Roman" w:cstheme="minorHAnsi"/>
        </w:rPr>
        <w:t> resulting from abnormalities within the kidney itself, including those that affect the blood vessels, glomeruli, or tubules.</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3. </w:t>
      </w:r>
      <w:proofErr w:type="spellStart"/>
      <w:r w:rsidRPr="00C01CAC">
        <w:rPr>
          <w:rFonts w:eastAsia="Times New Roman" w:cstheme="minorHAnsi"/>
          <w:i/>
          <w:iCs/>
        </w:rPr>
        <w:t>Postrenal</w:t>
      </w:r>
      <w:proofErr w:type="spellEnd"/>
      <w:r w:rsidRPr="00C01CAC">
        <w:rPr>
          <w:rFonts w:eastAsia="Times New Roman" w:cstheme="minorHAnsi"/>
          <w:i/>
          <w:iCs/>
        </w:rPr>
        <w:t xml:space="preserve"> acute renal failure,</w:t>
      </w:r>
      <w:r w:rsidRPr="0007327F">
        <w:rPr>
          <w:rFonts w:eastAsia="Times New Roman" w:cstheme="minorHAnsi"/>
        </w:rPr>
        <w:t xml:space="preserve"> resulting from obstruction of the urinary collecting system anywhere from the calyces to the outflow from the bladder. The most common causes of obstruction of the urinary tract outside the kidney are kidney stones, caused by precipitation of calcium, urate, or </w:t>
      </w:r>
      <w:proofErr w:type="spellStart"/>
      <w:r w:rsidRPr="0007327F">
        <w:rPr>
          <w:rFonts w:eastAsia="Times New Roman" w:cstheme="minorHAnsi"/>
        </w:rPr>
        <w:t>cystine</w:t>
      </w:r>
      <w:proofErr w:type="spellEnd"/>
      <w:r w:rsidRPr="0007327F">
        <w:rPr>
          <w:rFonts w:eastAsia="Times New Roman" w:cstheme="minorHAnsi"/>
        </w:rPr>
        <w:t>.</w:t>
      </w:r>
    </w:p>
    <w:p w:rsidR="00986D02" w:rsidRPr="0007327F" w:rsidRDefault="00986D02" w:rsidP="00986D02">
      <w:pPr>
        <w:shd w:val="clear" w:color="auto" w:fill="FFFFFF"/>
        <w:spacing w:after="100" w:afterAutospacing="1" w:line="240" w:lineRule="auto"/>
        <w:rPr>
          <w:rFonts w:eastAsia="Times New Roman" w:cstheme="minorHAnsi"/>
        </w:rPr>
      </w:pPr>
      <w:proofErr w:type="spellStart"/>
      <w:r w:rsidRPr="00C01CAC">
        <w:rPr>
          <w:rFonts w:eastAsia="Times New Roman" w:cstheme="minorHAnsi"/>
          <w:b/>
          <w:bCs/>
        </w:rPr>
        <w:t>Prerenal</w:t>
      </w:r>
      <w:proofErr w:type="spellEnd"/>
      <w:r w:rsidRPr="00C01CAC">
        <w:rPr>
          <w:rFonts w:eastAsia="Times New Roman" w:cstheme="minorHAnsi"/>
          <w:b/>
          <w:bCs/>
        </w:rPr>
        <w:t xml:space="preserve"> Acute Renal Failure Caused by Decreased Blood Flow to the Kidney</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The kidneys normally receive an abundant blood supply of about 1100 ml/min, or about 20 to 25 percent of the cardiac output. The main purpose of this high blood flow to the kidneys is to provide enough plasma for the high rates of glomerular filtration needed for effective regulation of body fluid volumes and solute concentrations. Therefore, decreased renal blood flow is usually accompanied by decreased GFR and decreased urine output of water and solutes. Consequently, conditions that acutely diminish blood flow to the kidneys usually cause </w:t>
      </w:r>
      <w:r w:rsidRPr="00C01CAC">
        <w:rPr>
          <w:rFonts w:eastAsia="Times New Roman" w:cstheme="minorHAnsi"/>
          <w:i/>
          <w:iCs/>
        </w:rPr>
        <w:t>oliguria,</w:t>
      </w:r>
      <w:r w:rsidRPr="0007327F">
        <w:rPr>
          <w:rFonts w:eastAsia="Times New Roman" w:cstheme="minorHAnsi"/>
        </w:rPr>
        <w:t> which refers to diminished urine output below the level of intake of water and solutes. This causes accumulation of water and solutes in the body fluids. If renal blood flow is markedly reduced, total cessation of urine output can occur, a condition referred to as </w:t>
      </w:r>
      <w:r w:rsidRPr="00C01CAC">
        <w:rPr>
          <w:rFonts w:eastAsia="Times New Roman" w:cstheme="minorHAnsi"/>
          <w:i/>
          <w:iCs/>
        </w:rPr>
        <w:t>anuria.</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As long as renal blood flow does not fall below about 20 to 25 percent of normal, acute renal failure can usually be reversed if the cause of the ischemia is corrected before damage to the renal cells has occurred. Unlike some tissues, the kidney can endure a relatively large reduction in blood flow before actual damage to the renal cells occurs. The reason for this is that as renal blood flow is reduced, the GFR and the amount of sodium chloride filtered by the glomeruli (as well as the filtration rate of water and other electrolytes) are reduced. This decreases the amount of sodium chloride that must be reabsorbed by the tubules, which use most of the energy and oxygen consumed by the normal kidney. Therefore, as renal blood flow and GFR fall, the requirement for renal oxygen consumption is also </w:t>
      </w:r>
      <w:r w:rsidRPr="0007327F">
        <w:rPr>
          <w:rFonts w:eastAsia="Times New Roman" w:cstheme="minorHAnsi"/>
        </w:rPr>
        <w:lastRenderedPageBreak/>
        <w:t>reduced. As the GFR approaches zero, oxygen consumption of the kidney approaches the rate that is required to keep the renal tubular cells alive even when they are not reabsorbing sodium. When blood flow is reduced below this basal requirement, which is usually less than 20 to 25 percent of the normal renal blood flow, the renal cells start to become hypoxic, and further decreases in renal blood flow, if prolonged, will cause damage or even death of the renal cells, especially the tubular epithelial cells.</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If the cause of </w:t>
      </w:r>
      <w:proofErr w:type="spellStart"/>
      <w:r w:rsidRPr="0007327F">
        <w:rPr>
          <w:rFonts w:eastAsia="Times New Roman" w:cstheme="minorHAnsi"/>
        </w:rPr>
        <w:t>prerenal</w:t>
      </w:r>
      <w:proofErr w:type="spellEnd"/>
      <w:r w:rsidRPr="0007327F">
        <w:rPr>
          <w:rFonts w:eastAsia="Times New Roman" w:cstheme="minorHAnsi"/>
        </w:rPr>
        <w:t xml:space="preserve"> acute renal failure is not corrected and ischemia of the kidney persists longer than a few hours, this type of renal failure can evolve into </w:t>
      </w:r>
      <w:proofErr w:type="spellStart"/>
      <w:r w:rsidRPr="0007327F">
        <w:rPr>
          <w:rFonts w:eastAsia="Times New Roman" w:cstheme="minorHAnsi"/>
        </w:rPr>
        <w:t>intrarenal</w:t>
      </w:r>
      <w:proofErr w:type="spellEnd"/>
      <w:r w:rsidRPr="0007327F">
        <w:rPr>
          <w:rFonts w:eastAsia="Times New Roman" w:cstheme="minorHAnsi"/>
        </w:rPr>
        <w:t xml:space="preserve"> acute renal failure, as discussed later. Acute reduction of renal blood flow is a common cause of acute renal failure in hospitalized patients, especially those who have suffered severe injuries. Table 31-2 shows some of the common causes of decreased renal blood flow and </w:t>
      </w:r>
      <w:proofErr w:type="spellStart"/>
      <w:r w:rsidRPr="0007327F">
        <w:rPr>
          <w:rFonts w:eastAsia="Times New Roman" w:cstheme="minorHAnsi"/>
        </w:rPr>
        <w:t>prerenal</w:t>
      </w:r>
      <w:proofErr w:type="spellEnd"/>
      <w:r w:rsidRPr="0007327F">
        <w:rPr>
          <w:rFonts w:eastAsia="Times New Roman" w:cstheme="minorHAnsi"/>
        </w:rPr>
        <w:t xml:space="preserve"> acute renal failure.</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Table 31-2 Some Causes of </w:t>
      </w:r>
      <w:proofErr w:type="spellStart"/>
      <w:r w:rsidRPr="0007327F">
        <w:rPr>
          <w:rFonts w:eastAsia="Times New Roman" w:cstheme="minorHAnsi"/>
        </w:rPr>
        <w:t>Prerenal</w:t>
      </w:r>
      <w:proofErr w:type="spellEnd"/>
      <w:r w:rsidRPr="0007327F">
        <w:rPr>
          <w:rFonts w:eastAsia="Times New Roman" w:cstheme="minorHAnsi"/>
        </w:rPr>
        <w:t xml:space="preserve"> Acute Renal Failure</w:t>
      </w: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9376"/>
      </w:tblGrid>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Intravascular Volume Depletion</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Hemorrhage (trauma, surgery, postpartum, gastrointestinal)</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Diarrhea or vomiting</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Burns</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Cardiac Failure</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Myocardial infarction</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proofErr w:type="spellStart"/>
            <w:r w:rsidRPr="0007327F">
              <w:rPr>
                <w:rFonts w:eastAsia="Times New Roman" w:cstheme="minorHAnsi"/>
              </w:rPr>
              <w:t>Valvular</w:t>
            </w:r>
            <w:proofErr w:type="spellEnd"/>
            <w:r w:rsidRPr="0007327F">
              <w:rPr>
                <w:rFonts w:eastAsia="Times New Roman" w:cstheme="minorHAnsi"/>
              </w:rPr>
              <w:t xml:space="preserve"> damage</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Peripheral Vasodilation and Resultant Hypotension</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Anaphylactic shock</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Anesthesia</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Sepsis, severe infections</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Primary renal hemodynamic abnormalities</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Renal artery stenosis, embolism, or thrombosis of renal artery or vein</w:t>
            </w:r>
          </w:p>
        </w:tc>
      </w:tr>
    </w:tbl>
    <w:p w:rsidR="00986D02" w:rsidRPr="0007327F" w:rsidRDefault="00986D02" w:rsidP="00986D02">
      <w:pPr>
        <w:shd w:val="clear" w:color="auto" w:fill="FFFFFF"/>
        <w:spacing w:after="100" w:afterAutospacing="1" w:line="240" w:lineRule="auto"/>
        <w:rPr>
          <w:rFonts w:eastAsia="Times New Roman" w:cstheme="minorHAnsi"/>
        </w:rPr>
      </w:pPr>
      <w:proofErr w:type="spellStart"/>
      <w:r w:rsidRPr="00C01CAC">
        <w:rPr>
          <w:rFonts w:eastAsia="Times New Roman" w:cstheme="minorHAnsi"/>
          <w:b/>
          <w:bCs/>
        </w:rPr>
        <w:t>Intrarenal</w:t>
      </w:r>
      <w:proofErr w:type="spellEnd"/>
      <w:r w:rsidRPr="00C01CAC">
        <w:rPr>
          <w:rFonts w:eastAsia="Times New Roman" w:cstheme="minorHAnsi"/>
          <w:b/>
          <w:bCs/>
        </w:rPr>
        <w:t xml:space="preserve"> Acute Renal Failure Caused by Abnormalities Within the Kidney</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Abnormalities that originate within the kidney and that abruptly diminish urine output fall into the general category of </w:t>
      </w:r>
      <w:proofErr w:type="spellStart"/>
      <w:r w:rsidRPr="00C01CAC">
        <w:rPr>
          <w:rFonts w:eastAsia="Times New Roman" w:cstheme="minorHAnsi"/>
          <w:i/>
          <w:iCs/>
        </w:rPr>
        <w:t>intrarenal</w:t>
      </w:r>
      <w:proofErr w:type="spellEnd"/>
      <w:r w:rsidRPr="00C01CAC">
        <w:rPr>
          <w:rFonts w:eastAsia="Times New Roman" w:cstheme="minorHAnsi"/>
          <w:i/>
          <w:iCs/>
        </w:rPr>
        <w:t xml:space="preserve"> acute renal failure.</w:t>
      </w:r>
      <w:r w:rsidRPr="0007327F">
        <w:rPr>
          <w:rFonts w:eastAsia="Times New Roman" w:cstheme="minorHAnsi"/>
        </w:rPr>
        <w:t xml:space="preserve"> This category of acute renal failure can be further divided into (1) conditions that injure the glomerular capillaries or other small renal vessels, (2) conditions that damage the renal tubular epithelium, and (3) conditions that cause damage to the renal </w:t>
      </w:r>
      <w:proofErr w:type="spellStart"/>
      <w:r w:rsidRPr="0007327F">
        <w:rPr>
          <w:rFonts w:eastAsia="Times New Roman" w:cstheme="minorHAnsi"/>
        </w:rPr>
        <w:t>interstitium</w:t>
      </w:r>
      <w:proofErr w:type="spellEnd"/>
      <w:r w:rsidRPr="0007327F">
        <w:rPr>
          <w:rFonts w:eastAsia="Times New Roman" w:cstheme="minorHAnsi"/>
        </w:rPr>
        <w:t xml:space="preserve">. This type of classification refers to the primary site of injury, but because the renal vasculature and tubular system are functionally interdependent, damage to the renal blood vessels can lead to tubular damage, and primary tubular damage can lead to damage of the renal blood vessels. Some causes of </w:t>
      </w:r>
      <w:proofErr w:type="spellStart"/>
      <w:r w:rsidRPr="0007327F">
        <w:rPr>
          <w:rFonts w:eastAsia="Times New Roman" w:cstheme="minorHAnsi"/>
        </w:rPr>
        <w:t>intrarenal</w:t>
      </w:r>
      <w:proofErr w:type="spellEnd"/>
      <w:r w:rsidRPr="0007327F">
        <w:rPr>
          <w:rFonts w:eastAsia="Times New Roman" w:cstheme="minorHAnsi"/>
        </w:rPr>
        <w:t xml:space="preserve"> acute renal failure are listed in Table 31-3.</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Table 31-3 Some Causes of </w:t>
      </w:r>
      <w:proofErr w:type="spellStart"/>
      <w:r w:rsidRPr="0007327F">
        <w:rPr>
          <w:rFonts w:eastAsia="Times New Roman" w:cstheme="minorHAnsi"/>
        </w:rPr>
        <w:t>Intrarenal</w:t>
      </w:r>
      <w:proofErr w:type="spellEnd"/>
      <w:r w:rsidRPr="0007327F">
        <w:rPr>
          <w:rFonts w:eastAsia="Times New Roman" w:cstheme="minorHAnsi"/>
        </w:rPr>
        <w:t xml:space="preserve"> Acute Renal Failure</w:t>
      </w: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9376"/>
      </w:tblGrid>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Small Vessel and /or Glomerular Injury</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Vasculitis (</w:t>
            </w:r>
            <w:proofErr w:type="spellStart"/>
            <w:r w:rsidRPr="0007327F">
              <w:rPr>
                <w:rFonts w:eastAsia="Times New Roman" w:cstheme="minorHAnsi"/>
              </w:rPr>
              <w:t>polyarteritis</w:t>
            </w:r>
            <w:proofErr w:type="spellEnd"/>
            <w:r w:rsidRPr="0007327F">
              <w:rPr>
                <w:rFonts w:eastAsia="Times New Roman" w:cstheme="minorHAnsi"/>
              </w:rPr>
              <w:t xml:space="preserve"> </w:t>
            </w:r>
            <w:proofErr w:type="spellStart"/>
            <w:r w:rsidRPr="0007327F">
              <w:rPr>
                <w:rFonts w:eastAsia="Times New Roman" w:cstheme="minorHAnsi"/>
              </w:rPr>
              <w:t>nodosa</w:t>
            </w:r>
            <w:proofErr w:type="spellEnd"/>
            <w:r w:rsidRPr="0007327F">
              <w:rPr>
                <w:rFonts w:eastAsia="Times New Roman" w:cstheme="minorHAnsi"/>
              </w:rPr>
              <w:t>)</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Cholesterol emboli</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Malignant hypertension</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Acute glomerulonephritis</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Tubular Epithelial Injury (Tubular Necrosis)</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lastRenderedPageBreak/>
              <w:t>Acute tubular necrosis due to ischemia</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Acute tubular necrosis due to toxins (heavy metals, ethylene glycol, insecticides, poison mushrooms, carbon tetrachloride)</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 xml:space="preserve">Renal Interstitial </w:t>
            </w:r>
            <w:proofErr w:type="spellStart"/>
            <w:r w:rsidRPr="00C01CAC">
              <w:rPr>
                <w:rFonts w:eastAsia="Times New Roman" w:cstheme="minorHAnsi"/>
                <w:b/>
                <w:bCs/>
              </w:rPr>
              <w:t>Inury</w:t>
            </w:r>
            <w:proofErr w:type="spellEnd"/>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Acute pyelonephritis</w:t>
            </w:r>
          </w:p>
        </w:tc>
      </w:tr>
      <w:tr w:rsidR="00986D02"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Acute allergic interstitial nephritis</w:t>
            </w:r>
          </w:p>
        </w:tc>
      </w:tr>
    </w:tbl>
    <w:p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Acute Renal Failure Caused by Glomerulonephritis</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Acute glomerulonephritis is a type of </w:t>
      </w:r>
      <w:proofErr w:type="spellStart"/>
      <w:r w:rsidRPr="00C01CAC">
        <w:rPr>
          <w:rFonts w:eastAsia="Times New Roman" w:cstheme="minorHAnsi"/>
          <w:i/>
          <w:iCs/>
        </w:rPr>
        <w:t>intrarenal</w:t>
      </w:r>
      <w:proofErr w:type="spellEnd"/>
      <w:r w:rsidRPr="0007327F">
        <w:rPr>
          <w:rFonts w:eastAsia="Times New Roman" w:cstheme="minorHAnsi"/>
        </w:rPr>
        <w:t xml:space="preserve"> acute renal failure usually caused by an abnormal immune reaction that damages the glomeruli. In about 95 percent of the patients with this disease, damage to the glomeruli occurs 1 to 3 weeks after an infection elsewhere in the body, usually caused by certain types of group </w:t>
      </w:r>
      <w:proofErr w:type="gramStart"/>
      <w:r w:rsidRPr="0007327F">
        <w:rPr>
          <w:rFonts w:eastAsia="Times New Roman" w:cstheme="minorHAnsi"/>
        </w:rPr>
        <w:t>A beta streptococci</w:t>
      </w:r>
      <w:proofErr w:type="gramEnd"/>
      <w:r w:rsidRPr="0007327F">
        <w:rPr>
          <w:rFonts w:eastAsia="Times New Roman" w:cstheme="minorHAnsi"/>
        </w:rPr>
        <w:t>. The infection may have been a streptococcal sore throat, streptococcal tonsillitis, or even streptococcal infection of the skin. It is not the infection itself that damages the kidneys. Instead, over a few weeks, as antibodies develop against the streptococcal antigen, the antibodies and antigen react with each other to form an insoluble immune complex that becomes entrapped in the glomeruli, especially in the basement membrane portion of the glomeruli.</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Once the immune complex has deposited in the glomeruli, many of the cells of the glomeruli begin to proliferate, but mainly the mesangial cells that lie between the endothelium and the epithelium. In addition, large numbers of white blood cells become entrapped in the glomeruli. Many of the glomeruli become blocked by this inflammatory reaction, and those that are not blocked usually become excessively permeable, allowing both protein and red blood cells to leak from the blood of the glomerular capillaries into the glomerular filtrate. In severe cases, either total or almost complete renal shutdown occurs.</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The acute inflammation of the glomeruli usually subsides in about 2 weeks and, in most patients, the kidneys return to almost normal function within the next few weeks to few months. Sometimes, however, many of the glomeruli are destroyed beyond repair, and in a small percentage of patients, progressive renal deterioration continues indefinitely, leading to </w:t>
      </w:r>
      <w:r w:rsidRPr="00C01CAC">
        <w:rPr>
          <w:rFonts w:eastAsia="Times New Roman" w:cstheme="minorHAnsi"/>
          <w:i/>
          <w:iCs/>
        </w:rPr>
        <w:t>chronic renal failure,</w:t>
      </w:r>
      <w:r w:rsidRPr="0007327F">
        <w:rPr>
          <w:rFonts w:eastAsia="Times New Roman" w:cstheme="minorHAnsi"/>
        </w:rPr>
        <w:t> as described in a subsequent section of this chapter.</w:t>
      </w:r>
    </w:p>
    <w:p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Tubular Necrosis as a Cause of Acute Renal Failure</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Another cause of </w:t>
      </w:r>
      <w:proofErr w:type="spellStart"/>
      <w:r w:rsidRPr="0007327F">
        <w:rPr>
          <w:rFonts w:eastAsia="Times New Roman" w:cstheme="minorHAnsi"/>
        </w:rPr>
        <w:t>intrarenal</w:t>
      </w:r>
      <w:proofErr w:type="spellEnd"/>
      <w:r w:rsidRPr="0007327F">
        <w:rPr>
          <w:rFonts w:eastAsia="Times New Roman" w:cstheme="minorHAnsi"/>
        </w:rPr>
        <w:t xml:space="preserve"> acute renal failure is </w:t>
      </w:r>
      <w:r w:rsidRPr="00C01CAC">
        <w:rPr>
          <w:rFonts w:eastAsia="Times New Roman" w:cstheme="minorHAnsi"/>
          <w:i/>
          <w:iCs/>
        </w:rPr>
        <w:t>tubular necrosis,</w:t>
      </w:r>
      <w:r w:rsidRPr="0007327F">
        <w:rPr>
          <w:rFonts w:eastAsia="Times New Roman" w:cstheme="minorHAnsi"/>
        </w:rPr>
        <w:t> which means destruction of epithelial cells in the tubules. Some common causes of tubular necrosis are (1) severe ischemia and inadequate supply of oxygen and nutrients to the tubular epithelial cells and (2) poisons, toxins, or medications that destroy the tubular epithelial cells.</w:t>
      </w:r>
    </w:p>
    <w:p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Acute Tubular Necrosis Caused by Severe Renal Ischemia</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Severe ischemia of the kidney can result from circulatory shock or any other disturbance that severely impairs the blood supply to the kidney. If the ischemia is severe enough to seriously impair the delivery of nutrients and oxygen to the renal tubular epithelial cells, and if the insult is prolonged, damage or eventual destruction of the epithelial cells can occur. When this happens, tubular cells “slough off” and plug many of the nephrons, so that there is no urine output from the blocked nephrons; the affected nephrons often fail to excrete urine even when renal blood flow is restored to normal, as long as the tubules remain plugged. The most common causes of ischemic damage to the tubular epithelium are the </w:t>
      </w:r>
      <w:proofErr w:type="spellStart"/>
      <w:r w:rsidRPr="0007327F">
        <w:rPr>
          <w:rFonts w:eastAsia="Times New Roman" w:cstheme="minorHAnsi"/>
        </w:rPr>
        <w:lastRenderedPageBreak/>
        <w:t>prerenal</w:t>
      </w:r>
      <w:proofErr w:type="spellEnd"/>
      <w:r w:rsidRPr="0007327F">
        <w:rPr>
          <w:rFonts w:eastAsia="Times New Roman" w:cstheme="minorHAnsi"/>
        </w:rPr>
        <w:t xml:space="preserve"> causes of acute renal failure associated with circulatory shock, as discussed earlier in this chapter.</w:t>
      </w:r>
    </w:p>
    <w:p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Acute Tubular Necrosis Caused by Toxins or Medications</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There is a long list of renal poisons and medications that can damage the tubular epithelium and cause acute renal failure. Some of these are </w:t>
      </w:r>
      <w:r w:rsidRPr="00C01CAC">
        <w:rPr>
          <w:rFonts w:eastAsia="Times New Roman" w:cstheme="minorHAnsi"/>
          <w:i/>
          <w:iCs/>
        </w:rPr>
        <w:t>carbon tetrachloride, heavy metals</w:t>
      </w:r>
      <w:r w:rsidRPr="0007327F">
        <w:rPr>
          <w:rFonts w:eastAsia="Times New Roman" w:cstheme="minorHAnsi"/>
        </w:rPr>
        <w:t> (such as mercury and lead), </w:t>
      </w:r>
      <w:r w:rsidRPr="00C01CAC">
        <w:rPr>
          <w:rFonts w:eastAsia="Times New Roman" w:cstheme="minorHAnsi"/>
          <w:i/>
          <w:iCs/>
        </w:rPr>
        <w:t>ethylene glycol</w:t>
      </w:r>
      <w:r w:rsidRPr="0007327F">
        <w:rPr>
          <w:rFonts w:eastAsia="Times New Roman" w:cstheme="minorHAnsi"/>
        </w:rPr>
        <w:t> (which is a major component in antifreeze), various </w:t>
      </w:r>
      <w:r w:rsidRPr="00C01CAC">
        <w:rPr>
          <w:rFonts w:eastAsia="Times New Roman" w:cstheme="minorHAnsi"/>
          <w:i/>
          <w:iCs/>
        </w:rPr>
        <w:t>insecticides,</w:t>
      </w:r>
      <w:r w:rsidRPr="0007327F">
        <w:rPr>
          <w:rFonts w:eastAsia="Times New Roman" w:cstheme="minorHAnsi"/>
        </w:rPr>
        <w:t> some </w:t>
      </w:r>
      <w:r w:rsidRPr="00C01CAC">
        <w:rPr>
          <w:rFonts w:eastAsia="Times New Roman" w:cstheme="minorHAnsi"/>
          <w:i/>
          <w:iCs/>
        </w:rPr>
        <w:t>medications</w:t>
      </w:r>
      <w:r w:rsidRPr="0007327F">
        <w:rPr>
          <w:rFonts w:eastAsia="Times New Roman" w:cstheme="minorHAnsi"/>
        </w:rPr>
        <w:t xml:space="preserve"> (such as </w:t>
      </w:r>
      <w:proofErr w:type="spellStart"/>
      <w:r w:rsidRPr="0007327F">
        <w:rPr>
          <w:rFonts w:eastAsia="Times New Roman" w:cstheme="minorHAnsi"/>
        </w:rPr>
        <w:t>tetracyclines</w:t>
      </w:r>
      <w:proofErr w:type="spellEnd"/>
      <w:r w:rsidRPr="0007327F">
        <w:rPr>
          <w:rFonts w:eastAsia="Times New Roman" w:cstheme="minorHAnsi"/>
        </w:rPr>
        <w:t>) used as antibiotics, and </w:t>
      </w:r>
      <w:r w:rsidRPr="00C01CAC">
        <w:rPr>
          <w:rFonts w:eastAsia="Times New Roman" w:cstheme="minorHAnsi"/>
          <w:i/>
          <w:iCs/>
        </w:rPr>
        <w:t>cis-platinum</w:t>
      </w:r>
      <w:r w:rsidRPr="0007327F">
        <w:rPr>
          <w:rFonts w:eastAsia="Times New Roman" w:cstheme="minorHAnsi"/>
        </w:rPr>
        <w:t>, which is used in treating certain cancers. Each of these substances has a specific toxic action on the renal tubular epithelial cells, causing death of many of them. As a result, the epithelial cells slough away from the basement membrane and plug the tubules. In some instances, the basement membrane also is destroyed. If the basement membrane remains intact, new tubular epithelial cells can grow along the surface of the membrane, so the tubule may repair itself within 10 to 20 days.</w:t>
      </w:r>
    </w:p>
    <w:p w:rsidR="00986D02" w:rsidRPr="0007327F" w:rsidRDefault="00986D02" w:rsidP="00986D02">
      <w:pPr>
        <w:shd w:val="clear" w:color="auto" w:fill="FFFFFF"/>
        <w:spacing w:after="100" w:afterAutospacing="1" w:line="240" w:lineRule="auto"/>
        <w:rPr>
          <w:rFonts w:eastAsia="Times New Roman" w:cstheme="minorHAnsi"/>
        </w:rPr>
      </w:pPr>
      <w:proofErr w:type="spellStart"/>
      <w:r w:rsidRPr="00C01CAC">
        <w:rPr>
          <w:rFonts w:eastAsia="Times New Roman" w:cstheme="minorHAnsi"/>
          <w:b/>
          <w:bCs/>
        </w:rPr>
        <w:t>Postrenal</w:t>
      </w:r>
      <w:proofErr w:type="spellEnd"/>
      <w:r w:rsidRPr="00C01CAC">
        <w:rPr>
          <w:rFonts w:eastAsia="Times New Roman" w:cstheme="minorHAnsi"/>
          <w:b/>
          <w:bCs/>
        </w:rPr>
        <w:t xml:space="preserve"> Acute Renal Failure Caused by Abnormalities of the Lower Urinary Tract</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Multiple abnormalities in the lower urinary tract can block or partially block urine flow and therefore lead to acute renal failure even when the kidneys’ blood supply and other functions are initially normal. If the urine output of only one kidney is diminished, no major change in body fluid composition will occur because the contralateral kidney can increase its urine output sufficiently to maintain relatively normal levels of extracellular electrolytes and solutes, as well as normal extracellular fluid volume. With this type of renal failure, normal kidney function can be restored if the basic cause of the problem is corrected within a few hours. But chronic obstruction of the urinary tract, lasting for several days or weeks, can lead to irreversible kidney damage. Some of the causes of </w:t>
      </w:r>
      <w:proofErr w:type="spellStart"/>
      <w:r w:rsidRPr="0007327F">
        <w:rPr>
          <w:rFonts w:eastAsia="Times New Roman" w:cstheme="minorHAnsi"/>
        </w:rPr>
        <w:t>postrenal</w:t>
      </w:r>
      <w:proofErr w:type="spellEnd"/>
      <w:r w:rsidRPr="0007327F">
        <w:rPr>
          <w:rFonts w:eastAsia="Times New Roman" w:cstheme="minorHAnsi"/>
        </w:rPr>
        <w:t xml:space="preserve"> acute failure include (1) bilateral obstruction of the ureters or renal pelvises caused by large stones or blood clots, (2) bladder obstruction, and (3) obstruction of the urethra.</w:t>
      </w:r>
    </w:p>
    <w:p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Physiologic Effects of Acute Renal Failure</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A major physiologic effect of acute renal failure is retention in the blood and extracellular fluid of water, waste products of metabolism, and electrolytes. This can lead to water and salt overload, which, in turn, can lead to edema and hypertension. Excessive retention of potassium, however, is often a more serious threat to patients with acute renal failure because increases in plasma potassium concentration (hyperkalemia) above 8 </w:t>
      </w:r>
      <w:proofErr w:type="spellStart"/>
      <w:r w:rsidRPr="0007327F">
        <w:rPr>
          <w:rFonts w:eastAsia="Times New Roman" w:cstheme="minorHAnsi"/>
        </w:rPr>
        <w:t>mEq</w:t>
      </w:r>
      <w:proofErr w:type="spellEnd"/>
      <w:r w:rsidRPr="0007327F">
        <w:rPr>
          <w:rFonts w:eastAsia="Times New Roman" w:cstheme="minorHAnsi"/>
        </w:rPr>
        <w:t>/L (only twice normal) can be fatal. Because the kidneys are also unable to excrete sufficient hydrogen ions, patients with acute renal failure develop metabolic acidosis, which in itself can be lethal or can aggravate the hyperkalemia.</w:t>
      </w:r>
    </w:p>
    <w:p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In the most severe cases of acute renal failure, complete anuria occurs. The patient will die in 8 to 14 days unless kidney function is restored or unless an artificial kidney is used to rid the body of the excessive retained water, electrolytes, and waste products of metabolism. Other effects of diminished urine output, as well as treatment with an artificial kidney, are discussed in the next section in relation to chronic renal failure.</w:t>
      </w:r>
    </w:p>
    <w:p w:rsidR="00F36B47" w:rsidRDefault="00F36B47" w:rsidP="00F36B47">
      <w:pPr>
        <w:shd w:val="clear" w:color="auto" w:fill="FFFFFF"/>
        <w:spacing w:after="100" w:afterAutospacing="1" w:line="240" w:lineRule="auto"/>
        <w:rPr>
          <w:rFonts w:eastAsia="Times New Roman" w:cstheme="minorHAnsi"/>
          <w:b/>
          <w:bCs/>
        </w:rPr>
      </w:pPr>
    </w:p>
    <w:p w:rsidR="00F36B47" w:rsidRDefault="00F36B47" w:rsidP="00F36B47">
      <w:pPr>
        <w:shd w:val="clear" w:color="auto" w:fill="FFFFFF"/>
        <w:spacing w:after="100" w:afterAutospacing="1" w:line="240" w:lineRule="auto"/>
        <w:rPr>
          <w:rFonts w:eastAsia="Times New Roman" w:cstheme="minorHAnsi"/>
          <w:b/>
          <w:bCs/>
        </w:rPr>
      </w:pPr>
    </w:p>
    <w:p w:rsidR="00F36B47" w:rsidRPr="0007327F" w:rsidRDefault="00F36B47" w:rsidP="00F36B47">
      <w:pPr>
        <w:shd w:val="clear" w:color="auto" w:fill="FFFFFF"/>
        <w:spacing w:after="100" w:afterAutospacing="1" w:line="240" w:lineRule="auto"/>
        <w:rPr>
          <w:rFonts w:eastAsia="Times New Roman" w:cstheme="minorHAnsi"/>
        </w:rPr>
      </w:pPr>
      <w:r w:rsidRPr="00F36B47">
        <w:rPr>
          <w:rFonts w:eastAsia="Times New Roman" w:cstheme="minorHAnsi"/>
          <w:b/>
          <w:bCs/>
        </w:rPr>
        <w:lastRenderedPageBreak/>
        <w:t>Chronic Renal Failure: An Irreversible Decrease in the Number of Functional Nephrons</w:t>
      </w:r>
    </w:p>
    <w:p w:rsidR="00F36B47" w:rsidRPr="0007327F" w:rsidRDefault="00F36B47" w:rsidP="00F36B47">
      <w:pPr>
        <w:shd w:val="clear" w:color="auto" w:fill="FFFFFF"/>
        <w:spacing w:after="100" w:afterAutospacing="1" w:line="240" w:lineRule="auto"/>
        <w:rPr>
          <w:rFonts w:eastAsia="Times New Roman" w:cstheme="minorHAnsi"/>
        </w:rPr>
      </w:pPr>
      <w:r w:rsidRPr="00F36B47">
        <w:rPr>
          <w:rFonts w:eastAsia="Times New Roman" w:cstheme="minorHAnsi"/>
          <w:i/>
          <w:iCs/>
        </w:rPr>
        <w:t>Chronic renal failure</w:t>
      </w:r>
      <w:r w:rsidRPr="0007327F">
        <w:rPr>
          <w:rFonts w:eastAsia="Times New Roman" w:cstheme="minorHAnsi"/>
        </w:rPr>
        <w:t> results from progressive and irreversible loss of large numbers of functioning nephrons. Serious clinical symptoms often do not occur until the number of functional nephrons falls to at least 70 to 75 percent below normal. In fact, relatively normal blood concentrations of most electrolytes and normal body fluid volumes can still be maintained until the number of functioning nephrons decreases below 20 to 25 percent of normal.</w:t>
      </w:r>
    </w:p>
    <w:p w:rsidR="00F36B47" w:rsidRPr="0007327F"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u w:val="single"/>
        </w:rPr>
        <w:t>Table 31-4</w:t>
      </w:r>
      <w:r w:rsidRPr="0007327F">
        <w:rPr>
          <w:rFonts w:eastAsia="Times New Roman" w:cstheme="minorHAnsi"/>
        </w:rPr>
        <w:t xml:space="preserve"> gives some of the most important causes of chronic renal failure. In general, chronic renal failure, like acute renal failure, can occur because of disorders of the blood vessels, glomeruli, tubules, renal </w:t>
      </w:r>
      <w:proofErr w:type="spellStart"/>
      <w:r w:rsidRPr="0007327F">
        <w:rPr>
          <w:rFonts w:eastAsia="Times New Roman" w:cstheme="minorHAnsi"/>
        </w:rPr>
        <w:t>interstitium</w:t>
      </w:r>
      <w:proofErr w:type="spellEnd"/>
      <w:r w:rsidRPr="0007327F">
        <w:rPr>
          <w:rFonts w:eastAsia="Times New Roman" w:cstheme="minorHAnsi"/>
        </w:rPr>
        <w:t>, and lower urinary tract. Despite the wide variety of diseases that can lead to chronic renal failure, the end result is essentially the same—a decrease in the number of functional nephrons.</w:t>
      </w:r>
    </w:p>
    <w:p w:rsidR="00F36B47" w:rsidRPr="0007327F"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rPr>
        <w:t>Table 31-4 Some Causes of Chronic Renal Failure</w:t>
      </w: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9376"/>
      </w:tblGrid>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proofErr w:type="spellStart"/>
            <w:r w:rsidRPr="00F36B47">
              <w:rPr>
                <w:rFonts w:eastAsia="Times New Roman" w:cstheme="minorHAnsi"/>
                <w:b/>
                <w:bCs/>
              </w:rPr>
              <w:t>Metablolic</w:t>
            </w:r>
            <w:proofErr w:type="spellEnd"/>
            <w:r w:rsidRPr="00F36B47">
              <w:rPr>
                <w:rFonts w:eastAsia="Times New Roman" w:cstheme="minorHAnsi"/>
                <w:b/>
                <w:bCs/>
              </w:rPr>
              <w:t xml:space="preserve"> Disorders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Diabetes mellitus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vertAlign w:val="subscript"/>
              </w:rPr>
              <w:t>Obesity</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Amyloidosis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Hypertension</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Renal Vascular Disorders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Atherosclerosis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proofErr w:type="spellStart"/>
            <w:r w:rsidRPr="0007327F">
              <w:rPr>
                <w:rFonts w:eastAsia="Times New Roman" w:cstheme="minorHAnsi"/>
                <w:vertAlign w:val="subscript"/>
              </w:rPr>
              <w:t>Nephrosclerosis</w:t>
            </w:r>
            <w:proofErr w:type="spellEnd"/>
            <w:r w:rsidRPr="0007327F">
              <w:rPr>
                <w:rFonts w:eastAsia="Times New Roman" w:cstheme="minorHAnsi"/>
                <w:vertAlign w:val="subscript"/>
              </w:rPr>
              <w:t>-hypertension</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Immunologic Disorders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Glomerulonephritis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proofErr w:type="spellStart"/>
            <w:r w:rsidRPr="0007327F">
              <w:rPr>
                <w:rFonts w:eastAsia="Times New Roman" w:cstheme="minorHAnsi"/>
              </w:rPr>
              <w:t>Polyarteritis</w:t>
            </w:r>
            <w:proofErr w:type="spellEnd"/>
            <w:r w:rsidRPr="0007327F">
              <w:rPr>
                <w:rFonts w:eastAsia="Times New Roman" w:cstheme="minorHAnsi"/>
              </w:rPr>
              <w:t xml:space="preserve"> </w:t>
            </w:r>
            <w:proofErr w:type="spellStart"/>
            <w:r w:rsidRPr="0007327F">
              <w:rPr>
                <w:rFonts w:eastAsia="Times New Roman" w:cstheme="minorHAnsi"/>
              </w:rPr>
              <w:t>nodosa</w:t>
            </w:r>
            <w:proofErr w:type="spellEnd"/>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 xml:space="preserve">Lupus </w:t>
            </w:r>
            <w:proofErr w:type="spellStart"/>
            <w:r w:rsidRPr="0007327F">
              <w:rPr>
                <w:rFonts w:eastAsia="Times New Roman" w:cstheme="minorHAnsi"/>
              </w:rPr>
              <w:t>erythernatosus</w:t>
            </w:r>
            <w:proofErr w:type="spellEnd"/>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Infections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Pyelonephritis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Tuberculosis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Primary Tubular Disorders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proofErr w:type="spellStart"/>
            <w:r w:rsidRPr="0007327F">
              <w:rPr>
                <w:rFonts w:eastAsia="Times New Roman" w:cstheme="minorHAnsi"/>
              </w:rPr>
              <w:t>Nephrotoxins</w:t>
            </w:r>
            <w:proofErr w:type="spellEnd"/>
            <w:r w:rsidRPr="0007327F">
              <w:rPr>
                <w:rFonts w:eastAsia="Times New Roman" w:cstheme="minorHAnsi"/>
              </w:rPr>
              <w:t xml:space="preserve"> (analgesics, heavy metals)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Urinary Tract Obstruction</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Renal calculi</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Hypertrophy of prostate</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Urethral constriction</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Congenital Disorders</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Polycystic disease</w:t>
            </w:r>
          </w:p>
        </w:tc>
      </w:tr>
      <w:tr w:rsidR="00F36B47" w:rsidRPr="0007327F"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Congenital absence of kidney tissue (renal hypoplasia)</w:t>
            </w:r>
          </w:p>
        </w:tc>
      </w:tr>
    </w:tbl>
    <w:p w:rsidR="00F36B47" w:rsidRPr="0007327F" w:rsidRDefault="00F36B47" w:rsidP="00F36B47">
      <w:pPr>
        <w:shd w:val="clear" w:color="auto" w:fill="FFFFFF"/>
        <w:spacing w:after="100" w:afterAutospacing="1" w:line="240" w:lineRule="auto"/>
        <w:rPr>
          <w:rFonts w:eastAsia="Times New Roman" w:cstheme="minorHAnsi"/>
        </w:rPr>
      </w:pPr>
      <w:r w:rsidRPr="00F36B47">
        <w:rPr>
          <w:rFonts w:eastAsia="Times New Roman" w:cstheme="minorHAnsi"/>
          <w:b/>
          <w:bCs/>
        </w:rPr>
        <w:t>Vicious Cycle of Chronic Renal Failure Leading to End-Stage Renal Disease</w:t>
      </w:r>
    </w:p>
    <w:p w:rsidR="00F36B47" w:rsidRPr="0007327F"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rPr>
        <w:t>In many cases, an initial insult to the kidney leads to progressive deterioration of kidney function and further loss of nephrons to the point where the person must be placed on dialysis treatment or transplanted with a functional kidney to survive. This condition is referred to as </w:t>
      </w:r>
      <w:r w:rsidRPr="00F36B47">
        <w:rPr>
          <w:rFonts w:eastAsia="Times New Roman" w:cstheme="minorHAnsi"/>
          <w:i/>
          <w:iCs/>
        </w:rPr>
        <w:t>end-stage renal disease (ESRD).</w:t>
      </w:r>
    </w:p>
    <w:p w:rsidR="00F36B47" w:rsidRPr="0007327F"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rPr>
        <w:lastRenderedPageBreak/>
        <w:t>Studies in laboratory animals have shown that surgical removal of large portions of the kidney initially causes adaptive changes in the remaining nephrons that lead to increased blood flow, increased GFR, and increased urine output in the surviving nephrons. The exact mechanisms responsible for these changes are not well understood but involve hypertrophy (growth of the various structures of the surviving nephrons), as well as functional changes that decrease vascular resistance and tubular reabsorption in the surviving nephrons. These adaptive changes permit a person to excrete normal amounts of water and solutes even when kidney mass is reduced to 20 to 25 percent of normal. Over a period of several years, however, these renal adaptive changes may lead to further injury of the remaining nephrons, particularly to the glomeruli of these nephrons.</w:t>
      </w:r>
    </w:p>
    <w:p w:rsidR="00F36B47" w:rsidRPr="0007327F"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rPr>
        <w:t>The cause of this additional injury is not known, but some investigators believe that it may be related in part to increased pressure or stretch of the remaining glomeruli, which occurs as a result of functional vasodilation or increased blood pressure; the chronic increase in pressure and stretch of the small arterioles and glomeruli are believed to cause injury and sclerosis of these vessels (replacement of normal tissue with connective tissue). These sclerotic lesions can eventually obliterate the glomerulus, leading to further reduction in kidney function, further adaptive changes in the remaining nephrons, and a slowly progressing vicious cycle that eventually terminates in ESRD (</w:t>
      </w:r>
      <w:r w:rsidRPr="0007327F">
        <w:rPr>
          <w:rFonts w:eastAsia="Times New Roman" w:cstheme="minorHAnsi"/>
          <w:u w:val="single"/>
        </w:rPr>
        <w:t>Figure 31-2</w:t>
      </w:r>
      <w:r w:rsidRPr="0007327F">
        <w:rPr>
          <w:rFonts w:eastAsia="Times New Roman" w:cstheme="minorHAnsi"/>
        </w:rPr>
        <w:t>). The only proven method of slowing down this progressive loss of kidney function is to lower arterial pressure and glomerular hydrostatic pressure, especially by using drugs such as angiotensin-converting enzyme inhibitors or angiotensin II receptor antagonists.</w:t>
      </w:r>
    </w:p>
    <w:p w:rsidR="00F36B47" w:rsidRPr="0007327F" w:rsidRDefault="00F36B47" w:rsidP="00F36B47">
      <w:pPr>
        <w:shd w:val="clear" w:color="auto" w:fill="FFFFFF"/>
        <w:spacing w:after="100" w:afterAutospacing="1" w:line="240" w:lineRule="auto"/>
        <w:rPr>
          <w:rFonts w:eastAsia="Times New Roman" w:cstheme="minorHAnsi"/>
        </w:rPr>
      </w:pPr>
      <w:r w:rsidRPr="00F36B47">
        <w:rPr>
          <w:rFonts w:eastAsia="Times New Roman" w:cstheme="minorHAnsi"/>
          <w:noProof/>
        </w:rPr>
        <w:drawing>
          <wp:inline distT="0" distB="0" distL="0" distR="0">
            <wp:extent cx="3238500" cy="3376154"/>
            <wp:effectExtent l="19050" t="0" r="0" b="0"/>
            <wp:docPr id="5" name="Рисунок 6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4" descr="image"/>
                    <pic:cNvPicPr>
                      <a:picLocks noChangeAspect="1" noChangeArrowheads="1"/>
                    </pic:cNvPicPr>
                  </pic:nvPicPr>
                  <pic:blipFill>
                    <a:blip r:embed="rId5"/>
                    <a:srcRect/>
                    <a:stretch>
                      <a:fillRect/>
                    </a:stretch>
                  </pic:blipFill>
                  <pic:spPr bwMode="auto">
                    <a:xfrm>
                      <a:off x="0" y="0"/>
                      <a:ext cx="3241445" cy="3379224"/>
                    </a:xfrm>
                    <a:prstGeom prst="rect">
                      <a:avLst/>
                    </a:prstGeom>
                    <a:noFill/>
                    <a:ln w="9525">
                      <a:noFill/>
                      <a:miter lim="800000"/>
                      <a:headEnd/>
                      <a:tailEnd/>
                    </a:ln>
                  </pic:spPr>
                </pic:pic>
              </a:graphicData>
            </a:graphic>
          </wp:inline>
        </w:drawing>
      </w:r>
    </w:p>
    <w:p w:rsidR="00C01CAC"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rPr>
        <w:t>Figure 31-2 Vicious circle that can occur with primary kidney disease. Loss of nephrons because of disease may increase pressure and flow in the surviving glomerular capillaries, which in turn may eventually injure these “normal” capillaries as well, thus causing progressive sclerosis and eventual loss of these glomeruli.</w:t>
      </w:r>
    </w:p>
    <w:p w:rsidR="00F36B47" w:rsidRPr="00F36B47" w:rsidRDefault="00F36B47" w:rsidP="00F36B47">
      <w:pPr>
        <w:shd w:val="clear" w:color="auto" w:fill="FFFFFF"/>
        <w:spacing w:after="100" w:afterAutospacing="1" w:line="240" w:lineRule="auto"/>
        <w:rPr>
          <w:rFonts w:eastAsia="Times New Roman" w:cstheme="minorHAnsi"/>
        </w:rPr>
      </w:pPr>
    </w:p>
    <w:p w:rsidR="00C01CAC" w:rsidRPr="00C01CAC" w:rsidRDefault="00C01CAC" w:rsidP="00C01CAC">
      <w:pPr>
        <w:pStyle w:val="ListParagraph"/>
        <w:numPr>
          <w:ilvl w:val="0"/>
          <w:numId w:val="1"/>
        </w:numPr>
        <w:rPr>
          <w:rFonts w:cstheme="minorHAnsi"/>
        </w:rPr>
      </w:pPr>
      <w:r w:rsidRPr="00C01CAC">
        <w:rPr>
          <w:rFonts w:cstheme="minorHAnsi"/>
        </w:rPr>
        <w:lastRenderedPageBreak/>
        <w:t>With the aid of suitable diagrams, discuss the types of dialysis you know</w:t>
      </w:r>
    </w:p>
    <w:p w:rsidR="00C01CAC" w:rsidRPr="00C01CAC" w:rsidRDefault="00C01CAC" w:rsidP="00C01CAC">
      <w:pPr>
        <w:pStyle w:val="NormalWeb"/>
        <w:shd w:val="clear" w:color="auto" w:fill="FFFFFF"/>
        <w:spacing w:before="120" w:beforeAutospacing="0" w:after="120" w:afterAutospacing="0"/>
        <w:rPr>
          <w:rFonts w:asciiTheme="minorHAnsi" w:hAnsiTheme="minorHAnsi" w:cstheme="minorHAnsi"/>
          <w:sz w:val="22"/>
          <w:szCs w:val="22"/>
        </w:rPr>
      </w:pPr>
      <w:r w:rsidRPr="00C01CAC">
        <w:rPr>
          <w:rFonts w:asciiTheme="minorHAnsi" w:hAnsiTheme="minorHAnsi" w:cstheme="minorHAnsi"/>
          <w:sz w:val="22"/>
          <w:szCs w:val="22"/>
        </w:rPr>
        <w:t>In medicine, </w:t>
      </w:r>
      <w:r w:rsidRPr="00C01CAC">
        <w:rPr>
          <w:rFonts w:asciiTheme="minorHAnsi" w:hAnsiTheme="minorHAnsi" w:cstheme="minorHAnsi"/>
          <w:b/>
          <w:bCs/>
          <w:sz w:val="22"/>
          <w:szCs w:val="22"/>
        </w:rPr>
        <w:t>dialysis</w:t>
      </w:r>
      <w:r w:rsidRPr="00C01CAC">
        <w:rPr>
          <w:rFonts w:asciiTheme="minorHAnsi" w:hAnsiTheme="minorHAnsi" w:cstheme="minorHAnsi"/>
          <w:sz w:val="22"/>
          <w:szCs w:val="22"/>
        </w:rPr>
        <w:t xml:space="preserve"> is the process of removing excess </w:t>
      </w:r>
      <w:hyperlink r:id="rId6" w:tooltip="Water" w:history="1">
        <w:r w:rsidRPr="00C01CAC">
          <w:rPr>
            <w:rStyle w:val="Hyperlink"/>
            <w:rFonts w:asciiTheme="minorHAnsi" w:hAnsiTheme="minorHAnsi" w:cstheme="minorHAnsi"/>
            <w:color w:val="auto"/>
            <w:sz w:val="22"/>
            <w:szCs w:val="22"/>
            <w:u w:val="none"/>
          </w:rPr>
          <w:t>water</w:t>
        </w:r>
      </w:hyperlink>
      <w:r w:rsidRPr="00C01CAC">
        <w:rPr>
          <w:rFonts w:asciiTheme="minorHAnsi" w:hAnsiTheme="minorHAnsi" w:cstheme="minorHAnsi"/>
          <w:sz w:val="22"/>
          <w:szCs w:val="22"/>
        </w:rPr>
        <w:t>, </w:t>
      </w:r>
      <w:hyperlink r:id="rId7" w:tooltip="Solutes" w:history="1">
        <w:r w:rsidRPr="00C01CAC">
          <w:rPr>
            <w:rStyle w:val="Hyperlink"/>
            <w:rFonts w:asciiTheme="minorHAnsi" w:hAnsiTheme="minorHAnsi" w:cstheme="minorHAnsi"/>
            <w:color w:val="auto"/>
            <w:sz w:val="22"/>
            <w:szCs w:val="22"/>
            <w:u w:val="none"/>
          </w:rPr>
          <w:t>solutes</w:t>
        </w:r>
      </w:hyperlink>
      <w:r w:rsidRPr="00C01CAC">
        <w:rPr>
          <w:rFonts w:asciiTheme="minorHAnsi" w:hAnsiTheme="minorHAnsi" w:cstheme="minorHAnsi"/>
          <w:sz w:val="22"/>
          <w:szCs w:val="22"/>
        </w:rPr>
        <w:t>, and </w:t>
      </w:r>
      <w:hyperlink r:id="rId8" w:tooltip="Toxins" w:history="1">
        <w:r w:rsidRPr="00C01CAC">
          <w:rPr>
            <w:rStyle w:val="Hyperlink"/>
            <w:rFonts w:asciiTheme="minorHAnsi" w:hAnsiTheme="minorHAnsi" w:cstheme="minorHAnsi"/>
            <w:color w:val="auto"/>
            <w:sz w:val="22"/>
            <w:szCs w:val="22"/>
            <w:u w:val="none"/>
          </w:rPr>
          <w:t>toxins</w:t>
        </w:r>
      </w:hyperlink>
      <w:r w:rsidRPr="00C01CAC">
        <w:rPr>
          <w:rFonts w:asciiTheme="minorHAnsi" w:hAnsiTheme="minorHAnsi" w:cstheme="minorHAnsi"/>
          <w:sz w:val="22"/>
          <w:szCs w:val="22"/>
        </w:rPr>
        <w:t> from the </w:t>
      </w:r>
      <w:hyperlink r:id="rId9" w:tooltip="Blood" w:history="1">
        <w:r w:rsidRPr="00C01CAC">
          <w:rPr>
            <w:rStyle w:val="Hyperlink"/>
            <w:rFonts w:asciiTheme="minorHAnsi" w:hAnsiTheme="minorHAnsi" w:cstheme="minorHAnsi"/>
            <w:color w:val="auto"/>
            <w:sz w:val="22"/>
            <w:szCs w:val="22"/>
            <w:u w:val="none"/>
          </w:rPr>
          <w:t>blood</w:t>
        </w:r>
      </w:hyperlink>
      <w:r w:rsidRPr="00C01CAC">
        <w:rPr>
          <w:rFonts w:asciiTheme="minorHAnsi" w:hAnsiTheme="minorHAnsi" w:cstheme="minorHAnsi"/>
          <w:sz w:val="22"/>
          <w:szCs w:val="22"/>
        </w:rPr>
        <w:t> in people whose kidneys can no longer perform these functions naturally. This is referred to as </w:t>
      </w:r>
      <w:hyperlink r:id="rId10" w:tooltip="Renal replacement therapy" w:history="1">
        <w:r w:rsidRPr="00C01CAC">
          <w:rPr>
            <w:rStyle w:val="Hyperlink"/>
            <w:rFonts w:asciiTheme="minorHAnsi" w:hAnsiTheme="minorHAnsi" w:cstheme="minorHAnsi"/>
            <w:color w:val="auto"/>
            <w:sz w:val="22"/>
            <w:szCs w:val="22"/>
            <w:u w:val="none"/>
          </w:rPr>
          <w:t>renal replacement therapy</w:t>
        </w:r>
      </w:hyperlink>
      <w:r w:rsidRPr="00C01CAC">
        <w:rPr>
          <w:rFonts w:asciiTheme="minorHAnsi" w:hAnsiTheme="minorHAnsi" w:cstheme="minorHAnsi"/>
          <w:sz w:val="22"/>
          <w:szCs w:val="22"/>
        </w:rPr>
        <w:t>.</w:t>
      </w:r>
    </w:p>
    <w:p w:rsidR="00C01CAC" w:rsidRPr="00C01CAC" w:rsidRDefault="00C01CAC" w:rsidP="00C01CAC">
      <w:pPr>
        <w:pStyle w:val="NormalWeb"/>
        <w:shd w:val="clear" w:color="auto" w:fill="FFFFFF"/>
        <w:spacing w:before="120" w:beforeAutospacing="0" w:after="120" w:afterAutospacing="0"/>
        <w:rPr>
          <w:rFonts w:asciiTheme="minorHAnsi" w:hAnsiTheme="minorHAnsi" w:cstheme="minorHAnsi"/>
          <w:sz w:val="22"/>
          <w:szCs w:val="22"/>
        </w:rPr>
      </w:pPr>
      <w:r w:rsidRPr="00C01CAC">
        <w:rPr>
          <w:rFonts w:asciiTheme="minorHAnsi" w:hAnsiTheme="minorHAnsi" w:cstheme="minorHAnsi"/>
          <w:sz w:val="22"/>
          <w:szCs w:val="22"/>
        </w:rPr>
        <w:t>Dialysis is used in patients with rapidly developing loss of kidney function, called </w:t>
      </w:r>
      <w:hyperlink r:id="rId11" w:tooltip="Acute kidney injury" w:history="1">
        <w:r w:rsidRPr="00C01CAC">
          <w:rPr>
            <w:rStyle w:val="Hyperlink"/>
            <w:rFonts w:asciiTheme="minorHAnsi" w:hAnsiTheme="minorHAnsi" w:cstheme="minorHAnsi"/>
            <w:color w:val="auto"/>
            <w:sz w:val="22"/>
            <w:szCs w:val="22"/>
            <w:u w:val="none"/>
          </w:rPr>
          <w:t>acute kidney injury</w:t>
        </w:r>
      </w:hyperlink>
      <w:r w:rsidRPr="00C01CAC">
        <w:rPr>
          <w:rFonts w:asciiTheme="minorHAnsi" w:hAnsiTheme="minorHAnsi" w:cstheme="minorHAnsi"/>
          <w:sz w:val="22"/>
          <w:szCs w:val="22"/>
        </w:rPr>
        <w:t> (previously called acute renal failure), or slowly worsening kidney function, called Stage 5 </w:t>
      </w:r>
      <w:hyperlink r:id="rId12" w:tooltip="Chronic kidney disease" w:history="1">
        <w:r w:rsidRPr="00C01CAC">
          <w:rPr>
            <w:rStyle w:val="Hyperlink"/>
            <w:rFonts w:asciiTheme="minorHAnsi" w:hAnsiTheme="minorHAnsi" w:cstheme="minorHAnsi"/>
            <w:color w:val="auto"/>
            <w:sz w:val="22"/>
            <w:szCs w:val="22"/>
            <w:u w:val="none"/>
          </w:rPr>
          <w:t>chronic kidney disease</w:t>
        </w:r>
      </w:hyperlink>
      <w:r w:rsidRPr="00C01CAC">
        <w:rPr>
          <w:rFonts w:asciiTheme="minorHAnsi" w:hAnsiTheme="minorHAnsi" w:cstheme="minorHAnsi"/>
          <w:sz w:val="22"/>
          <w:szCs w:val="22"/>
        </w:rPr>
        <w:t> (previously called chronic kidney failure, end-stage renal disease, and end-stage kidney disease).</w:t>
      </w:r>
    </w:p>
    <w:p w:rsidR="00C01CAC" w:rsidRPr="00C01CAC" w:rsidRDefault="00C01CAC" w:rsidP="00C01CAC">
      <w:pPr>
        <w:pStyle w:val="NormalWeb"/>
        <w:shd w:val="clear" w:color="auto" w:fill="FFFFFF"/>
        <w:spacing w:before="120" w:beforeAutospacing="0" w:after="120" w:afterAutospacing="0"/>
        <w:rPr>
          <w:rFonts w:asciiTheme="minorHAnsi" w:hAnsiTheme="minorHAnsi" w:cstheme="minorHAnsi"/>
          <w:sz w:val="22"/>
          <w:szCs w:val="22"/>
        </w:rPr>
      </w:pPr>
      <w:r w:rsidRPr="00C01CAC">
        <w:rPr>
          <w:rFonts w:asciiTheme="minorHAnsi" w:hAnsiTheme="minorHAnsi" w:cstheme="minorHAnsi"/>
          <w:sz w:val="22"/>
          <w:szCs w:val="22"/>
        </w:rPr>
        <w:t>Dialysis is used as a temporary measure in either acute kidney injury or in those awaiting </w:t>
      </w:r>
      <w:hyperlink r:id="rId13" w:tooltip="Kidney transplant" w:history="1">
        <w:r w:rsidRPr="00C01CAC">
          <w:rPr>
            <w:rStyle w:val="Hyperlink"/>
            <w:rFonts w:asciiTheme="minorHAnsi" w:hAnsiTheme="minorHAnsi" w:cstheme="minorHAnsi"/>
            <w:color w:val="auto"/>
            <w:sz w:val="22"/>
            <w:szCs w:val="22"/>
            <w:u w:val="none"/>
          </w:rPr>
          <w:t>kidney transplant</w:t>
        </w:r>
      </w:hyperlink>
      <w:r w:rsidRPr="00C01CAC">
        <w:rPr>
          <w:rFonts w:asciiTheme="minorHAnsi" w:hAnsiTheme="minorHAnsi" w:cstheme="minorHAnsi"/>
          <w:sz w:val="22"/>
          <w:szCs w:val="22"/>
        </w:rPr>
        <w:t> and as a permanent measure in those for whom a transplant is not indicated or not possible.</w:t>
      </w:r>
    </w:p>
    <w:p w:rsidR="00C01CAC" w:rsidRPr="0040756F" w:rsidRDefault="00C01CAC" w:rsidP="00C01CAC">
      <w:pPr>
        <w:pBdr>
          <w:bottom w:val="single" w:sz="6" w:space="0" w:color="A2A9B1"/>
        </w:pBdr>
        <w:shd w:val="clear" w:color="auto" w:fill="FFFFFF"/>
        <w:spacing w:before="240" w:after="60" w:line="240" w:lineRule="auto"/>
        <w:outlineLvl w:val="1"/>
        <w:rPr>
          <w:rFonts w:eastAsia="Times New Roman" w:cstheme="minorHAnsi"/>
          <w:b/>
        </w:rPr>
      </w:pPr>
      <w:r w:rsidRPr="00C01CAC">
        <w:rPr>
          <w:rFonts w:eastAsia="Times New Roman" w:cstheme="minorHAnsi"/>
          <w:b/>
        </w:rPr>
        <w:t>Types</w:t>
      </w:r>
    </w:p>
    <w:p w:rsidR="00C01CAC" w:rsidRPr="0040756F" w:rsidRDefault="00C01CAC" w:rsidP="00C01CAC">
      <w:pPr>
        <w:shd w:val="clear" w:color="auto" w:fill="FFFFFF"/>
        <w:spacing w:before="120" w:after="120" w:line="240" w:lineRule="auto"/>
        <w:rPr>
          <w:rFonts w:eastAsia="Times New Roman" w:cstheme="minorHAnsi"/>
        </w:rPr>
      </w:pPr>
      <w:r w:rsidRPr="00C01CAC">
        <w:rPr>
          <w:rFonts w:eastAsia="Times New Roman" w:cstheme="minorHAnsi"/>
        </w:rPr>
        <w:t xml:space="preserve">There are two types of dialysis: peritoneal and hemodialysis. </w:t>
      </w:r>
      <w:r w:rsidRPr="0040756F">
        <w:rPr>
          <w:rFonts w:eastAsia="Times New Roman" w:cstheme="minorHAnsi"/>
        </w:rPr>
        <w:t>There are three primary and two secondary types of dialysis: </w:t>
      </w:r>
      <w:hyperlink r:id="rId14" w:tooltip="Hemodialysis" w:history="1">
        <w:r w:rsidRPr="00C01CAC">
          <w:rPr>
            <w:rFonts w:eastAsia="Times New Roman" w:cstheme="minorHAnsi"/>
          </w:rPr>
          <w:t>hemodialysis</w:t>
        </w:r>
      </w:hyperlink>
      <w:r w:rsidRPr="0040756F">
        <w:rPr>
          <w:rFonts w:eastAsia="Times New Roman" w:cstheme="minorHAnsi"/>
        </w:rPr>
        <w:t> (primary), </w:t>
      </w:r>
      <w:hyperlink r:id="rId15" w:tooltip="Peritoneal dialysis" w:history="1">
        <w:r>
          <w:rPr>
            <w:rFonts w:eastAsia="Times New Roman" w:cstheme="minorHAnsi"/>
          </w:rPr>
          <w:t xml:space="preserve">peritoneal </w:t>
        </w:r>
        <w:r w:rsidRPr="00C01CAC">
          <w:rPr>
            <w:rFonts w:eastAsia="Times New Roman" w:cstheme="minorHAnsi"/>
          </w:rPr>
          <w:t>dialysis</w:t>
        </w:r>
      </w:hyperlink>
      <w:r w:rsidRPr="0040756F">
        <w:rPr>
          <w:rFonts w:eastAsia="Times New Roman" w:cstheme="minorHAnsi"/>
        </w:rPr>
        <w:t> (primary), </w:t>
      </w:r>
      <w:hyperlink r:id="rId16" w:tooltip="Hemofiltration" w:history="1">
        <w:r w:rsidRPr="00C01CAC">
          <w:rPr>
            <w:rFonts w:eastAsia="Times New Roman" w:cstheme="minorHAnsi"/>
          </w:rPr>
          <w:t>hemofiltration</w:t>
        </w:r>
      </w:hyperlink>
      <w:r w:rsidRPr="0040756F">
        <w:rPr>
          <w:rFonts w:eastAsia="Times New Roman" w:cstheme="minorHAnsi"/>
        </w:rPr>
        <w:t> (primary), </w:t>
      </w:r>
      <w:hyperlink r:id="rId17" w:tooltip="Hemodiafiltration" w:history="1">
        <w:r w:rsidRPr="00C01CAC">
          <w:rPr>
            <w:rFonts w:eastAsia="Times New Roman" w:cstheme="minorHAnsi"/>
          </w:rPr>
          <w:t>hemodiafiltration</w:t>
        </w:r>
      </w:hyperlink>
      <w:r w:rsidRPr="0040756F">
        <w:rPr>
          <w:rFonts w:eastAsia="Times New Roman" w:cstheme="minorHAnsi"/>
        </w:rPr>
        <w:t> (secondary) and </w:t>
      </w:r>
      <w:hyperlink r:id="rId18" w:tooltip="Intestinal dialysis (page does not exist)" w:history="1">
        <w:r w:rsidRPr="00C01CAC">
          <w:rPr>
            <w:rFonts w:eastAsia="Times New Roman" w:cstheme="minorHAnsi"/>
          </w:rPr>
          <w:t>intestinal dialysis</w:t>
        </w:r>
      </w:hyperlink>
      <w:r w:rsidRPr="0040756F">
        <w:rPr>
          <w:rFonts w:eastAsia="Times New Roman" w:cstheme="minorHAnsi"/>
        </w:rPr>
        <w:t> (secondary).</w:t>
      </w:r>
    </w:p>
    <w:p w:rsidR="00C01CAC" w:rsidRPr="00C01CAC" w:rsidRDefault="00C01CAC" w:rsidP="00C01CAC">
      <w:pPr>
        <w:shd w:val="clear" w:color="auto" w:fill="FFFFFF"/>
        <w:spacing w:before="72" w:after="0" w:line="240" w:lineRule="auto"/>
        <w:outlineLvl w:val="2"/>
        <w:rPr>
          <w:rFonts w:eastAsia="Times New Roman" w:cstheme="minorHAnsi"/>
          <w:b/>
          <w:bCs/>
        </w:rPr>
      </w:pPr>
    </w:p>
    <w:p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Hemodialysis</w:t>
      </w:r>
    </w:p>
    <w:p w:rsidR="00C01CAC" w:rsidRPr="0040756F" w:rsidRDefault="00C01CAC" w:rsidP="00C01CAC">
      <w:pPr>
        <w:shd w:val="clear" w:color="auto" w:fill="FFFFFF"/>
        <w:spacing w:before="120" w:after="120" w:line="240" w:lineRule="auto"/>
        <w:rPr>
          <w:rFonts w:eastAsia="Times New Roman" w:cstheme="minorHAnsi"/>
        </w:rPr>
      </w:pPr>
      <w:r w:rsidRPr="00C01CAC">
        <w:rPr>
          <w:rFonts w:eastAsia="Times New Roman" w:cstheme="minorHAnsi"/>
          <w:noProof/>
        </w:rPr>
        <w:drawing>
          <wp:inline distT="0" distB="0" distL="0" distR="0">
            <wp:extent cx="4552950" cy="3926397"/>
            <wp:effectExtent l="0" t="0" r="0" b="0"/>
            <wp:docPr id="1" name="Picture 1" descr="Hemodialysis-en.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odialysis-en.svg">
                      <a:hlinkClick r:id="rId19"/>
                    </pic:cNvPr>
                    <pic:cNvPicPr>
                      <a:picLocks noChangeAspect="1" noChangeArrowheads="1"/>
                    </pic:cNvPicPr>
                  </pic:nvPicPr>
                  <pic:blipFill>
                    <a:blip r:embed="rId20"/>
                    <a:srcRect/>
                    <a:stretch>
                      <a:fillRect/>
                    </a:stretch>
                  </pic:blipFill>
                  <pic:spPr bwMode="auto">
                    <a:xfrm>
                      <a:off x="0" y="0"/>
                      <a:ext cx="4552950" cy="3926397"/>
                    </a:xfrm>
                    <a:prstGeom prst="rect">
                      <a:avLst/>
                    </a:prstGeom>
                    <a:noFill/>
                    <a:ln w="9525">
                      <a:noFill/>
                      <a:miter lim="800000"/>
                      <a:headEnd/>
                      <a:tailEnd/>
                    </a:ln>
                  </pic:spPr>
                </pic:pic>
              </a:graphicData>
            </a:graphic>
          </wp:inline>
        </w:drawing>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In </w:t>
      </w:r>
      <w:hyperlink r:id="rId21" w:tooltip="Hemodialysis" w:history="1">
        <w:r w:rsidRPr="00C01CAC">
          <w:rPr>
            <w:rFonts w:eastAsia="Times New Roman" w:cstheme="minorHAnsi"/>
          </w:rPr>
          <w:t>hemodialysis</w:t>
        </w:r>
      </w:hyperlink>
      <w:r w:rsidRPr="0040756F">
        <w:rPr>
          <w:rFonts w:eastAsia="Times New Roman" w:cstheme="minorHAnsi"/>
        </w:rPr>
        <w:t>, the patient's blood is pumped through the blood compartment of a dialyzer, exposing it to a </w:t>
      </w:r>
      <w:hyperlink r:id="rId22" w:tooltip="Semipermeable membrane" w:history="1">
        <w:r w:rsidRPr="00C01CAC">
          <w:rPr>
            <w:rFonts w:eastAsia="Times New Roman" w:cstheme="minorHAnsi"/>
          </w:rPr>
          <w:t>partially permeable membrane</w:t>
        </w:r>
      </w:hyperlink>
      <w:r w:rsidRPr="0040756F">
        <w:rPr>
          <w:rFonts w:eastAsia="Times New Roman" w:cstheme="minorHAnsi"/>
        </w:rPr>
        <w:t>. The dialyzer is composed of thousands of tiny hollow </w:t>
      </w:r>
      <w:hyperlink r:id="rId23" w:tooltip="Synthetic fiber" w:history="1">
        <w:r w:rsidRPr="00C01CAC">
          <w:rPr>
            <w:rFonts w:eastAsia="Times New Roman" w:cstheme="minorHAnsi"/>
          </w:rPr>
          <w:t>synthetic fibers</w:t>
        </w:r>
      </w:hyperlink>
      <w:r w:rsidRPr="0040756F">
        <w:rPr>
          <w:rFonts w:eastAsia="Times New Roman" w:cstheme="minorHAnsi"/>
        </w:rPr>
        <w:t xml:space="preserve">. The fiber wall acts as the semipermeable membrane. Blood flows through the fibers, dialysis </w:t>
      </w:r>
      <w:r w:rsidRPr="0040756F">
        <w:rPr>
          <w:rFonts w:eastAsia="Times New Roman" w:cstheme="minorHAnsi"/>
        </w:rPr>
        <w:lastRenderedPageBreak/>
        <w:t xml:space="preserve">solution flows around the outside of the fibers, and water and wastes move between these two solutions. The cleansed blood is then returned via the circuit back to the body. Ultrafiltration occurs by increasing the hydrostatic pressure across the dialyzer membrane This usually is done by applying a negative pressure to the dialysate compartment of the dialyzer. This pressure gradient causes water and dissolved solutes to move from blood to dialysate and allows the removal of several </w:t>
      </w:r>
      <w:proofErr w:type="spellStart"/>
      <w:r w:rsidRPr="0040756F">
        <w:rPr>
          <w:rFonts w:eastAsia="Times New Roman" w:cstheme="minorHAnsi"/>
        </w:rPr>
        <w:t>litres</w:t>
      </w:r>
      <w:proofErr w:type="spellEnd"/>
      <w:r w:rsidRPr="0040756F">
        <w:rPr>
          <w:rFonts w:eastAsia="Times New Roman" w:cstheme="minorHAnsi"/>
        </w:rPr>
        <w:t xml:space="preserve"> of excess fluid during a typical 4-hour treatment. In the United States, hemodialysis treatments are typically given in a dialysis center three times per week (due in the United States to </w:t>
      </w:r>
      <w:hyperlink r:id="rId24" w:tooltip="Medicare (United States)" w:history="1">
        <w:r w:rsidRPr="00C01CAC">
          <w:rPr>
            <w:rFonts w:eastAsia="Times New Roman" w:cstheme="minorHAnsi"/>
          </w:rPr>
          <w:t>Medicare</w:t>
        </w:r>
      </w:hyperlink>
      <w:r w:rsidRPr="0040756F">
        <w:rPr>
          <w:rFonts w:eastAsia="Times New Roman" w:cstheme="minorHAnsi"/>
        </w:rPr>
        <w:t> reimbursement rules); however, as of 2005 over 2,500 people in the United States are dialyzing at home more frequently for various treatment lengths. Studies have demonstrated the clinical benefits of dialyzing 5 to 7 times a week, for 6 to 8 hours. This type of hemodialysis is usually called </w:t>
      </w:r>
      <w:r w:rsidRPr="0040756F">
        <w:rPr>
          <w:rFonts w:eastAsia="Times New Roman" w:cstheme="minorHAnsi"/>
          <w:i/>
          <w:iCs/>
        </w:rPr>
        <w:t>nocturnal daily hemodialysis</w:t>
      </w:r>
      <w:r w:rsidRPr="0040756F">
        <w:rPr>
          <w:rFonts w:eastAsia="Times New Roman" w:cstheme="minorHAnsi"/>
        </w:rPr>
        <w:t>, which a study has shown it provides a significant improvement in both small and large </w:t>
      </w:r>
      <w:hyperlink r:id="rId25" w:tooltip="Molecular weight" w:history="1">
        <w:r w:rsidRPr="00C01CAC">
          <w:rPr>
            <w:rFonts w:eastAsia="Times New Roman" w:cstheme="minorHAnsi"/>
          </w:rPr>
          <w:t>molecular weight</w:t>
        </w:r>
      </w:hyperlink>
      <w:r w:rsidRPr="0040756F">
        <w:rPr>
          <w:rFonts w:eastAsia="Times New Roman" w:cstheme="minorHAnsi"/>
        </w:rPr>
        <w:t> clearance and decreases the need for </w:t>
      </w:r>
      <w:hyperlink r:id="rId26" w:tooltip="Phosphate binder" w:history="1">
        <w:r w:rsidRPr="00C01CAC">
          <w:rPr>
            <w:rFonts w:eastAsia="Times New Roman" w:cstheme="minorHAnsi"/>
          </w:rPr>
          <w:t>phosphate binders</w:t>
        </w:r>
      </w:hyperlink>
      <w:r w:rsidRPr="0040756F">
        <w:rPr>
          <w:rFonts w:eastAsia="Times New Roman" w:cstheme="minorHAnsi"/>
        </w:rPr>
        <w:t>. These frequent long treatments are often done at home while sleeping, but home dialysis is a flexible modality and schedules can be changed day to day, week to week. In general, studies show that both increased treatment length and frequency are clinically beneficial.</w:t>
      </w:r>
      <w:r w:rsidRPr="00C01CAC">
        <w:rPr>
          <w:rFonts w:eastAsia="Times New Roman" w:cstheme="minorHAnsi"/>
        </w:rPr>
        <w:t xml:space="preserve"> </w:t>
      </w:r>
    </w:p>
    <w:p w:rsidR="00C01CAC" w:rsidRPr="0040756F" w:rsidRDefault="00C01CAC" w:rsidP="00C01CAC">
      <w:pPr>
        <w:shd w:val="clear" w:color="auto" w:fill="FFFFFF"/>
        <w:spacing w:before="120" w:after="120" w:line="240" w:lineRule="auto"/>
        <w:rPr>
          <w:rFonts w:eastAsia="Times New Roman" w:cstheme="minorHAnsi"/>
        </w:rPr>
      </w:pPr>
      <w:proofErr w:type="spellStart"/>
      <w:r w:rsidRPr="0040756F">
        <w:rPr>
          <w:rFonts w:eastAsia="Times New Roman" w:cstheme="minorHAnsi"/>
        </w:rPr>
        <w:t>Hemo</w:t>
      </w:r>
      <w:proofErr w:type="spellEnd"/>
      <w:r w:rsidRPr="0040756F">
        <w:rPr>
          <w:rFonts w:eastAsia="Times New Roman" w:cstheme="minorHAnsi"/>
        </w:rPr>
        <w:t>-dialysis was one of the most common procedures performed in U.S. hospitals in 2011, occurring in 909,000 stays (a rate of 29 stays per 10,000 population).</w:t>
      </w:r>
      <w:r w:rsidRPr="00C01CAC">
        <w:rPr>
          <w:rFonts w:eastAsia="Times New Roman" w:cstheme="minorHAnsi"/>
        </w:rPr>
        <w:t xml:space="preserve"> </w:t>
      </w:r>
    </w:p>
    <w:p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Peritoneal dialysis</w:t>
      </w:r>
    </w:p>
    <w:p w:rsidR="00C01CAC" w:rsidRPr="0040756F" w:rsidRDefault="00C01CAC" w:rsidP="00C01CAC">
      <w:pPr>
        <w:shd w:val="clear" w:color="auto" w:fill="F8F9FA"/>
        <w:spacing w:after="0" w:line="240" w:lineRule="auto"/>
        <w:jc w:val="center"/>
        <w:rPr>
          <w:rFonts w:eastAsia="Times New Roman" w:cstheme="minorHAnsi"/>
        </w:rPr>
      </w:pPr>
      <w:r w:rsidRPr="00C01CAC">
        <w:rPr>
          <w:rFonts w:eastAsia="Times New Roman" w:cstheme="minorHAnsi"/>
          <w:noProof/>
        </w:rPr>
        <w:drawing>
          <wp:inline distT="0" distB="0" distL="0" distR="0">
            <wp:extent cx="2095500" cy="2276475"/>
            <wp:effectExtent l="19050" t="0" r="0" b="0"/>
            <wp:docPr id="2" name="Picture 2" descr="https://upload.wikimedia.org/wikipedia/commons/thumb/4/4e/Peritoneal_dialysis.gif/220px-Peritoneal_dialysis.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e/Peritoneal_dialysis.gif/220px-Peritoneal_dialysis.gif">
                      <a:hlinkClick r:id="rId27"/>
                    </pic:cNvPr>
                    <pic:cNvPicPr>
                      <a:picLocks noChangeAspect="1" noChangeArrowheads="1"/>
                    </pic:cNvPicPr>
                  </pic:nvPicPr>
                  <pic:blipFill>
                    <a:blip r:embed="rId28"/>
                    <a:srcRect/>
                    <a:stretch>
                      <a:fillRect/>
                    </a:stretch>
                  </pic:blipFill>
                  <pic:spPr bwMode="auto">
                    <a:xfrm>
                      <a:off x="0" y="0"/>
                      <a:ext cx="2095500" cy="2276475"/>
                    </a:xfrm>
                    <a:prstGeom prst="rect">
                      <a:avLst/>
                    </a:prstGeom>
                    <a:noFill/>
                    <a:ln w="9525">
                      <a:noFill/>
                      <a:miter lim="800000"/>
                      <a:headEnd/>
                      <a:tailEnd/>
                    </a:ln>
                  </pic:spPr>
                </pic:pic>
              </a:graphicData>
            </a:graphic>
          </wp:inline>
        </w:drawing>
      </w:r>
    </w:p>
    <w:p w:rsidR="00C01CAC" w:rsidRPr="0040756F" w:rsidRDefault="00C01CAC" w:rsidP="00C01CAC">
      <w:pPr>
        <w:shd w:val="clear" w:color="auto" w:fill="F8F9FA"/>
        <w:spacing w:line="336" w:lineRule="atLeast"/>
        <w:rPr>
          <w:rFonts w:eastAsia="Times New Roman" w:cstheme="minorHAnsi"/>
        </w:rPr>
      </w:pPr>
      <w:r w:rsidRPr="0040756F">
        <w:rPr>
          <w:rFonts w:eastAsia="Times New Roman" w:cstheme="minorHAnsi"/>
        </w:rPr>
        <w:t>Schematic diagram of peritoneal dialysis</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In peritoneal dialysis, a sterile solution containing glucose (called dialysate) is run through a tube into the </w:t>
      </w:r>
      <w:hyperlink r:id="rId29" w:tooltip="Peritoneum" w:history="1">
        <w:r w:rsidRPr="00C01CAC">
          <w:rPr>
            <w:rFonts w:eastAsia="Times New Roman" w:cstheme="minorHAnsi"/>
          </w:rPr>
          <w:t>peritoneal cavity</w:t>
        </w:r>
      </w:hyperlink>
      <w:r w:rsidRPr="0040756F">
        <w:rPr>
          <w:rFonts w:eastAsia="Times New Roman" w:cstheme="minorHAnsi"/>
        </w:rPr>
        <w:t>, the </w:t>
      </w:r>
      <w:hyperlink r:id="rId30" w:tooltip="Abdomen" w:history="1">
        <w:r w:rsidRPr="00C01CAC">
          <w:rPr>
            <w:rFonts w:eastAsia="Times New Roman" w:cstheme="minorHAnsi"/>
          </w:rPr>
          <w:t>abdominal</w:t>
        </w:r>
      </w:hyperlink>
      <w:r w:rsidRPr="0040756F">
        <w:rPr>
          <w:rFonts w:eastAsia="Times New Roman" w:cstheme="minorHAnsi"/>
        </w:rPr>
        <w:t> body cavity around the </w:t>
      </w:r>
      <w:hyperlink r:id="rId31" w:tooltip="Intestine" w:history="1">
        <w:r w:rsidRPr="00C01CAC">
          <w:rPr>
            <w:rFonts w:eastAsia="Times New Roman" w:cstheme="minorHAnsi"/>
          </w:rPr>
          <w:t>intestine</w:t>
        </w:r>
      </w:hyperlink>
      <w:r w:rsidRPr="0040756F">
        <w:rPr>
          <w:rFonts w:eastAsia="Times New Roman" w:cstheme="minorHAnsi"/>
        </w:rPr>
        <w:t>, where the peritoneal membrane acts as a partially permeable membrane.</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This exchange is repeated 4–5 times per day; automatic systems can run more frequent exchange cycles overnight. Peritoneal dialysis is less efficient than hemodialysis, but because it is carried out for a longer period of time the net effect in terms of removal of waste products and of salt and water are similar to hemodialysis. Peritoneal dialysis is carried out at home by the patient, often without help. This frees patients from the routine of having to go to a dialysis clinic on a fixed schedule multiple times per week. Peritoneal dialysis can be performed with little to no specialized equipment (other than bags of fresh dialysate).</w:t>
      </w:r>
    </w:p>
    <w:p w:rsidR="00C01CAC" w:rsidRDefault="00C01CAC" w:rsidP="00C01CAC">
      <w:pPr>
        <w:shd w:val="clear" w:color="auto" w:fill="FFFFFF"/>
        <w:spacing w:before="72" w:after="0" w:line="240" w:lineRule="auto"/>
        <w:outlineLvl w:val="2"/>
        <w:rPr>
          <w:rFonts w:eastAsia="Times New Roman" w:cstheme="minorHAnsi"/>
          <w:b/>
          <w:bCs/>
        </w:rPr>
      </w:pPr>
    </w:p>
    <w:p w:rsidR="00C01CAC" w:rsidRDefault="00C01CAC" w:rsidP="00C01CAC">
      <w:pPr>
        <w:shd w:val="clear" w:color="auto" w:fill="FFFFFF"/>
        <w:spacing w:before="72" w:after="0" w:line="240" w:lineRule="auto"/>
        <w:outlineLvl w:val="2"/>
        <w:rPr>
          <w:rFonts w:eastAsia="Times New Roman" w:cstheme="minorHAnsi"/>
          <w:b/>
          <w:bCs/>
        </w:rPr>
      </w:pPr>
    </w:p>
    <w:p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lastRenderedPageBreak/>
        <w:t>Hemofiltration</w:t>
      </w:r>
    </w:p>
    <w:p w:rsidR="00C01CAC" w:rsidRPr="0040756F" w:rsidRDefault="00C01CAC" w:rsidP="00C01CAC">
      <w:pPr>
        <w:shd w:val="clear" w:color="auto" w:fill="F8F9FA"/>
        <w:spacing w:after="0" w:line="240" w:lineRule="auto"/>
        <w:jc w:val="center"/>
        <w:rPr>
          <w:rFonts w:eastAsia="Times New Roman" w:cstheme="minorHAnsi"/>
        </w:rPr>
      </w:pPr>
      <w:r w:rsidRPr="00C01CAC">
        <w:rPr>
          <w:rFonts w:eastAsia="Times New Roman" w:cstheme="minorHAnsi"/>
          <w:noProof/>
        </w:rPr>
        <w:drawing>
          <wp:inline distT="0" distB="0" distL="0" distR="0">
            <wp:extent cx="2095500" cy="1476375"/>
            <wp:effectExtent l="0" t="0" r="0" b="0"/>
            <wp:docPr id="3" name="Picture 3" descr="https://upload.wikimedia.org/wikipedia/commons/thumb/d/d0/Continuous_Venon_Venous_Haemofiltration_with_pre_and_post_dilution_%28CVVH%29.svg/220px-Continuous_Venon_Venous_Haemofiltration_with_pre_and_post_dilution_%28CVVH%29.svg.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d/d0/Continuous_Venon_Venous_Haemofiltration_with_pre_and_post_dilution_%28CVVH%29.svg/220px-Continuous_Venon_Venous_Haemofiltration_with_pre_and_post_dilution_%28CVVH%29.svg.png">
                      <a:hlinkClick r:id="rId32"/>
                    </pic:cNvPr>
                    <pic:cNvPicPr>
                      <a:picLocks noChangeAspect="1" noChangeArrowheads="1"/>
                    </pic:cNvPicPr>
                  </pic:nvPicPr>
                  <pic:blipFill>
                    <a:blip r:embed="rId33"/>
                    <a:srcRect/>
                    <a:stretch>
                      <a:fillRect/>
                    </a:stretch>
                  </pic:blipFill>
                  <pic:spPr bwMode="auto">
                    <a:xfrm>
                      <a:off x="0" y="0"/>
                      <a:ext cx="2095500" cy="1476375"/>
                    </a:xfrm>
                    <a:prstGeom prst="rect">
                      <a:avLst/>
                    </a:prstGeom>
                    <a:noFill/>
                    <a:ln w="9525">
                      <a:noFill/>
                      <a:miter lim="800000"/>
                      <a:headEnd/>
                      <a:tailEnd/>
                    </a:ln>
                  </pic:spPr>
                </pic:pic>
              </a:graphicData>
            </a:graphic>
          </wp:inline>
        </w:drawing>
      </w:r>
    </w:p>
    <w:p w:rsidR="00C01CAC" w:rsidRPr="0040756F" w:rsidRDefault="00C01CAC" w:rsidP="00C01CAC">
      <w:pPr>
        <w:shd w:val="clear" w:color="auto" w:fill="F8F9FA"/>
        <w:spacing w:line="336" w:lineRule="atLeast"/>
        <w:rPr>
          <w:rFonts w:eastAsia="Times New Roman" w:cstheme="minorHAnsi"/>
        </w:rPr>
      </w:pPr>
      <w:r w:rsidRPr="0040756F">
        <w:rPr>
          <w:rFonts w:eastAsia="Times New Roman" w:cstheme="minorHAnsi"/>
        </w:rPr>
        <w:t xml:space="preserve">Continuous </w:t>
      </w:r>
      <w:proofErr w:type="spellStart"/>
      <w:r w:rsidRPr="0040756F">
        <w:rPr>
          <w:rFonts w:eastAsia="Times New Roman" w:cstheme="minorHAnsi"/>
        </w:rPr>
        <w:t>veno</w:t>
      </w:r>
      <w:proofErr w:type="spellEnd"/>
      <w:r w:rsidRPr="0040756F">
        <w:rPr>
          <w:rFonts w:eastAsia="Times New Roman" w:cstheme="minorHAnsi"/>
        </w:rPr>
        <w:t xml:space="preserve">-venous </w:t>
      </w:r>
      <w:proofErr w:type="spellStart"/>
      <w:r w:rsidRPr="0040756F">
        <w:rPr>
          <w:rFonts w:eastAsia="Times New Roman" w:cstheme="minorHAnsi"/>
        </w:rPr>
        <w:t>haemofiltration</w:t>
      </w:r>
      <w:proofErr w:type="spellEnd"/>
      <w:r w:rsidRPr="0040756F">
        <w:rPr>
          <w:rFonts w:eastAsia="Times New Roman" w:cstheme="minorHAnsi"/>
        </w:rPr>
        <w:t xml:space="preserve"> with pre- and post-dilution (CVVH)</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Hemofiltration is a similar treatment to hemodialysis, but it makes use of a different principle. The blood is pumped through a dialyzer or "</w:t>
      </w:r>
      <w:proofErr w:type="spellStart"/>
      <w:r w:rsidRPr="0040756F">
        <w:rPr>
          <w:rFonts w:eastAsia="Times New Roman" w:cstheme="minorHAnsi"/>
        </w:rPr>
        <w:t>hemofilter</w:t>
      </w:r>
      <w:proofErr w:type="spellEnd"/>
      <w:r w:rsidRPr="0040756F">
        <w:rPr>
          <w:rFonts w:eastAsia="Times New Roman" w:cstheme="minorHAnsi"/>
        </w:rPr>
        <w:t>" as in dialysis, but no dialysate is used. A pressure gradient is applied; as a result, water moves across the very permeable membrane rapidly, "dragging" along with it many dissolved substances, including ones with large molecular weights, which are not cleared as well by hemodialysis. Salts and water lost from the blood during this process are replaced with a "substitution fluid" that is infused into the </w:t>
      </w:r>
      <w:hyperlink r:id="rId34" w:tooltip="Extracorporeal" w:history="1">
        <w:r w:rsidRPr="00C01CAC">
          <w:rPr>
            <w:rFonts w:eastAsia="Times New Roman" w:cstheme="minorHAnsi"/>
          </w:rPr>
          <w:t>extracorporeal</w:t>
        </w:r>
      </w:hyperlink>
      <w:r w:rsidRPr="0040756F">
        <w:rPr>
          <w:rFonts w:eastAsia="Times New Roman" w:cstheme="minorHAnsi"/>
        </w:rPr>
        <w:t> circuit during the treatment.</w:t>
      </w:r>
    </w:p>
    <w:p w:rsidR="00C01CAC" w:rsidRPr="0040756F" w:rsidRDefault="00C01CAC" w:rsidP="00C01CAC">
      <w:pPr>
        <w:shd w:val="clear" w:color="auto" w:fill="FFFFFF"/>
        <w:spacing w:before="72" w:after="0" w:line="240" w:lineRule="auto"/>
        <w:outlineLvl w:val="2"/>
        <w:rPr>
          <w:rFonts w:eastAsia="Times New Roman" w:cstheme="minorHAnsi"/>
          <w:b/>
          <w:bCs/>
        </w:rPr>
      </w:pPr>
      <w:proofErr w:type="spellStart"/>
      <w:r w:rsidRPr="00C01CAC">
        <w:rPr>
          <w:rFonts w:eastAsia="Times New Roman" w:cstheme="minorHAnsi"/>
          <w:b/>
          <w:bCs/>
        </w:rPr>
        <w:t>Hemodiafiltration</w:t>
      </w:r>
      <w:proofErr w:type="spellEnd"/>
    </w:p>
    <w:p w:rsidR="00C01CAC" w:rsidRPr="0040756F" w:rsidRDefault="00AF229D" w:rsidP="00C01CAC">
      <w:pPr>
        <w:shd w:val="clear" w:color="auto" w:fill="FFFFFF"/>
        <w:spacing w:before="120" w:after="120" w:line="240" w:lineRule="auto"/>
        <w:rPr>
          <w:rFonts w:eastAsia="Times New Roman" w:cstheme="minorHAnsi"/>
        </w:rPr>
      </w:pPr>
      <w:hyperlink r:id="rId35" w:tooltip="Hemodiafiltration" w:history="1">
        <w:proofErr w:type="spellStart"/>
        <w:r w:rsidR="00C01CAC" w:rsidRPr="00C01CAC">
          <w:rPr>
            <w:rFonts w:eastAsia="Times New Roman" w:cstheme="minorHAnsi"/>
          </w:rPr>
          <w:t>Hemodiafiltration</w:t>
        </w:r>
        <w:proofErr w:type="spellEnd"/>
      </w:hyperlink>
      <w:r w:rsidR="00C01CAC" w:rsidRPr="0040756F">
        <w:rPr>
          <w:rFonts w:eastAsia="Times New Roman" w:cstheme="minorHAnsi"/>
        </w:rPr>
        <w:t> is a combination of hemodialysis and hemofiltration, thus used to purify the blood from toxins when the kidney is not working normally and also used to treat </w:t>
      </w:r>
      <w:hyperlink r:id="rId36" w:tooltip="Acute kidney injury" w:history="1">
        <w:r w:rsidR="00C01CAC" w:rsidRPr="00C01CAC">
          <w:rPr>
            <w:rFonts w:eastAsia="Times New Roman" w:cstheme="minorHAnsi"/>
          </w:rPr>
          <w:t>acute kidney injury</w:t>
        </w:r>
      </w:hyperlink>
      <w:r w:rsidR="00C01CAC" w:rsidRPr="0040756F">
        <w:rPr>
          <w:rFonts w:eastAsia="Times New Roman" w:cstheme="minorHAnsi"/>
        </w:rPr>
        <w:t> (AKI).</w:t>
      </w:r>
    </w:p>
    <w:p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Intestinal dialysis</w:t>
      </w:r>
    </w:p>
    <w:p w:rsidR="00C01CAC" w:rsidRPr="0040756F" w:rsidRDefault="00C01CAC" w:rsidP="00C01CAC">
      <w:pPr>
        <w:shd w:val="clear" w:color="auto" w:fill="F8F9FA"/>
        <w:spacing w:after="0" w:line="240" w:lineRule="auto"/>
        <w:jc w:val="center"/>
        <w:rPr>
          <w:rFonts w:eastAsia="Times New Roman" w:cstheme="minorHAnsi"/>
        </w:rPr>
      </w:pPr>
      <w:r w:rsidRPr="00C01CAC">
        <w:rPr>
          <w:rFonts w:eastAsia="Times New Roman" w:cstheme="minorHAnsi"/>
          <w:noProof/>
        </w:rPr>
        <w:drawing>
          <wp:inline distT="0" distB="0" distL="0" distR="0">
            <wp:extent cx="2095500" cy="1476375"/>
            <wp:effectExtent l="0" t="0" r="0" b="0"/>
            <wp:docPr id="4" name="Picture 4" descr="https://upload.wikimedia.org/wikipedia/commons/thumb/e/e7/Continuous_Venon_Venous_HaemoDIALAfiltration_%28CVVHDF%29.svg/220px-Continuous_Venon_Venous_HaemoDIALAfiltration_%28CVVHDF%29.svg.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7/Continuous_Venon_Venous_HaemoDIALAfiltration_%28CVVHDF%29.svg/220px-Continuous_Venon_Venous_HaemoDIALAfiltration_%28CVVHDF%29.svg.png">
                      <a:hlinkClick r:id="rId37"/>
                    </pic:cNvPr>
                    <pic:cNvPicPr>
                      <a:picLocks noChangeAspect="1" noChangeArrowheads="1"/>
                    </pic:cNvPicPr>
                  </pic:nvPicPr>
                  <pic:blipFill>
                    <a:blip r:embed="rId38"/>
                    <a:srcRect/>
                    <a:stretch>
                      <a:fillRect/>
                    </a:stretch>
                  </pic:blipFill>
                  <pic:spPr bwMode="auto">
                    <a:xfrm>
                      <a:off x="0" y="0"/>
                      <a:ext cx="2095500" cy="1476375"/>
                    </a:xfrm>
                    <a:prstGeom prst="rect">
                      <a:avLst/>
                    </a:prstGeom>
                    <a:noFill/>
                    <a:ln w="9525">
                      <a:noFill/>
                      <a:miter lim="800000"/>
                      <a:headEnd/>
                      <a:tailEnd/>
                    </a:ln>
                  </pic:spPr>
                </pic:pic>
              </a:graphicData>
            </a:graphic>
          </wp:inline>
        </w:drawing>
      </w:r>
    </w:p>
    <w:p w:rsidR="00C01CAC" w:rsidRPr="0040756F" w:rsidRDefault="00C01CAC" w:rsidP="00C01CAC">
      <w:pPr>
        <w:shd w:val="clear" w:color="auto" w:fill="F8F9FA"/>
        <w:spacing w:line="336" w:lineRule="atLeast"/>
        <w:rPr>
          <w:rFonts w:eastAsia="Times New Roman" w:cstheme="minorHAnsi"/>
        </w:rPr>
      </w:pPr>
      <w:r w:rsidRPr="0040756F">
        <w:rPr>
          <w:rFonts w:eastAsia="Times New Roman" w:cstheme="minorHAnsi"/>
        </w:rPr>
        <w:t xml:space="preserve">Continuous </w:t>
      </w:r>
      <w:proofErr w:type="spellStart"/>
      <w:r w:rsidRPr="0040756F">
        <w:rPr>
          <w:rFonts w:eastAsia="Times New Roman" w:cstheme="minorHAnsi"/>
        </w:rPr>
        <w:t>veno</w:t>
      </w:r>
      <w:proofErr w:type="spellEnd"/>
      <w:r w:rsidRPr="0040756F">
        <w:rPr>
          <w:rFonts w:eastAsia="Times New Roman" w:cstheme="minorHAnsi"/>
        </w:rPr>
        <w:t xml:space="preserve">-venous </w:t>
      </w:r>
      <w:proofErr w:type="spellStart"/>
      <w:r w:rsidRPr="0040756F">
        <w:rPr>
          <w:rFonts w:eastAsia="Times New Roman" w:cstheme="minorHAnsi"/>
        </w:rPr>
        <w:t>haemodiafiltration</w:t>
      </w:r>
      <w:proofErr w:type="spellEnd"/>
      <w:r w:rsidRPr="0040756F">
        <w:rPr>
          <w:rFonts w:eastAsia="Times New Roman" w:cstheme="minorHAnsi"/>
        </w:rPr>
        <w:t xml:space="preserve"> (CVVHDF)</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 xml:space="preserve">In intestinal dialysis, the diet is supplemented with soluble </w:t>
      </w:r>
      <w:proofErr w:type="spellStart"/>
      <w:r w:rsidRPr="0040756F">
        <w:rPr>
          <w:rFonts w:eastAsia="Times New Roman" w:cstheme="minorHAnsi"/>
        </w:rPr>
        <w:t>fibres</w:t>
      </w:r>
      <w:proofErr w:type="spellEnd"/>
      <w:r w:rsidRPr="0040756F">
        <w:rPr>
          <w:rFonts w:eastAsia="Times New Roman" w:cstheme="minorHAnsi"/>
        </w:rPr>
        <w:t xml:space="preserve"> such as </w:t>
      </w:r>
      <w:hyperlink r:id="rId39" w:tooltip="Gum arabic" w:history="1">
        <w:r w:rsidRPr="00C01CAC">
          <w:rPr>
            <w:rFonts w:eastAsia="Times New Roman" w:cstheme="minorHAnsi"/>
          </w:rPr>
          <w:t xml:space="preserve">acacia </w:t>
        </w:r>
        <w:proofErr w:type="spellStart"/>
        <w:r w:rsidRPr="00C01CAC">
          <w:rPr>
            <w:rFonts w:eastAsia="Times New Roman" w:cstheme="minorHAnsi"/>
          </w:rPr>
          <w:t>fibre</w:t>
        </w:r>
        <w:proofErr w:type="spellEnd"/>
      </w:hyperlink>
      <w:r w:rsidRPr="0040756F">
        <w:rPr>
          <w:rFonts w:eastAsia="Times New Roman" w:cstheme="minorHAnsi"/>
        </w:rPr>
        <w:t>, which is digested by bacteria in the colon. This bacterial growth increases the amount of nitrogen that is eliminated in fecal waste. An alternative approach utilizes the ingestion of 1 to 1.5 liters of non-absorbable solutions of </w:t>
      </w:r>
      <w:hyperlink r:id="rId40" w:tooltip="Polyethylene glycol" w:history="1">
        <w:r w:rsidRPr="00C01CAC">
          <w:rPr>
            <w:rFonts w:eastAsia="Times New Roman" w:cstheme="minorHAnsi"/>
          </w:rPr>
          <w:t>polyethylene glycol</w:t>
        </w:r>
      </w:hyperlink>
      <w:r w:rsidRPr="0040756F">
        <w:rPr>
          <w:rFonts w:eastAsia="Times New Roman" w:cstheme="minorHAnsi"/>
        </w:rPr>
        <w:t> or </w:t>
      </w:r>
      <w:hyperlink r:id="rId41" w:tooltip="Mannitol" w:history="1">
        <w:r w:rsidRPr="00C01CAC">
          <w:rPr>
            <w:rFonts w:eastAsia="Times New Roman" w:cstheme="minorHAnsi"/>
          </w:rPr>
          <w:t>mannitol</w:t>
        </w:r>
      </w:hyperlink>
      <w:r w:rsidRPr="0040756F">
        <w:rPr>
          <w:rFonts w:eastAsia="Times New Roman" w:cstheme="minorHAnsi"/>
        </w:rPr>
        <w:t> every fourth hour.</w:t>
      </w:r>
      <w:r w:rsidRPr="00C01CAC">
        <w:rPr>
          <w:rFonts w:eastAsia="Times New Roman" w:cstheme="minorHAnsi"/>
        </w:rPr>
        <w:t xml:space="preserve"> </w:t>
      </w:r>
    </w:p>
    <w:p w:rsidR="00C01CAC" w:rsidRPr="0040756F" w:rsidRDefault="00C01CAC" w:rsidP="00C01CAC">
      <w:pPr>
        <w:pBdr>
          <w:bottom w:val="single" w:sz="6" w:space="0" w:color="A2A9B1"/>
        </w:pBdr>
        <w:shd w:val="clear" w:color="auto" w:fill="FFFFFF"/>
        <w:spacing w:before="240" w:after="60" w:line="240" w:lineRule="auto"/>
        <w:outlineLvl w:val="1"/>
        <w:rPr>
          <w:rFonts w:eastAsia="Times New Roman" w:cstheme="minorHAnsi"/>
        </w:rPr>
      </w:pPr>
      <w:r w:rsidRPr="00C01CAC">
        <w:rPr>
          <w:rFonts w:eastAsia="Times New Roman" w:cstheme="minorHAnsi"/>
        </w:rPr>
        <w:t>Indications</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The decision to initiate dialysis or hemofiltration in patients with </w:t>
      </w:r>
      <w:hyperlink r:id="rId42" w:tooltip="Kidney failure" w:history="1">
        <w:r w:rsidRPr="00C01CAC">
          <w:rPr>
            <w:rFonts w:eastAsia="Times New Roman" w:cstheme="minorHAnsi"/>
          </w:rPr>
          <w:t>kidney failure</w:t>
        </w:r>
      </w:hyperlink>
      <w:r w:rsidRPr="0040756F">
        <w:rPr>
          <w:rFonts w:eastAsia="Times New Roman" w:cstheme="minorHAnsi"/>
        </w:rPr>
        <w:t> depends on several factors. These can be divided into acute or chronic indications.</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Depression and kidney failure symptoms can be similar to each other. It's important that there's an open communication in a dialysis team and the patient. Open communication will allow to give a better quality of life. Knowing the patients’ needs will allow the dialysis team to provide more options like: changes in dialysis type like home dialysis for patients to be able to be more active or changes in eating habits to avoid unnecessary waste products.</w:t>
      </w:r>
    </w:p>
    <w:p w:rsidR="00C01CAC" w:rsidRPr="00C01CAC" w:rsidRDefault="00C01CAC" w:rsidP="00C01CAC">
      <w:pPr>
        <w:shd w:val="clear" w:color="auto" w:fill="FFFFFF"/>
        <w:spacing w:before="72" w:after="0" w:line="240" w:lineRule="auto"/>
        <w:outlineLvl w:val="2"/>
        <w:rPr>
          <w:rFonts w:eastAsia="Times New Roman" w:cstheme="minorHAnsi"/>
          <w:b/>
          <w:bCs/>
        </w:rPr>
      </w:pPr>
    </w:p>
    <w:p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Acute indications</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Indications for dialysis in a patient with </w:t>
      </w:r>
      <w:hyperlink r:id="rId43" w:tooltip="Acute kidney injury" w:history="1">
        <w:r w:rsidRPr="00C01CAC">
          <w:rPr>
            <w:rFonts w:eastAsia="Times New Roman" w:cstheme="minorHAnsi"/>
          </w:rPr>
          <w:t>acute kidney injury</w:t>
        </w:r>
      </w:hyperlink>
      <w:r w:rsidRPr="0040756F">
        <w:rPr>
          <w:rFonts w:eastAsia="Times New Roman" w:cstheme="minorHAnsi"/>
        </w:rPr>
        <w:t> are summarized with the vowel mnemonic of "AEIOU":</w:t>
      </w:r>
    </w:p>
    <w:p w:rsidR="00C01CAC" w:rsidRPr="0040756F" w:rsidRDefault="00AF229D" w:rsidP="00C01CAC">
      <w:pPr>
        <w:numPr>
          <w:ilvl w:val="0"/>
          <w:numId w:val="2"/>
        </w:numPr>
        <w:shd w:val="clear" w:color="auto" w:fill="FFFFFF"/>
        <w:spacing w:before="100" w:beforeAutospacing="1" w:after="24" w:line="240" w:lineRule="auto"/>
        <w:ind w:left="768"/>
        <w:rPr>
          <w:rFonts w:eastAsia="Times New Roman" w:cstheme="minorHAnsi"/>
        </w:rPr>
      </w:pPr>
      <w:hyperlink r:id="rId44" w:tooltip="Acidemia" w:history="1">
        <w:proofErr w:type="spellStart"/>
        <w:r w:rsidR="00C01CAC" w:rsidRPr="00C01CAC">
          <w:rPr>
            <w:rFonts w:eastAsia="Times New Roman" w:cstheme="minorHAnsi"/>
          </w:rPr>
          <w:t>Acidemia</w:t>
        </w:r>
        <w:proofErr w:type="spellEnd"/>
      </w:hyperlink>
      <w:r w:rsidR="00C01CAC" w:rsidRPr="0040756F">
        <w:rPr>
          <w:rFonts w:eastAsia="Times New Roman" w:cstheme="minorHAnsi"/>
        </w:rPr>
        <w:t> from </w:t>
      </w:r>
      <w:hyperlink r:id="rId45" w:tooltip="Metabolic acidosis" w:history="1">
        <w:r w:rsidR="00C01CAC" w:rsidRPr="00C01CAC">
          <w:rPr>
            <w:rFonts w:eastAsia="Times New Roman" w:cstheme="minorHAnsi"/>
          </w:rPr>
          <w:t>metabolic acidosis</w:t>
        </w:r>
      </w:hyperlink>
      <w:r w:rsidR="00C01CAC" w:rsidRPr="0040756F">
        <w:rPr>
          <w:rFonts w:eastAsia="Times New Roman" w:cstheme="minorHAnsi"/>
        </w:rPr>
        <w:t> in situations in which correction with </w:t>
      </w:r>
      <w:hyperlink r:id="rId46" w:tooltip="Sodium bicarbonate" w:history="1">
        <w:r w:rsidR="00C01CAC" w:rsidRPr="00C01CAC">
          <w:rPr>
            <w:rFonts w:eastAsia="Times New Roman" w:cstheme="minorHAnsi"/>
          </w:rPr>
          <w:t>sodium bicarbonate</w:t>
        </w:r>
      </w:hyperlink>
      <w:r w:rsidR="00C01CAC" w:rsidRPr="0040756F">
        <w:rPr>
          <w:rFonts w:eastAsia="Times New Roman" w:cstheme="minorHAnsi"/>
        </w:rPr>
        <w:t> is impractical or may result in fluid overload.</w:t>
      </w:r>
    </w:p>
    <w:p w:rsidR="00C01CAC" w:rsidRPr="0040756F" w:rsidRDefault="00AF229D" w:rsidP="00C01CAC">
      <w:pPr>
        <w:numPr>
          <w:ilvl w:val="0"/>
          <w:numId w:val="2"/>
        </w:numPr>
        <w:shd w:val="clear" w:color="auto" w:fill="FFFFFF"/>
        <w:spacing w:before="100" w:beforeAutospacing="1" w:after="24" w:line="240" w:lineRule="auto"/>
        <w:ind w:left="768"/>
        <w:rPr>
          <w:rFonts w:eastAsia="Times New Roman" w:cstheme="minorHAnsi"/>
        </w:rPr>
      </w:pPr>
      <w:hyperlink r:id="rId47" w:tooltip="Electrolyte" w:history="1">
        <w:r w:rsidR="00C01CAC" w:rsidRPr="00C01CAC">
          <w:rPr>
            <w:rFonts w:eastAsia="Times New Roman" w:cstheme="minorHAnsi"/>
          </w:rPr>
          <w:t>Electrolyte</w:t>
        </w:r>
      </w:hyperlink>
      <w:r w:rsidR="00C01CAC" w:rsidRPr="0040756F">
        <w:rPr>
          <w:rFonts w:eastAsia="Times New Roman" w:cstheme="minorHAnsi"/>
        </w:rPr>
        <w:t> abnormality, such as severe </w:t>
      </w:r>
      <w:hyperlink r:id="rId48" w:tooltip="Hyperkalemia" w:history="1">
        <w:r w:rsidR="00C01CAC" w:rsidRPr="00C01CAC">
          <w:rPr>
            <w:rFonts w:eastAsia="Times New Roman" w:cstheme="minorHAnsi"/>
          </w:rPr>
          <w:t>hyperkalemia</w:t>
        </w:r>
      </w:hyperlink>
      <w:r w:rsidR="00C01CAC" w:rsidRPr="0040756F">
        <w:rPr>
          <w:rFonts w:eastAsia="Times New Roman" w:cstheme="minorHAnsi"/>
        </w:rPr>
        <w:t>, especially when combined with AKI.</w:t>
      </w:r>
    </w:p>
    <w:p w:rsidR="00C01CAC" w:rsidRPr="0040756F" w:rsidRDefault="00AF229D" w:rsidP="00C01CAC">
      <w:pPr>
        <w:numPr>
          <w:ilvl w:val="0"/>
          <w:numId w:val="2"/>
        </w:numPr>
        <w:shd w:val="clear" w:color="auto" w:fill="FFFFFF"/>
        <w:spacing w:before="100" w:beforeAutospacing="1" w:after="24" w:line="240" w:lineRule="auto"/>
        <w:ind w:left="768"/>
        <w:rPr>
          <w:rFonts w:eastAsia="Times New Roman" w:cstheme="minorHAnsi"/>
        </w:rPr>
      </w:pPr>
      <w:hyperlink r:id="rId49" w:tooltip="Substance intoxication" w:history="1">
        <w:r w:rsidR="00C01CAC" w:rsidRPr="00C01CAC">
          <w:rPr>
            <w:rFonts w:eastAsia="Times New Roman" w:cstheme="minorHAnsi"/>
          </w:rPr>
          <w:t>Intoxication</w:t>
        </w:r>
      </w:hyperlink>
      <w:r w:rsidR="00C01CAC" w:rsidRPr="0040756F">
        <w:rPr>
          <w:rFonts w:eastAsia="Times New Roman" w:cstheme="minorHAnsi"/>
        </w:rPr>
        <w:t>, that is, acute poisoning with a dialyzable substance. These substances can be represented by the mnemonic SLIME: </w:t>
      </w:r>
      <w:hyperlink r:id="rId50" w:tooltip="Salicylic acid" w:history="1">
        <w:r w:rsidR="00C01CAC" w:rsidRPr="00C01CAC">
          <w:rPr>
            <w:rFonts w:eastAsia="Times New Roman" w:cstheme="minorHAnsi"/>
          </w:rPr>
          <w:t>salicylic acid</w:t>
        </w:r>
      </w:hyperlink>
      <w:r w:rsidR="00C01CAC" w:rsidRPr="0040756F">
        <w:rPr>
          <w:rFonts w:eastAsia="Times New Roman" w:cstheme="minorHAnsi"/>
        </w:rPr>
        <w:t>, </w:t>
      </w:r>
      <w:hyperlink r:id="rId51" w:tooltip="Lithium" w:history="1">
        <w:r w:rsidR="00C01CAC" w:rsidRPr="00C01CAC">
          <w:rPr>
            <w:rFonts w:eastAsia="Times New Roman" w:cstheme="minorHAnsi"/>
          </w:rPr>
          <w:t>lithium</w:t>
        </w:r>
      </w:hyperlink>
      <w:r w:rsidR="00C01CAC" w:rsidRPr="0040756F">
        <w:rPr>
          <w:rFonts w:eastAsia="Times New Roman" w:cstheme="minorHAnsi"/>
        </w:rPr>
        <w:t>, </w:t>
      </w:r>
      <w:hyperlink r:id="rId52" w:tooltip="Isopropanol" w:history="1">
        <w:r w:rsidR="00C01CAC" w:rsidRPr="00C01CAC">
          <w:rPr>
            <w:rFonts w:eastAsia="Times New Roman" w:cstheme="minorHAnsi"/>
          </w:rPr>
          <w:t>isopropanol</w:t>
        </w:r>
      </w:hyperlink>
      <w:r w:rsidR="00C01CAC" w:rsidRPr="0040756F">
        <w:rPr>
          <w:rFonts w:eastAsia="Times New Roman" w:cstheme="minorHAnsi"/>
        </w:rPr>
        <w:t>, </w:t>
      </w:r>
      <w:hyperlink r:id="rId53" w:tooltip="Magnesium" w:history="1">
        <w:r w:rsidR="00C01CAC" w:rsidRPr="00C01CAC">
          <w:rPr>
            <w:rFonts w:eastAsia="Times New Roman" w:cstheme="minorHAnsi"/>
          </w:rPr>
          <w:t>magnesium</w:t>
        </w:r>
      </w:hyperlink>
      <w:r w:rsidR="00C01CAC" w:rsidRPr="0040756F">
        <w:rPr>
          <w:rFonts w:eastAsia="Times New Roman" w:cstheme="minorHAnsi"/>
        </w:rPr>
        <w:t>-containing </w:t>
      </w:r>
      <w:hyperlink r:id="rId54" w:tooltip="Laxative" w:history="1">
        <w:r w:rsidR="00C01CAC" w:rsidRPr="00C01CAC">
          <w:rPr>
            <w:rFonts w:eastAsia="Times New Roman" w:cstheme="minorHAnsi"/>
          </w:rPr>
          <w:t>laxatives</w:t>
        </w:r>
      </w:hyperlink>
      <w:r w:rsidR="00C01CAC" w:rsidRPr="0040756F">
        <w:rPr>
          <w:rFonts w:eastAsia="Times New Roman" w:cstheme="minorHAnsi"/>
        </w:rPr>
        <w:t> and </w:t>
      </w:r>
      <w:hyperlink r:id="rId55" w:tooltip="Ethylene glycol" w:history="1">
        <w:r w:rsidR="00C01CAC" w:rsidRPr="00C01CAC">
          <w:rPr>
            <w:rFonts w:eastAsia="Times New Roman" w:cstheme="minorHAnsi"/>
          </w:rPr>
          <w:t>ethylene glycol</w:t>
        </w:r>
      </w:hyperlink>
      <w:r w:rsidR="00C01CAC" w:rsidRPr="0040756F">
        <w:rPr>
          <w:rFonts w:eastAsia="Times New Roman" w:cstheme="minorHAnsi"/>
        </w:rPr>
        <w:t>.</w:t>
      </w:r>
    </w:p>
    <w:p w:rsidR="00C01CAC" w:rsidRPr="0040756F" w:rsidRDefault="00C01CAC" w:rsidP="00C01CAC">
      <w:pPr>
        <w:numPr>
          <w:ilvl w:val="0"/>
          <w:numId w:val="2"/>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Overload of fluid not expected to respond to treatment with diuretics</w:t>
      </w:r>
    </w:p>
    <w:p w:rsidR="00C01CAC" w:rsidRPr="0040756F" w:rsidRDefault="00AF229D" w:rsidP="00C01CAC">
      <w:pPr>
        <w:numPr>
          <w:ilvl w:val="0"/>
          <w:numId w:val="2"/>
        </w:numPr>
        <w:shd w:val="clear" w:color="auto" w:fill="FFFFFF"/>
        <w:spacing w:before="100" w:beforeAutospacing="1" w:after="24" w:line="240" w:lineRule="auto"/>
        <w:ind w:left="768"/>
        <w:rPr>
          <w:rFonts w:eastAsia="Times New Roman" w:cstheme="minorHAnsi"/>
        </w:rPr>
      </w:pPr>
      <w:hyperlink r:id="rId56" w:tooltip="Uremia" w:history="1">
        <w:r w:rsidR="00C01CAC" w:rsidRPr="00C01CAC">
          <w:rPr>
            <w:rFonts w:eastAsia="Times New Roman" w:cstheme="minorHAnsi"/>
          </w:rPr>
          <w:t>Uremia</w:t>
        </w:r>
      </w:hyperlink>
      <w:r w:rsidR="00C01CAC" w:rsidRPr="0040756F">
        <w:rPr>
          <w:rFonts w:eastAsia="Times New Roman" w:cstheme="minorHAnsi"/>
        </w:rPr>
        <w:t> complications, such as </w:t>
      </w:r>
      <w:hyperlink r:id="rId57" w:tooltip="Pericarditis" w:history="1">
        <w:r w:rsidR="00C01CAC" w:rsidRPr="00C01CAC">
          <w:rPr>
            <w:rFonts w:eastAsia="Times New Roman" w:cstheme="minorHAnsi"/>
          </w:rPr>
          <w:t>pericarditis</w:t>
        </w:r>
      </w:hyperlink>
      <w:r w:rsidR="00C01CAC" w:rsidRPr="0040756F">
        <w:rPr>
          <w:rFonts w:eastAsia="Times New Roman" w:cstheme="minorHAnsi"/>
        </w:rPr>
        <w:t>, </w:t>
      </w:r>
      <w:hyperlink r:id="rId58" w:tooltip="Encephalopathy" w:history="1">
        <w:r w:rsidR="00C01CAC" w:rsidRPr="00C01CAC">
          <w:rPr>
            <w:rFonts w:eastAsia="Times New Roman" w:cstheme="minorHAnsi"/>
          </w:rPr>
          <w:t>encephalopathy</w:t>
        </w:r>
      </w:hyperlink>
      <w:r w:rsidR="00C01CAC" w:rsidRPr="0040756F">
        <w:rPr>
          <w:rFonts w:eastAsia="Times New Roman" w:cstheme="minorHAnsi"/>
        </w:rPr>
        <w:t>, or </w:t>
      </w:r>
      <w:hyperlink r:id="rId59" w:tooltip="Gastrointestinal bleeding" w:history="1">
        <w:r w:rsidR="00C01CAC" w:rsidRPr="00C01CAC">
          <w:rPr>
            <w:rFonts w:eastAsia="Times New Roman" w:cstheme="minorHAnsi"/>
          </w:rPr>
          <w:t>gastrointestinal bleeding</w:t>
        </w:r>
      </w:hyperlink>
      <w:r w:rsidR="00C01CAC" w:rsidRPr="0040756F">
        <w:rPr>
          <w:rFonts w:eastAsia="Times New Roman" w:cstheme="minorHAnsi"/>
        </w:rPr>
        <w:t>.</w:t>
      </w:r>
    </w:p>
    <w:p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Chronic indications</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Chronic dialysis may be indicated when a patient has symptomatic kidney failure and low </w:t>
      </w:r>
      <w:hyperlink r:id="rId60" w:tooltip="Glomerular filtration rate" w:history="1">
        <w:r w:rsidRPr="00C01CAC">
          <w:rPr>
            <w:rFonts w:eastAsia="Times New Roman" w:cstheme="minorHAnsi"/>
          </w:rPr>
          <w:t>glomerular filtration rate</w:t>
        </w:r>
      </w:hyperlink>
      <w:r w:rsidRPr="0040756F">
        <w:rPr>
          <w:rFonts w:eastAsia="Times New Roman" w:cstheme="minorHAnsi"/>
        </w:rPr>
        <w:t xml:space="preserve"> (GFR &lt; 15 mL/min). Between 1996 and 2008, there was a trend to initiate dialysis at progressively higher estimated GFR, </w:t>
      </w:r>
      <w:proofErr w:type="spellStart"/>
      <w:r w:rsidRPr="0040756F">
        <w:rPr>
          <w:rFonts w:eastAsia="Times New Roman" w:cstheme="minorHAnsi"/>
        </w:rPr>
        <w:t>eGFR</w:t>
      </w:r>
      <w:proofErr w:type="spellEnd"/>
      <w:r w:rsidRPr="0040756F">
        <w:rPr>
          <w:rFonts w:eastAsia="Times New Roman" w:cstheme="minorHAnsi"/>
        </w:rPr>
        <w:t>. A review of the evidence shows no benefit or potential harm with early dialysis initiation, which has been defined by start of dialysis at an estimated GFR of greater than 10ml/min/1.73</w:t>
      </w:r>
      <w:r w:rsidRPr="0040756F">
        <w:rPr>
          <w:rFonts w:eastAsia="Times New Roman" w:cstheme="minorHAnsi"/>
          <w:vertAlign w:val="superscript"/>
        </w:rPr>
        <w:t>2</w:t>
      </w:r>
      <w:r w:rsidRPr="0040756F">
        <w:rPr>
          <w:rFonts w:eastAsia="Times New Roman" w:cstheme="minorHAnsi"/>
        </w:rPr>
        <w:t>. Observational data from large </w:t>
      </w:r>
      <w:hyperlink r:id="rId61" w:tooltip="Disease registry" w:history="1">
        <w:r w:rsidRPr="00C01CAC">
          <w:rPr>
            <w:rFonts w:eastAsia="Times New Roman" w:cstheme="minorHAnsi"/>
          </w:rPr>
          <w:t>registries</w:t>
        </w:r>
      </w:hyperlink>
      <w:r w:rsidRPr="0040756F">
        <w:rPr>
          <w:rFonts w:eastAsia="Times New Roman" w:cstheme="minorHAnsi"/>
        </w:rPr>
        <w:t> of dialysis patients suggests that early start of dialysis may be harmful. The most recent published guidelines from Canada, for when to initiate dialysis, recommend an intent to defer dialysis until a patient has definite kidney failure symptoms, which may occur at an estimated GFR of 5-9ml/min/1.73</w:t>
      </w:r>
      <w:r w:rsidRPr="0040756F">
        <w:rPr>
          <w:rFonts w:eastAsia="Times New Roman" w:cstheme="minorHAnsi"/>
          <w:vertAlign w:val="superscript"/>
        </w:rPr>
        <w:t>2</w:t>
      </w:r>
      <w:r w:rsidRPr="0040756F">
        <w:rPr>
          <w:rFonts w:eastAsia="Times New Roman" w:cstheme="minorHAnsi"/>
        </w:rPr>
        <w:t>.</w:t>
      </w:r>
      <w:r w:rsidRPr="00C01CAC">
        <w:rPr>
          <w:rFonts w:eastAsia="Times New Roman" w:cstheme="minorHAnsi"/>
        </w:rPr>
        <w:t xml:space="preserve"> </w:t>
      </w:r>
    </w:p>
    <w:p w:rsidR="00C01CAC" w:rsidRPr="0040756F" w:rsidRDefault="00C01CAC" w:rsidP="00C01CAC">
      <w:pPr>
        <w:pBdr>
          <w:bottom w:val="single" w:sz="6" w:space="0" w:color="A2A9B1"/>
        </w:pBdr>
        <w:shd w:val="clear" w:color="auto" w:fill="FFFFFF"/>
        <w:spacing w:before="240" w:after="60" w:line="240" w:lineRule="auto"/>
        <w:outlineLvl w:val="1"/>
        <w:rPr>
          <w:rFonts w:eastAsia="Times New Roman" w:cstheme="minorHAnsi"/>
        </w:rPr>
      </w:pPr>
      <w:r w:rsidRPr="00C01CAC">
        <w:rPr>
          <w:rFonts w:eastAsia="Times New Roman" w:cstheme="minorHAnsi"/>
        </w:rPr>
        <w:t>Dialyzable substances</w:t>
      </w:r>
    </w:p>
    <w:p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Characteristics</w:t>
      </w:r>
    </w:p>
    <w:p w:rsidR="00C01CAC" w:rsidRPr="0040756F" w:rsidRDefault="00AF229D" w:rsidP="00C01CAC">
      <w:pPr>
        <w:shd w:val="clear" w:color="auto" w:fill="FFFFFF"/>
        <w:spacing w:before="120" w:after="120" w:line="240" w:lineRule="auto"/>
        <w:rPr>
          <w:rFonts w:eastAsia="Times New Roman" w:cstheme="minorHAnsi"/>
        </w:rPr>
      </w:pPr>
      <w:hyperlink r:id="rId62" w:tooltip="wiktionary:dialyzable" w:history="1">
        <w:r w:rsidR="00C01CAC" w:rsidRPr="00C01CAC">
          <w:rPr>
            <w:rFonts w:eastAsia="Times New Roman" w:cstheme="minorHAnsi"/>
          </w:rPr>
          <w:t>Dialyzable</w:t>
        </w:r>
      </w:hyperlink>
      <w:r w:rsidR="00C01CAC" w:rsidRPr="0040756F">
        <w:rPr>
          <w:rFonts w:eastAsia="Times New Roman" w:cstheme="minorHAnsi"/>
        </w:rPr>
        <w:t> substances—substances removable with dialysis—have these properties:</w:t>
      </w:r>
    </w:p>
    <w:p w:rsidR="00C01CAC" w:rsidRPr="0040756F" w:rsidRDefault="00C01CAC" w:rsidP="00C01CAC">
      <w:pPr>
        <w:numPr>
          <w:ilvl w:val="0"/>
          <w:numId w:val="3"/>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Low </w:t>
      </w:r>
      <w:hyperlink r:id="rId63" w:tooltip="Molecular mass" w:history="1">
        <w:r w:rsidRPr="00C01CAC">
          <w:rPr>
            <w:rFonts w:eastAsia="Times New Roman" w:cstheme="minorHAnsi"/>
          </w:rPr>
          <w:t>molecular mass</w:t>
        </w:r>
      </w:hyperlink>
    </w:p>
    <w:p w:rsidR="00C01CAC" w:rsidRPr="0040756F" w:rsidRDefault="00C01CAC" w:rsidP="00C01CAC">
      <w:pPr>
        <w:numPr>
          <w:ilvl w:val="0"/>
          <w:numId w:val="3"/>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High water solubility</w:t>
      </w:r>
    </w:p>
    <w:p w:rsidR="00C01CAC" w:rsidRPr="0040756F" w:rsidRDefault="00C01CAC" w:rsidP="00C01CAC">
      <w:pPr>
        <w:numPr>
          <w:ilvl w:val="0"/>
          <w:numId w:val="3"/>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Low protein binding capacity</w:t>
      </w:r>
    </w:p>
    <w:p w:rsidR="00C01CAC" w:rsidRPr="0040756F" w:rsidRDefault="00C01CAC" w:rsidP="00C01CAC">
      <w:pPr>
        <w:numPr>
          <w:ilvl w:val="0"/>
          <w:numId w:val="3"/>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Prolonged elimination (long </w:t>
      </w:r>
      <w:hyperlink r:id="rId64" w:tooltip="Half-life" w:history="1">
        <w:r w:rsidRPr="00C01CAC">
          <w:rPr>
            <w:rFonts w:eastAsia="Times New Roman" w:cstheme="minorHAnsi"/>
          </w:rPr>
          <w:t>half-life</w:t>
        </w:r>
      </w:hyperlink>
      <w:r w:rsidRPr="0040756F">
        <w:rPr>
          <w:rFonts w:eastAsia="Times New Roman" w:cstheme="minorHAnsi"/>
        </w:rPr>
        <w:t>)</w:t>
      </w:r>
    </w:p>
    <w:p w:rsidR="00C01CAC" w:rsidRPr="0040756F" w:rsidRDefault="00C01CAC" w:rsidP="00C01CAC">
      <w:pPr>
        <w:numPr>
          <w:ilvl w:val="0"/>
          <w:numId w:val="3"/>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Small volume of distribution</w:t>
      </w:r>
    </w:p>
    <w:p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Substances</w:t>
      </w:r>
    </w:p>
    <w:p w:rsidR="00C01CAC" w:rsidRPr="0040756F" w:rsidRDefault="00AF229D" w:rsidP="00C01CAC">
      <w:pPr>
        <w:numPr>
          <w:ilvl w:val="0"/>
          <w:numId w:val="4"/>
        </w:numPr>
        <w:shd w:val="clear" w:color="auto" w:fill="FFFFFF"/>
        <w:spacing w:before="100" w:beforeAutospacing="1" w:after="24" w:line="240" w:lineRule="auto"/>
        <w:ind w:left="384"/>
        <w:rPr>
          <w:rFonts w:eastAsia="Times New Roman" w:cstheme="minorHAnsi"/>
        </w:rPr>
      </w:pPr>
      <w:hyperlink r:id="rId65" w:tooltip="Ethylene glycol poisoning" w:history="1">
        <w:r w:rsidR="00C01CAC" w:rsidRPr="00C01CAC">
          <w:rPr>
            <w:rFonts w:eastAsia="Times New Roman" w:cstheme="minorHAnsi"/>
          </w:rPr>
          <w:t>Ethylene glycol</w:t>
        </w:r>
      </w:hyperlink>
    </w:p>
    <w:p w:rsidR="00C01CAC" w:rsidRPr="0040756F" w:rsidRDefault="00AF229D" w:rsidP="00C01CAC">
      <w:pPr>
        <w:numPr>
          <w:ilvl w:val="0"/>
          <w:numId w:val="4"/>
        </w:numPr>
        <w:shd w:val="clear" w:color="auto" w:fill="FFFFFF"/>
        <w:spacing w:before="100" w:beforeAutospacing="1" w:after="24" w:line="240" w:lineRule="auto"/>
        <w:ind w:left="384"/>
        <w:rPr>
          <w:rFonts w:eastAsia="Times New Roman" w:cstheme="minorHAnsi"/>
        </w:rPr>
      </w:pPr>
      <w:hyperlink r:id="rId66" w:tooltip="Procainamide" w:history="1">
        <w:r w:rsidR="00C01CAC" w:rsidRPr="00C01CAC">
          <w:rPr>
            <w:rFonts w:eastAsia="Times New Roman" w:cstheme="minorHAnsi"/>
          </w:rPr>
          <w:t>Procainamide</w:t>
        </w:r>
      </w:hyperlink>
    </w:p>
    <w:p w:rsidR="00C01CAC" w:rsidRPr="0040756F" w:rsidRDefault="00AF229D" w:rsidP="00C01CAC">
      <w:pPr>
        <w:numPr>
          <w:ilvl w:val="0"/>
          <w:numId w:val="4"/>
        </w:numPr>
        <w:shd w:val="clear" w:color="auto" w:fill="FFFFFF"/>
        <w:spacing w:before="100" w:beforeAutospacing="1" w:after="24" w:line="240" w:lineRule="auto"/>
        <w:ind w:left="384"/>
        <w:rPr>
          <w:rFonts w:eastAsia="Times New Roman" w:cstheme="minorHAnsi"/>
        </w:rPr>
      </w:pPr>
      <w:hyperlink r:id="rId67" w:tooltip="Methanol" w:history="1">
        <w:r w:rsidR="00C01CAC" w:rsidRPr="00C01CAC">
          <w:rPr>
            <w:rFonts w:eastAsia="Times New Roman" w:cstheme="minorHAnsi"/>
          </w:rPr>
          <w:t>Methanol</w:t>
        </w:r>
      </w:hyperlink>
    </w:p>
    <w:p w:rsidR="00C01CAC" w:rsidRPr="0040756F" w:rsidRDefault="00AF229D" w:rsidP="00C01CAC">
      <w:pPr>
        <w:numPr>
          <w:ilvl w:val="0"/>
          <w:numId w:val="4"/>
        </w:numPr>
        <w:shd w:val="clear" w:color="auto" w:fill="FFFFFF"/>
        <w:spacing w:before="100" w:beforeAutospacing="1" w:after="24" w:line="240" w:lineRule="auto"/>
        <w:ind w:left="384"/>
        <w:rPr>
          <w:rFonts w:eastAsia="Times New Roman" w:cstheme="minorHAnsi"/>
        </w:rPr>
      </w:pPr>
      <w:hyperlink r:id="rId68" w:tooltip="Isopropyl alcohol" w:history="1">
        <w:r w:rsidR="00C01CAC" w:rsidRPr="00C01CAC">
          <w:rPr>
            <w:rFonts w:eastAsia="Times New Roman" w:cstheme="minorHAnsi"/>
          </w:rPr>
          <w:t>Isopropyl alcohol</w:t>
        </w:r>
      </w:hyperlink>
    </w:p>
    <w:p w:rsidR="00C01CAC" w:rsidRPr="0040756F" w:rsidRDefault="00AF229D" w:rsidP="00C01CAC">
      <w:pPr>
        <w:numPr>
          <w:ilvl w:val="0"/>
          <w:numId w:val="4"/>
        </w:numPr>
        <w:shd w:val="clear" w:color="auto" w:fill="FFFFFF"/>
        <w:spacing w:before="100" w:beforeAutospacing="1" w:after="24" w:line="240" w:lineRule="auto"/>
        <w:ind w:left="384"/>
        <w:rPr>
          <w:rFonts w:eastAsia="Times New Roman" w:cstheme="minorHAnsi"/>
        </w:rPr>
      </w:pPr>
      <w:hyperlink r:id="rId69" w:tooltip="Barbiturates" w:history="1">
        <w:r w:rsidR="00C01CAC" w:rsidRPr="00C01CAC">
          <w:rPr>
            <w:rFonts w:eastAsia="Times New Roman" w:cstheme="minorHAnsi"/>
          </w:rPr>
          <w:t>Barbiturates</w:t>
        </w:r>
      </w:hyperlink>
    </w:p>
    <w:p w:rsidR="00C01CAC" w:rsidRPr="0040756F" w:rsidRDefault="00AF229D" w:rsidP="00C01CAC">
      <w:pPr>
        <w:numPr>
          <w:ilvl w:val="0"/>
          <w:numId w:val="4"/>
        </w:numPr>
        <w:shd w:val="clear" w:color="auto" w:fill="FFFFFF"/>
        <w:spacing w:before="100" w:beforeAutospacing="1" w:after="24" w:line="240" w:lineRule="auto"/>
        <w:ind w:left="384"/>
        <w:rPr>
          <w:rFonts w:eastAsia="Times New Roman" w:cstheme="minorHAnsi"/>
        </w:rPr>
      </w:pPr>
      <w:hyperlink r:id="rId70" w:tooltip="Lithium (medication)" w:history="1">
        <w:r w:rsidR="00C01CAC" w:rsidRPr="00C01CAC">
          <w:rPr>
            <w:rFonts w:eastAsia="Times New Roman" w:cstheme="minorHAnsi"/>
          </w:rPr>
          <w:t>Lithium</w:t>
        </w:r>
      </w:hyperlink>
    </w:p>
    <w:p w:rsidR="00C01CAC" w:rsidRPr="0040756F" w:rsidRDefault="00AF229D" w:rsidP="00C01CAC">
      <w:pPr>
        <w:numPr>
          <w:ilvl w:val="0"/>
          <w:numId w:val="4"/>
        </w:numPr>
        <w:shd w:val="clear" w:color="auto" w:fill="FFFFFF"/>
        <w:spacing w:before="100" w:beforeAutospacing="1" w:after="24" w:line="240" w:lineRule="auto"/>
        <w:ind w:left="384"/>
        <w:rPr>
          <w:rFonts w:eastAsia="Times New Roman" w:cstheme="minorHAnsi"/>
        </w:rPr>
      </w:pPr>
      <w:hyperlink r:id="rId71" w:tooltip="Potassium bromide" w:history="1">
        <w:r w:rsidR="00C01CAC" w:rsidRPr="00C01CAC">
          <w:rPr>
            <w:rFonts w:eastAsia="Times New Roman" w:cstheme="minorHAnsi"/>
          </w:rPr>
          <w:t>Bromide</w:t>
        </w:r>
      </w:hyperlink>
    </w:p>
    <w:p w:rsidR="00C01CAC" w:rsidRPr="0040756F" w:rsidRDefault="00AF229D" w:rsidP="00C01CAC">
      <w:pPr>
        <w:numPr>
          <w:ilvl w:val="0"/>
          <w:numId w:val="4"/>
        </w:numPr>
        <w:shd w:val="clear" w:color="auto" w:fill="FFFFFF"/>
        <w:spacing w:before="100" w:beforeAutospacing="1" w:after="24" w:line="240" w:lineRule="auto"/>
        <w:ind w:left="384"/>
        <w:rPr>
          <w:rFonts w:eastAsia="Times New Roman" w:cstheme="minorHAnsi"/>
        </w:rPr>
      </w:pPr>
      <w:hyperlink r:id="rId72" w:tooltip="Sotalol" w:history="1">
        <w:proofErr w:type="spellStart"/>
        <w:r w:rsidR="00C01CAC" w:rsidRPr="00C01CAC">
          <w:rPr>
            <w:rFonts w:eastAsia="Times New Roman" w:cstheme="minorHAnsi"/>
          </w:rPr>
          <w:t>Sotalol</w:t>
        </w:r>
        <w:proofErr w:type="spellEnd"/>
      </w:hyperlink>
    </w:p>
    <w:p w:rsidR="00C01CAC" w:rsidRPr="0040756F" w:rsidRDefault="00AF229D" w:rsidP="00C01CAC">
      <w:pPr>
        <w:numPr>
          <w:ilvl w:val="0"/>
          <w:numId w:val="4"/>
        </w:numPr>
        <w:shd w:val="clear" w:color="auto" w:fill="FFFFFF"/>
        <w:spacing w:before="100" w:beforeAutospacing="1" w:after="24" w:line="240" w:lineRule="auto"/>
        <w:ind w:left="384"/>
        <w:rPr>
          <w:rFonts w:eastAsia="Times New Roman" w:cstheme="minorHAnsi"/>
        </w:rPr>
      </w:pPr>
      <w:hyperlink r:id="rId73" w:tooltip="Chloral hydrate" w:history="1">
        <w:r w:rsidR="00C01CAC" w:rsidRPr="00C01CAC">
          <w:rPr>
            <w:rFonts w:eastAsia="Times New Roman" w:cstheme="minorHAnsi"/>
          </w:rPr>
          <w:t>Chloral hydrate</w:t>
        </w:r>
      </w:hyperlink>
    </w:p>
    <w:p w:rsidR="00C01CAC" w:rsidRPr="0040756F" w:rsidRDefault="00AF229D" w:rsidP="00C01CAC">
      <w:pPr>
        <w:numPr>
          <w:ilvl w:val="0"/>
          <w:numId w:val="4"/>
        </w:numPr>
        <w:shd w:val="clear" w:color="auto" w:fill="FFFFFF"/>
        <w:spacing w:before="100" w:beforeAutospacing="1" w:after="24" w:line="240" w:lineRule="auto"/>
        <w:ind w:left="384"/>
        <w:rPr>
          <w:rFonts w:eastAsia="Times New Roman" w:cstheme="minorHAnsi"/>
        </w:rPr>
      </w:pPr>
      <w:hyperlink r:id="rId74" w:tooltip="Ethanol" w:history="1">
        <w:r w:rsidR="00C01CAC" w:rsidRPr="00C01CAC">
          <w:rPr>
            <w:rFonts w:eastAsia="Times New Roman" w:cstheme="minorHAnsi"/>
          </w:rPr>
          <w:t>Ethanol</w:t>
        </w:r>
      </w:hyperlink>
    </w:p>
    <w:p w:rsidR="00C01CAC" w:rsidRPr="0040756F" w:rsidRDefault="00AF229D" w:rsidP="00C01CAC">
      <w:pPr>
        <w:numPr>
          <w:ilvl w:val="0"/>
          <w:numId w:val="4"/>
        </w:numPr>
        <w:shd w:val="clear" w:color="auto" w:fill="FFFFFF"/>
        <w:spacing w:before="100" w:beforeAutospacing="1" w:after="24" w:line="240" w:lineRule="auto"/>
        <w:ind w:left="384"/>
        <w:rPr>
          <w:rFonts w:eastAsia="Times New Roman" w:cstheme="minorHAnsi"/>
        </w:rPr>
      </w:pPr>
      <w:hyperlink r:id="rId75" w:tooltip="Acetone" w:history="1">
        <w:r w:rsidR="00C01CAC" w:rsidRPr="00C01CAC">
          <w:rPr>
            <w:rFonts w:eastAsia="Times New Roman" w:cstheme="minorHAnsi"/>
          </w:rPr>
          <w:t>Acetone</w:t>
        </w:r>
      </w:hyperlink>
    </w:p>
    <w:p w:rsidR="00C01CAC" w:rsidRPr="0040756F" w:rsidRDefault="00AF229D" w:rsidP="00C01CAC">
      <w:pPr>
        <w:numPr>
          <w:ilvl w:val="0"/>
          <w:numId w:val="4"/>
        </w:numPr>
        <w:shd w:val="clear" w:color="auto" w:fill="FFFFFF"/>
        <w:spacing w:before="100" w:beforeAutospacing="1" w:after="24" w:line="240" w:lineRule="auto"/>
        <w:ind w:left="384"/>
        <w:rPr>
          <w:rFonts w:eastAsia="Times New Roman" w:cstheme="minorHAnsi"/>
        </w:rPr>
      </w:pPr>
      <w:hyperlink r:id="rId76" w:tooltip="Atenolol" w:history="1">
        <w:r w:rsidR="00C01CAC" w:rsidRPr="00C01CAC">
          <w:rPr>
            <w:rFonts w:eastAsia="Times New Roman" w:cstheme="minorHAnsi"/>
          </w:rPr>
          <w:t>Atenolol</w:t>
        </w:r>
      </w:hyperlink>
    </w:p>
    <w:p w:rsidR="00C01CAC" w:rsidRPr="0040756F" w:rsidRDefault="00AF229D" w:rsidP="00C01CAC">
      <w:pPr>
        <w:numPr>
          <w:ilvl w:val="0"/>
          <w:numId w:val="4"/>
        </w:numPr>
        <w:shd w:val="clear" w:color="auto" w:fill="FFFFFF"/>
        <w:spacing w:before="100" w:beforeAutospacing="1" w:after="24" w:line="240" w:lineRule="auto"/>
        <w:ind w:left="384"/>
        <w:rPr>
          <w:rFonts w:eastAsia="Times New Roman" w:cstheme="minorHAnsi"/>
        </w:rPr>
      </w:pPr>
      <w:hyperlink r:id="rId77" w:tooltip="Theophylline" w:history="1">
        <w:r w:rsidR="00C01CAC" w:rsidRPr="00C01CAC">
          <w:rPr>
            <w:rFonts w:eastAsia="Times New Roman" w:cstheme="minorHAnsi"/>
          </w:rPr>
          <w:t>Theophylline</w:t>
        </w:r>
      </w:hyperlink>
    </w:p>
    <w:p w:rsidR="00C01CAC" w:rsidRPr="0040756F" w:rsidRDefault="00AF229D" w:rsidP="00C01CAC">
      <w:pPr>
        <w:numPr>
          <w:ilvl w:val="0"/>
          <w:numId w:val="4"/>
        </w:numPr>
        <w:shd w:val="clear" w:color="auto" w:fill="FFFFFF"/>
        <w:spacing w:before="100" w:beforeAutospacing="1" w:after="24" w:line="240" w:lineRule="auto"/>
        <w:ind w:left="384"/>
        <w:rPr>
          <w:rFonts w:eastAsia="Times New Roman" w:cstheme="minorHAnsi"/>
        </w:rPr>
      </w:pPr>
      <w:hyperlink r:id="rId78" w:tooltip="Salicylic acid" w:history="1">
        <w:r w:rsidR="00C01CAC" w:rsidRPr="00C01CAC">
          <w:rPr>
            <w:rFonts w:eastAsia="Times New Roman" w:cstheme="minorHAnsi"/>
          </w:rPr>
          <w:t>Salicylates</w:t>
        </w:r>
      </w:hyperlink>
    </w:p>
    <w:p w:rsidR="00C01CAC" w:rsidRPr="0040756F" w:rsidRDefault="00AF229D" w:rsidP="00C01CAC">
      <w:pPr>
        <w:numPr>
          <w:ilvl w:val="0"/>
          <w:numId w:val="4"/>
        </w:numPr>
        <w:shd w:val="clear" w:color="auto" w:fill="FFFFFF"/>
        <w:spacing w:before="100" w:beforeAutospacing="1" w:after="24" w:line="240" w:lineRule="auto"/>
        <w:ind w:left="384"/>
        <w:rPr>
          <w:rFonts w:eastAsia="Times New Roman" w:cstheme="minorHAnsi"/>
        </w:rPr>
      </w:pPr>
      <w:hyperlink r:id="rId79" w:tooltip="Baclofen" w:history="1">
        <w:r w:rsidR="00C01CAC" w:rsidRPr="00C01CAC">
          <w:rPr>
            <w:rFonts w:eastAsia="Times New Roman" w:cstheme="minorHAnsi"/>
          </w:rPr>
          <w:t>Baclofen</w:t>
        </w:r>
      </w:hyperlink>
    </w:p>
    <w:p w:rsidR="00C01CAC" w:rsidRPr="0040756F" w:rsidRDefault="00C01CAC" w:rsidP="00C01CAC">
      <w:pPr>
        <w:pBdr>
          <w:bottom w:val="single" w:sz="6" w:space="0" w:color="A2A9B1"/>
        </w:pBdr>
        <w:shd w:val="clear" w:color="auto" w:fill="FFFFFF"/>
        <w:spacing w:before="240" w:after="60" w:line="240" w:lineRule="auto"/>
        <w:outlineLvl w:val="1"/>
        <w:rPr>
          <w:rFonts w:eastAsia="Times New Roman" w:cstheme="minorHAnsi"/>
        </w:rPr>
      </w:pPr>
      <w:r w:rsidRPr="00C01CAC">
        <w:rPr>
          <w:rFonts w:eastAsia="Times New Roman" w:cstheme="minorHAnsi"/>
        </w:rPr>
        <w:t>Pediatric dialysis</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Over the past 20 years, children have benefited from major improvements in both technology and clinical management of dialysis. </w:t>
      </w:r>
      <w:hyperlink r:id="rId80" w:tooltip="Morbidity" w:history="1">
        <w:r w:rsidRPr="00C01CAC">
          <w:rPr>
            <w:rFonts w:eastAsia="Times New Roman" w:cstheme="minorHAnsi"/>
          </w:rPr>
          <w:t>Morbidity</w:t>
        </w:r>
      </w:hyperlink>
      <w:r w:rsidRPr="0040756F">
        <w:rPr>
          <w:rFonts w:eastAsia="Times New Roman" w:cstheme="minorHAnsi"/>
        </w:rPr>
        <w:t> during dialysis sessions has decreased with seizures being exceptional and hypotensive episodes rare. Pain and discomfort have been reduced with the use of chronic internal jugular venous catheters and anesthetic creams for fistula puncture. Non-invasive technologies to assess patient target dry weight and access flow can significantly reduce patient morbidity and health care costs. </w:t>
      </w:r>
      <w:hyperlink r:id="rId81" w:tooltip="Mortality" w:history="1">
        <w:r w:rsidRPr="00C01CAC">
          <w:rPr>
            <w:rFonts w:eastAsia="Times New Roman" w:cstheme="minorHAnsi"/>
          </w:rPr>
          <w:t>Mortality</w:t>
        </w:r>
      </w:hyperlink>
      <w:r w:rsidRPr="0040756F">
        <w:rPr>
          <w:rFonts w:eastAsia="Times New Roman" w:cstheme="minorHAnsi"/>
        </w:rPr>
        <w:t xml:space="preserve"> in </w:t>
      </w:r>
      <w:proofErr w:type="spellStart"/>
      <w:r w:rsidRPr="0040756F">
        <w:rPr>
          <w:rFonts w:eastAsia="Times New Roman" w:cstheme="minorHAnsi"/>
        </w:rPr>
        <w:t>paediatric</w:t>
      </w:r>
      <w:proofErr w:type="spellEnd"/>
      <w:r w:rsidRPr="0040756F">
        <w:rPr>
          <w:rFonts w:eastAsia="Times New Roman" w:cstheme="minorHAnsi"/>
        </w:rPr>
        <w:t xml:space="preserve"> and young adult patients on chronic hemodialysis is associated with multifactorial markers of nutrition, </w:t>
      </w:r>
      <w:hyperlink r:id="rId82" w:tooltip="Inflammation" w:history="1">
        <w:r w:rsidRPr="00C01CAC">
          <w:rPr>
            <w:rFonts w:eastAsia="Times New Roman" w:cstheme="minorHAnsi"/>
          </w:rPr>
          <w:t>inflammation</w:t>
        </w:r>
      </w:hyperlink>
      <w:r w:rsidRPr="0040756F">
        <w:rPr>
          <w:rFonts w:eastAsia="Times New Roman" w:cstheme="minorHAnsi"/>
        </w:rPr>
        <w:t>, </w:t>
      </w:r>
      <w:proofErr w:type="spellStart"/>
      <w:r w:rsidRPr="0040756F">
        <w:rPr>
          <w:rFonts w:eastAsia="Times New Roman" w:cstheme="minorHAnsi"/>
        </w:rPr>
        <w:fldChar w:fldCharType="begin"/>
      </w:r>
      <w:r w:rsidRPr="0040756F">
        <w:rPr>
          <w:rFonts w:eastAsia="Times New Roman" w:cstheme="minorHAnsi"/>
        </w:rPr>
        <w:instrText xml:space="preserve"> HYPERLINK "https://en.wikipedia.org/wiki/Anaemia" \o "Anaemia" </w:instrText>
      </w:r>
      <w:r w:rsidRPr="0040756F">
        <w:rPr>
          <w:rFonts w:eastAsia="Times New Roman" w:cstheme="minorHAnsi"/>
        </w:rPr>
        <w:fldChar w:fldCharType="separate"/>
      </w:r>
      <w:r w:rsidRPr="00C01CAC">
        <w:rPr>
          <w:rFonts w:eastAsia="Times New Roman" w:cstheme="minorHAnsi"/>
        </w:rPr>
        <w:t>anaemia</w:t>
      </w:r>
      <w:proofErr w:type="spellEnd"/>
      <w:r w:rsidRPr="0040756F">
        <w:rPr>
          <w:rFonts w:eastAsia="Times New Roman" w:cstheme="minorHAnsi"/>
        </w:rPr>
        <w:fldChar w:fldCharType="end"/>
      </w:r>
      <w:r w:rsidRPr="0040756F">
        <w:rPr>
          <w:rFonts w:eastAsia="Times New Roman" w:cstheme="minorHAnsi"/>
        </w:rPr>
        <w:t> and dialysis dose, which highlights the importance of multimodal intervention strategies besides adequate hemodialysis treatment as determined by Kt/V alone.</w:t>
      </w:r>
      <w:r w:rsidRPr="00C01CAC">
        <w:rPr>
          <w:rFonts w:eastAsia="Times New Roman" w:cstheme="minorHAnsi"/>
        </w:rPr>
        <w:t xml:space="preserve"> </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Biocompatible </w:t>
      </w:r>
      <w:hyperlink r:id="rId83" w:tooltip="Synthetic membranes" w:history="1">
        <w:r w:rsidRPr="00C01CAC">
          <w:rPr>
            <w:rFonts w:eastAsia="Times New Roman" w:cstheme="minorHAnsi"/>
          </w:rPr>
          <w:t>synthetic membranes</w:t>
        </w:r>
      </w:hyperlink>
      <w:r w:rsidRPr="0040756F">
        <w:rPr>
          <w:rFonts w:eastAsia="Times New Roman" w:cstheme="minorHAnsi"/>
        </w:rPr>
        <w:t>, specific small size material dialyzers and new low extra-corporeal volume tubing have been developed for young infants. Arterial and venous tubing length is made of minimum length and diameter, a &lt;80ml to &lt;110ml volume tubing is designed for pediatric patients and a &gt;130 to &lt;224ml tubing are for adult patients, regardless of blood pump segment size, which can be of 6.4mm for normal dialysis or 8.0mm for high flux dialysis in all patients. All dialysis machine manufacturers design their machine to do the pediatric dialysis. In pediatric patients, the pump speed should be kept at low side, according to patient blood output capacity, and the clotting with heparin dose should be carefully monitored. The high flux dialysis (see below) is not recommended for pediatric patients.</w:t>
      </w:r>
    </w:p>
    <w:p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In children, </w:t>
      </w:r>
      <w:hyperlink r:id="rId84" w:tooltip="Hemodialysis" w:history="1">
        <w:r w:rsidRPr="00C01CAC">
          <w:rPr>
            <w:rFonts w:eastAsia="Times New Roman" w:cstheme="minorHAnsi"/>
          </w:rPr>
          <w:t>hemodialysis</w:t>
        </w:r>
      </w:hyperlink>
      <w:r w:rsidRPr="0040756F">
        <w:rPr>
          <w:rFonts w:eastAsia="Times New Roman" w:cstheme="minorHAnsi"/>
        </w:rPr>
        <w:t xml:space="preserve"> must be individualized and viewed as an "integrated therapy" that considers their long-term exposure to chronic renal failure treatment. Dialysis is seen only as a temporary measure for children compared with renal transplantation because this enables the best chance of rehabilitation in terms of educational and psychosocial functioning. Long-term chronic dialysis, however, the highest standards should be applied to these children to preserve their future "cardiovascular life"—which might include more dialysis time and on-line </w:t>
      </w:r>
      <w:proofErr w:type="spellStart"/>
      <w:r w:rsidRPr="0040756F">
        <w:rPr>
          <w:rFonts w:eastAsia="Times New Roman" w:cstheme="minorHAnsi"/>
        </w:rPr>
        <w:t>hemodiafiltration</w:t>
      </w:r>
      <w:proofErr w:type="spellEnd"/>
      <w:r w:rsidRPr="0040756F">
        <w:rPr>
          <w:rFonts w:eastAsia="Times New Roman" w:cstheme="minorHAnsi"/>
        </w:rPr>
        <w:t xml:space="preserve"> online </w:t>
      </w:r>
      <w:proofErr w:type="spellStart"/>
      <w:r w:rsidRPr="0040756F">
        <w:rPr>
          <w:rFonts w:eastAsia="Times New Roman" w:cstheme="minorHAnsi"/>
        </w:rPr>
        <w:t>hdf</w:t>
      </w:r>
      <w:proofErr w:type="spellEnd"/>
      <w:r w:rsidRPr="0040756F">
        <w:rPr>
          <w:rFonts w:eastAsia="Times New Roman" w:cstheme="minorHAnsi"/>
        </w:rPr>
        <w:t xml:space="preserve"> with synthetic high flux membranes with the surface area of 0.2sq.m to 0.8sq.m and blood tubing lines with the low volume yet large blood pump segment of 6.4/8.0mm, if we are able to improve on the rather restricted concept of small-solute urea dialysis clearance.</w:t>
      </w:r>
    </w:p>
    <w:p w:rsidR="00C01CAC" w:rsidRPr="00C01CAC" w:rsidRDefault="00C01CAC" w:rsidP="00C01CAC">
      <w:pPr>
        <w:rPr>
          <w:rFonts w:cstheme="minorHAnsi"/>
        </w:rPr>
      </w:pPr>
    </w:p>
    <w:p w:rsidR="00C01CAC" w:rsidRPr="00C01CAC" w:rsidRDefault="00C01CAC">
      <w:pPr>
        <w:rPr>
          <w:rFonts w:cstheme="minorHAnsi"/>
        </w:rPr>
      </w:pPr>
    </w:p>
    <w:p w:rsidR="00C01CAC" w:rsidRPr="00C01CAC" w:rsidRDefault="00C01CAC">
      <w:pPr>
        <w:rPr>
          <w:rFonts w:cstheme="minorHAnsi"/>
        </w:rPr>
      </w:pPr>
    </w:p>
    <w:p w:rsidR="00C01CAC" w:rsidRPr="00C01CAC" w:rsidRDefault="00C01CAC">
      <w:pPr>
        <w:rPr>
          <w:rFonts w:cstheme="minorHAnsi"/>
        </w:rPr>
      </w:pPr>
    </w:p>
    <w:p w:rsidR="00C01CAC" w:rsidRPr="00C01CAC" w:rsidRDefault="00C01CAC">
      <w:pPr>
        <w:rPr>
          <w:rFonts w:cstheme="minorHAnsi"/>
        </w:rPr>
      </w:pPr>
    </w:p>
    <w:p w:rsidR="00C01CAC" w:rsidRPr="00C01CAC" w:rsidRDefault="00C01CAC">
      <w:pPr>
        <w:rPr>
          <w:rFonts w:cstheme="minorHAnsi"/>
        </w:rPr>
      </w:pPr>
    </w:p>
    <w:p w:rsidR="00C01CAC" w:rsidRPr="00C01CAC" w:rsidRDefault="00C01CAC">
      <w:pPr>
        <w:rPr>
          <w:rFonts w:cstheme="minorHAnsi"/>
        </w:rPr>
      </w:pPr>
    </w:p>
    <w:sectPr w:rsidR="00C01CAC" w:rsidRPr="00C01CAC" w:rsidSect="00CA3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10808"/>
    <w:multiLevelType w:val="hybridMultilevel"/>
    <w:tmpl w:val="550A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C5B59"/>
    <w:multiLevelType w:val="multilevel"/>
    <w:tmpl w:val="38E88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2A55E4"/>
    <w:multiLevelType w:val="multilevel"/>
    <w:tmpl w:val="AD6A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063680"/>
    <w:multiLevelType w:val="multilevel"/>
    <w:tmpl w:val="13D2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86D02"/>
    <w:rsid w:val="00986D02"/>
    <w:rsid w:val="00AF229D"/>
    <w:rsid w:val="00C01CAC"/>
    <w:rsid w:val="00CA35A1"/>
    <w:rsid w:val="00F36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C5D2"/>
  <w15:docId w15:val="{DC96AE0D-5205-4F01-A8C5-5FD15AD7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D02"/>
    <w:pPr>
      <w:ind w:left="720"/>
      <w:contextualSpacing/>
    </w:pPr>
  </w:style>
  <w:style w:type="character" w:styleId="Hyperlink">
    <w:name w:val="Hyperlink"/>
    <w:basedOn w:val="DefaultParagraphFont"/>
    <w:uiPriority w:val="99"/>
    <w:semiHidden/>
    <w:unhideWhenUsed/>
    <w:rsid w:val="00C01CAC"/>
    <w:rPr>
      <w:color w:val="0000FF"/>
      <w:u w:val="single"/>
    </w:rPr>
  </w:style>
  <w:style w:type="paragraph" w:styleId="NormalWeb">
    <w:name w:val="Normal (Web)"/>
    <w:basedOn w:val="Normal"/>
    <w:uiPriority w:val="99"/>
    <w:semiHidden/>
    <w:unhideWhenUsed/>
    <w:rsid w:val="00C01C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hosphate_binder" TargetMode="External"/><Relationship Id="rId21" Type="http://schemas.openxmlformats.org/officeDocument/2006/relationships/hyperlink" Target="https://en.wikipedia.org/wiki/Hemodialysis" TargetMode="External"/><Relationship Id="rId42" Type="http://schemas.openxmlformats.org/officeDocument/2006/relationships/hyperlink" Target="https://en.wikipedia.org/wiki/Kidney_failure" TargetMode="External"/><Relationship Id="rId47" Type="http://schemas.openxmlformats.org/officeDocument/2006/relationships/hyperlink" Target="https://en.wikipedia.org/wiki/Electrolyte" TargetMode="External"/><Relationship Id="rId63" Type="http://schemas.openxmlformats.org/officeDocument/2006/relationships/hyperlink" Target="https://en.wikipedia.org/wiki/Molecular_mass" TargetMode="External"/><Relationship Id="rId68" Type="http://schemas.openxmlformats.org/officeDocument/2006/relationships/hyperlink" Target="https://en.wikipedia.org/wiki/Isopropyl_alcohol" TargetMode="External"/><Relationship Id="rId84" Type="http://schemas.openxmlformats.org/officeDocument/2006/relationships/hyperlink" Target="https://en.wikipedia.org/wiki/Hemodialysis" TargetMode="External"/><Relationship Id="rId16" Type="http://schemas.openxmlformats.org/officeDocument/2006/relationships/hyperlink" Target="https://en.wikipedia.org/wiki/Hemofiltration" TargetMode="External"/><Relationship Id="rId11" Type="http://schemas.openxmlformats.org/officeDocument/2006/relationships/hyperlink" Target="https://en.wikipedia.org/wiki/Acute_kidney_injury" TargetMode="External"/><Relationship Id="rId32" Type="http://schemas.openxmlformats.org/officeDocument/2006/relationships/hyperlink" Target="https://en.wikipedia.org/wiki/File:Continuous_Venon_Venous_Haemofiltration_with_pre_and_post_dilution_(CVVH).svg" TargetMode="External"/><Relationship Id="rId37" Type="http://schemas.openxmlformats.org/officeDocument/2006/relationships/hyperlink" Target="https://en.wikipedia.org/wiki/File:Continuous_Venon_Venous_HaemoDIALAfiltration_(CVVHDF).svg" TargetMode="External"/><Relationship Id="rId53" Type="http://schemas.openxmlformats.org/officeDocument/2006/relationships/hyperlink" Target="https://en.wikipedia.org/wiki/Magnesium" TargetMode="External"/><Relationship Id="rId58" Type="http://schemas.openxmlformats.org/officeDocument/2006/relationships/hyperlink" Target="https://en.wikipedia.org/wiki/Encephalopathy" TargetMode="External"/><Relationship Id="rId74" Type="http://schemas.openxmlformats.org/officeDocument/2006/relationships/hyperlink" Target="https://en.wikipedia.org/wiki/Ethanol" TargetMode="External"/><Relationship Id="rId79" Type="http://schemas.openxmlformats.org/officeDocument/2006/relationships/hyperlink" Target="https://en.wikipedia.org/wiki/Baclofen" TargetMode="External"/><Relationship Id="rId5" Type="http://schemas.openxmlformats.org/officeDocument/2006/relationships/image" Target="media/image1.jpeg"/><Relationship Id="rId19" Type="http://schemas.openxmlformats.org/officeDocument/2006/relationships/hyperlink" Target="https://en.wikipedia.org/wiki/File:Hemodialysis-en.svg" TargetMode="External"/><Relationship Id="rId14" Type="http://schemas.openxmlformats.org/officeDocument/2006/relationships/hyperlink" Target="https://en.wikipedia.org/wiki/Hemodialysis" TargetMode="External"/><Relationship Id="rId22" Type="http://schemas.openxmlformats.org/officeDocument/2006/relationships/hyperlink" Target="https://en.wikipedia.org/wiki/Semipermeable_membrane" TargetMode="External"/><Relationship Id="rId27" Type="http://schemas.openxmlformats.org/officeDocument/2006/relationships/hyperlink" Target="https://en.wikipedia.org/wiki/File:Peritoneal_dialysis.gif" TargetMode="External"/><Relationship Id="rId30" Type="http://schemas.openxmlformats.org/officeDocument/2006/relationships/hyperlink" Target="https://en.wikipedia.org/wiki/Abdomen" TargetMode="External"/><Relationship Id="rId35" Type="http://schemas.openxmlformats.org/officeDocument/2006/relationships/hyperlink" Target="https://en.wikipedia.org/wiki/Hemodiafiltration" TargetMode="External"/><Relationship Id="rId43" Type="http://schemas.openxmlformats.org/officeDocument/2006/relationships/hyperlink" Target="https://en.wikipedia.org/wiki/Acute_kidney_injury" TargetMode="External"/><Relationship Id="rId48" Type="http://schemas.openxmlformats.org/officeDocument/2006/relationships/hyperlink" Target="https://en.wikipedia.org/wiki/Hyperkalemia" TargetMode="External"/><Relationship Id="rId56" Type="http://schemas.openxmlformats.org/officeDocument/2006/relationships/hyperlink" Target="https://en.wikipedia.org/wiki/Uremia" TargetMode="External"/><Relationship Id="rId64" Type="http://schemas.openxmlformats.org/officeDocument/2006/relationships/hyperlink" Target="https://en.wikipedia.org/wiki/Half-life" TargetMode="External"/><Relationship Id="rId69" Type="http://schemas.openxmlformats.org/officeDocument/2006/relationships/hyperlink" Target="https://en.wikipedia.org/wiki/Barbiturates" TargetMode="External"/><Relationship Id="rId77" Type="http://schemas.openxmlformats.org/officeDocument/2006/relationships/hyperlink" Target="https://en.wikipedia.org/wiki/Theophylline" TargetMode="External"/><Relationship Id="rId8" Type="http://schemas.openxmlformats.org/officeDocument/2006/relationships/hyperlink" Target="https://en.wikipedia.org/wiki/Toxins" TargetMode="External"/><Relationship Id="rId51" Type="http://schemas.openxmlformats.org/officeDocument/2006/relationships/hyperlink" Target="https://en.wikipedia.org/wiki/Lithium" TargetMode="External"/><Relationship Id="rId72" Type="http://schemas.openxmlformats.org/officeDocument/2006/relationships/hyperlink" Target="https://en.wikipedia.org/wiki/Sotalol" TargetMode="External"/><Relationship Id="rId80" Type="http://schemas.openxmlformats.org/officeDocument/2006/relationships/hyperlink" Target="https://en.wikipedia.org/wiki/Morbidity"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Chronic_kidney_disease" TargetMode="External"/><Relationship Id="rId17" Type="http://schemas.openxmlformats.org/officeDocument/2006/relationships/hyperlink" Target="https://en.wikipedia.org/wiki/Hemodiafiltration" TargetMode="External"/><Relationship Id="rId25" Type="http://schemas.openxmlformats.org/officeDocument/2006/relationships/hyperlink" Target="https://en.wikipedia.org/wiki/Molecular_weight" TargetMode="External"/><Relationship Id="rId33" Type="http://schemas.openxmlformats.org/officeDocument/2006/relationships/image" Target="media/image4.png"/><Relationship Id="rId38" Type="http://schemas.openxmlformats.org/officeDocument/2006/relationships/image" Target="media/image5.png"/><Relationship Id="rId46" Type="http://schemas.openxmlformats.org/officeDocument/2006/relationships/hyperlink" Target="https://en.wikipedia.org/wiki/Sodium_bicarbonate" TargetMode="External"/><Relationship Id="rId59" Type="http://schemas.openxmlformats.org/officeDocument/2006/relationships/hyperlink" Target="https://en.wikipedia.org/wiki/Gastrointestinal_bleeding" TargetMode="External"/><Relationship Id="rId67" Type="http://schemas.openxmlformats.org/officeDocument/2006/relationships/hyperlink" Target="https://en.wikipedia.org/wiki/Methanol" TargetMode="External"/><Relationship Id="rId20" Type="http://schemas.openxmlformats.org/officeDocument/2006/relationships/image" Target="media/image2.png"/><Relationship Id="rId41" Type="http://schemas.openxmlformats.org/officeDocument/2006/relationships/hyperlink" Target="https://en.wikipedia.org/wiki/Mannitol" TargetMode="External"/><Relationship Id="rId54" Type="http://schemas.openxmlformats.org/officeDocument/2006/relationships/hyperlink" Target="https://en.wikipedia.org/wiki/Laxative" TargetMode="External"/><Relationship Id="rId62" Type="http://schemas.openxmlformats.org/officeDocument/2006/relationships/hyperlink" Target="https://en.wiktionary.org/wiki/dialyzable" TargetMode="External"/><Relationship Id="rId70" Type="http://schemas.openxmlformats.org/officeDocument/2006/relationships/hyperlink" Target="https://en.wikipedia.org/wiki/Lithium_(medication)" TargetMode="External"/><Relationship Id="rId75" Type="http://schemas.openxmlformats.org/officeDocument/2006/relationships/hyperlink" Target="https://en.wikipedia.org/wiki/Acetone" TargetMode="External"/><Relationship Id="rId83" Type="http://schemas.openxmlformats.org/officeDocument/2006/relationships/hyperlink" Target="https://en.wikipedia.org/wiki/Synthetic_membranes" TargetMode="External"/><Relationship Id="rId1" Type="http://schemas.openxmlformats.org/officeDocument/2006/relationships/numbering" Target="numbering.xml"/><Relationship Id="rId6" Type="http://schemas.openxmlformats.org/officeDocument/2006/relationships/hyperlink" Target="https://en.wikipedia.org/wiki/Water" TargetMode="External"/><Relationship Id="rId15" Type="http://schemas.openxmlformats.org/officeDocument/2006/relationships/hyperlink" Target="https://en.wikipedia.org/wiki/Peritoneal_dialysis" TargetMode="External"/><Relationship Id="rId23" Type="http://schemas.openxmlformats.org/officeDocument/2006/relationships/hyperlink" Target="https://en.wikipedia.org/wiki/Synthetic_fiber" TargetMode="External"/><Relationship Id="rId28" Type="http://schemas.openxmlformats.org/officeDocument/2006/relationships/image" Target="media/image3.gif"/><Relationship Id="rId36" Type="http://schemas.openxmlformats.org/officeDocument/2006/relationships/hyperlink" Target="https://en.wikipedia.org/wiki/Acute_kidney_injury" TargetMode="External"/><Relationship Id="rId49" Type="http://schemas.openxmlformats.org/officeDocument/2006/relationships/hyperlink" Target="https://en.wikipedia.org/wiki/Substance_intoxication" TargetMode="External"/><Relationship Id="rId57" Type="http://schemas.openxmlformats.org/officeDocument/2006/relationships/hyperlink" Target="https://en.wikipedia.org/wiki/Pericarditis" TargetMode="External"/><Relationship Id="rId10" Type="http://schemas.openxmlformats.org/officeDocument/2006/relationships/hyperlink" Target="https://en.wikipedia.org/wiki/Renal_replacement_therapy" TargetMode="External"/><Relationship Id="rId31" Type="http://schemas.openxmlformats.org/officeDocument/2006/relationships/hyperlink" Target="https://en.wikipedia.org/wiki/Intestine" TargetMode="External"/><Relationship Id="rId44" Type="http://schemas.openxmlformats.org/officeDocument/2006/relationships/hyperlink" Target="https://en.wikipedia.org/wiki/Acidemia" TargetMode="External"/><Relationship Id="rId52" Type="http://schemas.openxmlformats.org/officeDocument/2006/relationships/hyperlink" Target="https://en.wikipedia.org/wiki/Isopropanol" TargetMode="External"/><Relationship Id="rId60" Type="http://schemas.openxmlformats.org/officeDocument/2006/relationships/hyperlink" Target="https://en.wikipedia.org/wiki/Glomerular_filtration_rate" TargetMode="External"/><Relationship Id="rId65" Type="http://schemas.openxmlformats.org/officeDocument/2006/relationships/hyperlink" Target="https://en.wikipedia.org/wiki/Ethylene_glycol_poisoning" TargetMode="External"/><Relationship Id="rId73" Type="http://schemas.openxmlformats.org/officeDocument/2006/relationships/hyperlink" Target="https://en.wikipedia.org/wiki/Chloral_hydrate" TargetMode="External"/><Relationship Id="rId78" Type="http://schemas.openxmlformats.org/officeDocument/2006/relationships/hyperlink" Target="https://en.wikipedia.org/wiki/Salicylic_acid" TargetMode="External"/><Relationship Id="rId81" Type="http://schemas.openxmlformats.org/officeDocument/2006/relationships/hyperlink" Target="https://en.wikipedia.org/wiki/Mortality"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Blood" TargetMode="External"/><Relationship Id="rId13" Type="http://schemas.openxmlformats.org/officeDocument/2006/relationships/hyperlink" Target="https://en.wikipedia.org/wiki/Kidney_transplant" TargetMode="External"/><Relationship Id="rId18" Type="http://schemas.openxmlformats.org/officeDocument/2006/relationships/hyperlink" Target="https://en.wikipedia.org/w/index.php?title=Intestinal_dialysis&amp;action=edit&amp;redlink=1" TargetMode="External"/><Relationship Id="rId39" Type="http://schemas.openxmlformats.org/officeDocument/2006/relationships/hyperlink" Target="https://en.wikipedia.org/wiki/Gum_arabic" TargetMode="External"/><Relationship Id="rId34" Type="http://schemas.openxmlformats.org/officeDocument/2006/relationships/hyperlink" Target="https://en.wikipedia.org/wiki/Extracorporeal" TargetMode="External"/><Relationship Id="rId50" Type="http://schemas.openxmlformats.org/officeDocument/2006/relationships/hyperlink" Target="https://en.wikipedia.org/wiki/Salicylic_acid" TargetMode="External"/><Relationship Id="rId55" Type="http://schemas.openxmlformats.org/officeDocument/2006/relationships/hyperlink" Target="https://en.wikipedia.org/wiki/Ethylene_glycol" TargetMode="External"/><Relationship Id="rId76" Type="http://schemas.openxmlformats.org/officeDocument/2006/relationships/hyperlink" Target="https://en.wikipedia.org/wiki/Atenolol" TargetMode="External"/><Relationship Id="rId7" Type="http://schemas.openxmlformats.org/officeDocument/2006/relationships/hyperlink" Target="https://en.wikipedia.org/wiki/Solutes" TargetMode="External"/><Relationship Id="rId71" Type="http://schemas.openxmlformats.org/officeDocument/2006/relationships/hyperlink" Target="https://en.wikipedia.org/wiki/Potassium_bromide" TargetMode="External"/><Relationship Id="rId2" Type="http://schemas.openxmlformats.org/officeDocument/2006/relationships/styles" Target="styles.xml"/><Relationship Id="rId29" Type="http://schemas.openxmlformats.org/officeDocument/2006/relationships/hyperlink" Target="https://en.wikipedia.org/wiki/Peritoneum" TargetMode="External"/><Relationship Id="rId24" Type="http://schemas.openxmlformats.org/officeDocument/2006/relationships/hyperlink" Target="https://en.wikipedia.org/wiki/Medicare_(United_States)" TargetMode="External"/><Relationship Id="rId40" Type="http://schemas.openxmlformats.org/officeDocument/2006/relationships/hyperlink" Target="https://en.wikipedia.org/wiki/Polyethylene_glycol" TargetMode="External"/><Relationship Id="rId45" Type="http://schemas.openxmlformats.org/officeDocument/2006/relationships/hyperlink" Target="https://en.wikipedia.org/wiki/Metabolic_acidosis" TargetMode="External"/><Relationship Id="rId66" Type="http://schemas.openxmlformats.org/officeDocument/2006/relationships/hyperlink" Target="https://en.wikipedia.org/wiki/Procainamide" TargetMode="External"/><Relationship Id="rId61" Type="http://schemas.openxmlformats.org/officeDocument/2006/relationships/hyperlink" Target="https://en.wikipedia.org/wiki/Disease_registry" TargetMode="External"/><Relationship Id="rId82" Type="http://schemas.openxmlformats.org/officeDocument/2006/relationships/hyperlink" Target="https://en.wikipedia.org/wiki/Inflam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4850</Words>
  <Characters>27647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Ibila Peterside</cp:lastModifiedBy>
  <cp:revision>2</cp:revision>
  <dcterms:created xsi:type="dcterms:W3CDTF">2020-06-28T01:21:00Z</dcterms:created>
  <dcterms:modified xsi:type="dcterms:W3CDTF">2020-06-28T20:51:00Z</dcterms:modified>
</cp:coreProperties>
</file>