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94" w:rsidRDefault="00653394" w:rsidP="00653394">
      <w:pPr>
        <w:rPr>
          <w:rFonts w:ascii="Times New Roman" w:hAnsi="Times New Roman" w:cs="Times New Roman"/>
          <w:sz w:val="24"/>
          <w:szCs w:val="24"/>
        </w:rPr>
      </w:pPr>
      <w:r>
        <w:rPr>
          <w:rFonts w:ascii="Times New Roman" w:hAnsi="Times New Roman" w:cs="Times New Roman"/>
          <w:sz w:val="24"/>
          <w:szCs w:val="24"/>
        </w:rPr>
        <w:t>NAME: EKUAYOVWE FAVOUR OGHENEVWAIRE</w:t>
      </w:r>
    </w:p>
    <w:p w:rsidR="00653394" w:rsidRDefault="00653394" w:rsidP="00653394">
      <w:pPr>
        <w:rPr>
          <w:rFonts w:ascii="Times New Roman" w:hAnsi="Times New Roman" w:cs="Times New Roman"/>
          <w:sz w:val="24"/>
          <w:szCs w:val="24"/>
        </w:rPr>
      </w:pPr>
      <w:r>
        <w:rPr>
          <w:rFonts w:ascii="Times New Roman" w:hAnsi="Times New Roman" w:cs="Times New Roman"/>
          <w:sz w:val="24"/>
          <w:szCs w:val="24"/>
        </w:rPr>
        <w:t>MATRIC NUMBER: 18/MHS02/070</w:t>
      </w:r>
    </w:p>
    <w:p w:rsidR="0052547F" w:rsidRPr="00C358A4" w:rsidRDefault="00653394">
      <w:pPr>
        <w:rPr>
          <w:rFonts w:ascii="Times New Roman" w:hAnsi="Times New Roman" w:cs="Times New Roman"/>
          <w:sz w:val="24"/>
          <w:szCs w:val="24"/>
        </w:rPr>
      </w:pPr>
      <w:r>
        <w:rPr>
          <w:rFonts w:ascii="Times New Roman" w:hAnsi="Times New Roman" w:cs="Times New Roman"/>
          <w:sz w:val="24"/>
          <w:szCs w:val="24"/>
        </w:rPr>
        <w:t>DEPARTMENT: NURSING</w:t>
      </w:r>
    </w:p>
    <w:p w:rsidR="00653394" w:rsidRPr="00EC3CDF" w:rsidRDefault="00653394">
      <w:pPr>
        <w:rPr>
          <w:rFonts w:ascii="Times New Roman" w:hAnsi="Times New Roman" w:cs="Times New Roman"/>
          <w:sz w:val="24"/>
          <w:szCs w:val="24"/>
        </w:rPr>
      </w:pPr>
      <w:r w:rsidRPr="00EC3CDF">
        <w:rPr>
          <w:rFonts w:ascii="Times New Roman" w:hAnsi="Times New Roman" w:cs="Times New Roman"/>
          <w:sz w:val="24"/>
          <w:szCs w:val="24"/>
        </w:rPr>
        <w:t>ASSIGNMENT</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WRITE A SHORT NOTE ON THE CHARACTERISTICS AND COMPONENTS OF URINE.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ANSWER</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           Urine is a liquid by-product of metabolism in humans and in many other animals. Urine flows from the kidneys through the ureters to the urinary bladder. Urination results in urine being excreted from the body through the urethra. Physical characteristics that can be applied to urine include color, turbidity (transparency), smell (odor), pH (acidity – alkalinity) and density. Many of these characteristics are</w:t>
      </w:r>
      <w:r w:rsidR="00596C0C">
        <w:rPr>
          <w:rFonts w:ascii="Times New Roman" w:hAnsi="Times New Roman" w:cs="Times New Roman"/>
          <w:sz w:val="24"/>
          <w:szCs w:val="24"/>
        </w:rPr>
        <w:t xml:space="preserve"> notable and identifiable by </w:t>
      </w:r>
      <w:r w:rsidRPr="00EC3CDF">
        <w:rPr>
          <w:rFonts w:ascii="Times New Roman" w:hAnsi="Times New Roman" w:cs="Times New Roman"/>
          <w:sz w:val="24"/>
          <w:szCs w:val="24"/>
        </w:rPr>
        <w:t xml:space="preserve">vision alone, but some require laboratory testing: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*Density :( specific gravity) this is the ratio of the weight of a volume of a substance compared with the weight of the same volume of distilled water. The density of normal urine ranges from 0.001 to 0.035.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lastRenderedPageBreak/>
        <w:t xml:space="preserv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Normal urine characteristics                     </w:t>
      </w:r>
    </w:p>
    <w:p w:rsidR="00EC3CDF"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 Characteristics                                                     Normal values</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Color</w:t>
      </w:r>
      <w:r w:rsidR="00EC3CDF" w:rsidRPr="00EC3CDF">
        <w:rPr>
          <w:rFonts w:ascii="Times New Roman" w:hAnsi="Times New Roman" w:cs="Times New Roman"/>
          <w:sz w:val="24"/>
          <w:szCs w:val="24"/>
        </w:rPr>
        <w:t xml:space="preserve">                                 </w:t>
      </w:r>
      <w:r w:rsidR="00EC3CDF">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Pale yellow to deep amber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Odor</w:t>
      </w:r>
      <w:r w:rsidR="00EC3CDF" w:rsidRPr="00EC3CDF">
        <w:rPr>
          <w:rFonts w:ascii="Times New Roman" w:hAnsi="Times New Roman" w:cs="Times New Roman"/>
          <w:sz w:val="24"/>
          <w:szCs w:val="24"/>
        </w:rPr>
        <w:t xml:space="preserve">                                   </w:t>
      </w:r>
      <w:r w:rsid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Odorless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Volume </w:t>
      </w:r>
      <w:r w:rsidR="00EC3CDF" w:rsidRPr="00EC3CDF">
        <w:rPr>
          <w:rFonts w:ascii="Times New Roman" w:hAnsi="Times New Roman" w:cs="Times New Roman"/>
          <w:sz w:val="24"/>
          <w:szCs w:val="24"/>
        </w:rPr>
        <w:t xml:space="preserve">                             </w:t>
      </w:r>
      <w:r w:rsidR="00EC3CDF">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750–2000 mL/24 hour </w:t>
      </w:r>
    </w:p>
    <w:p w:rsidR="00C358A4" w:rsidRPr="00EC3CDF" w:rsidRDefault="00EC3CDF" w:rsidP="00C358A4">
      <w:pPr>
        <w:rPr>
          <w:rFonts w:ascii="Times New Roman" w:hAnsi="Times New Roman" w:cs="Times New Roman"/>
          <w:sz w:val="24"/>
          <w:szCs w:val="24"/>
        </w:rPr>
      </w:pPr>
      <w:r w:rsidRPr="00EC3CDF">
        <w:rPr>
          <w:rFonts w:ascii="Times New Roman" w:hAnsi="Times New Roman" w:cs="Times New Roman"/>
          <w:sz w:val="24"/>
          <w:szCs w:val="24"/>
        </w:rPr>
        <w:t xml:space="preserve">Ph                                       </w:t>
      </w:r>
      <w:r>
        <w:rPr>
          <w:rFonts w:ascii="Times New Roman" w:hAnsi="Times New Roman" w:cs="Times New Roman"/>
          <w:sz w:val="24"/>
          <w:szCs w:val="24"/>
        </w:rPr>
        <w:t xml:space="preserve">                        </w:t>
      </w:r>
      <w:r w:rsidRPr="00EC3CDF">
        <w:rPr>
          <w:rFonts w:ascii="Times New Roman" w:hAnsi="Times New Roman" w:cs="Times New Roman"/>
          <w:sz w:val="24"/>
          <w:szCs w:val="24"/>
        </w:rPr>
        <w:t xml:space="preserve"> </w:t>
      </w:r>
      <w:r w:rsidR="00C358A4" w:rsidRPr="00EC3CDF">
        <w:rPr>
          <w:rFonts w:ascii="Times New Roman" w:hAnsi="Times New Roman" w:cs="Times New Roman"/>
          <w:sz w:val="24"/>
          <w:szCs w:val="24"/>
        </w:rPr>
        <w:t xml:space="preserve"> 4.5–8.0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Specific gravity</w:t>
      </w:r>
      <w:r w:rsidR="00EC3CDF" w:rsidRPr="00EC3CDF">
        <w:rPr>
          <w:rFonts w:ascii="Times New Roman" w:hAnsi="Times New Roman" w:cs="Times New Roman"/>
          <w:sz w:val="24"/>
          <w:szCs w:val="24"/>
        </w:rPr>
        <w:t xml:space="preserve">                  </w:t>
      </w:r>
      <w:r w:rsid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1.003–1.032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Osmolarity</w:t>
      </w:r>
      <w:r w:rsidR="00EC3CDF" w:rsidRPr="00EC3CDF">
        <w:rPr>
          <w:rFonts w:ascii="Times New Roman" w:hAnsi="Times New Roman" w:cs="Times New Roman"/>
          <w:sz w:val="24"/>
          <w:szCs w:val="24"/>
        </w:rPr>
        <w:t xml:space="preserve">                        </w:t>
      </w:r>
      <w:r w:rsidR="00EC3CDF">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40–1350 mOsmol/kg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Urobilinogen</w:t>
      </w:r>
      <w:r w:rsidR="00EC3CDF" w:rsidRPr="00EC3CDF">
        <w:rPr>
          <w:rFonts w:ascii="Times New Roman" w:hAnsi="Times New Roman" w:cs="Times New Roman"/>
          <w:sz w:val="24"/>
          <w:szCs w:val="24"/>
        </w:rPr>
        <w:t xml:space="preserve">                        </w:t>
      </w:r>
      <w:r w:rsid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0.2–1.0 mg/100 mL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White blood cells</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Pr="00EC3CDF">
        <w:rPr>
          <w:rFonts w:ascii="Times New Roman" w:hAnsi="Times New Roman" w:cs="Times New Roman"/>
          <w:sz w:val="24"/>
          <w:szCs w:val="24"/>
        </w:rPr>
        <w:t xml:space="preserve"> 0–2 HPF (per high-power field of microscope)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Leukocyte esterase </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None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Protein</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None or trace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Bilirubin</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Pr="00EC3CDF">
        <w:rPr>
          <w:rFonts w:ascii="Times New Roman" w:hAnsi="Times New Roman" w:cs="Times New Roman"/>
          <w:sz w:val="24"/>
          <w:szCs w:val="24"/>
        </w:rPr>
        <w:t xml:space="preserve"> &lt;0.3 mg/100 mL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Ketones </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None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Nitrites</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Pr="00EC3CDF">
        <w:rPr>
          <w:rFonts w:ascii="Times New Roman" w:hAnsi="Times New Roman" w:cs="Times New Roman"/>
          <w:sz w:val="24"/>
          <w:szCs w:val="24"/>
        </w:rPr>
        <w:t xml:space="preserve"> None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Blood </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None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Glucose</w:t>
      </w:r>
      <w:r w:rsidR="00EC3CDF" w:rsidRPr="00EC3CDF">
        <w:rPr>
          <w:rFonts w:ascii="Times New Roman" w:hAnsi="Times New Roman" w:cs="Times New Roman"/>
          <w:sz w:val="24"/>
          <w:szCs w:val="24"/>
        </w:rPr>
        <w:t xml:space="preserve">                                    </w:t>
      </w:r>
      <w:r w:rsidR="00596C0C">
        <w:rPr>
          <w:rFonts w:ascii="Times New Roman" w:hAnsi="Times New Roman" w:cs="Times New Roman"/>
          <w:sz w:val="24"/>
          <w:szCs w:val="24"/>
        </w:rPr>
        <w:t xml:space="preserve">                 </w:t>
      </w:r>
      <w:r w:rsidR="00EC3CDF" w:rsidRPr="00EC3CDF">
        <w:rPr>
          <w:rFonts w:ascii="Times New Roman" w:hAnsi="Times New Roman" w:cs="Times New Roman"/>
          <w:sz w:val="24"/>
          <w:szCs w:val="24"/>
        </w:rPr>
        <w:t xml:space="preserve">  </w:t>
      </w:r>
      <w:r w:rsidRPr="00EC3CDF">
        <w:rPr>
          <w:rFonts w:ascii="Times New Roman" w:hAnsi="Times New Roman" w:cs="Times New Roman"/>
          <w:sz w:val="24"/>
          <w:szCs w:val="24"/>
        </w:rPr>
        <w:t xml:space="preserve"> None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URINE COMPOSITION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Over 99 percent of urinary solutes are composed of only 68 chemicals which have a concentration of 10 mg/L or more. 42 compounds are actually involved. They may be classified as follows: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*Electrolytes such as sodium, potassium, calcium, magnesium and chloride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*Nitrogenous chemicals such as urea and creatinine </w:t>
      </w:r>
    </w:p>
    <w:p w:rsidR="00596C0C"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*Vitamins</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lastRenderedPageBreak/>
        <w:t xml:space="preserve">*Hormones </w:t>
      </w:r>
    </w:p>
    <w:p w:rsidR="00C358A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xml:space="preserve">*Organic acids such as uric acid </w:t>
      </w:r>
    </w:p>
    <w:p w:rsidR="00653394" w:rsidRPr="00EC3CDF" w:rsidRDefault="00C358A4" w:rsidP="00C358A4">
      <w:pPr>
        <w:rPr>
          <w:rFonts w:ascii="Times New Roman" w:hAnsi="Times New Roman" w:cs="Times New Roman"/>
          <w:sz w:val="24"/>
          <w:szCs w:val="24"/>
        </w:rPr>
      </w:pPr>
      <w:r w:rsidRPr="00EC3CDF">
        <w:rPr>
          <w:rFonts w:ascii="Times New Roman" w:hAnsi="Times New Roman" w:cs="Times New Roman"/>
          <w:sz w:val="24"/>
          <w:szCs w:val="24"/>
        </w:rPr>
        <w:t>* Other dissolved ions, inorganic and organic compounds (proteins, hormones, metabolites).</w:t>
      </w:r>
    </w:p>
    <w:sectPr w:rsidR="00653394" w:rsidRPr="00EC3CDF" w:rsidSect="00525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3394"/>
    <w:rsid w:val="0052547F"/>
    <w:rsid w:val="00596C0C"/>
    <w:rsid w:val="00653394"/>
    <w:rsid w:val="00C358A4"/>
    <w:rsid w:val="00EC3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0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Ekuas Favour</dc:creator>
  <cp:lastModifiedBy>Ekuas Favour</cp:lastModifiedBy>
  <cp:revision>2</cp:revision>
  <dcterms:created xsi:type="dcterms:W3CDTF">2020-06-29T17:35:00Z</dcterms:created>
  <dcterms:modified xsi:type="dcterms:W3CDTF">2020-06-29T17:57:00Z</dcterms:modified>
</cp:coreProperties>
</file>