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b/>
          <w:bCs/>
          <w:color w:val="121212"/>
          <w:lang w:val="en-US"/>
        </w:rPr>
      </w:pPr>
      <w:r>
        <w:rPr>
          <w:rFonts w:hint="default" w:ascii="Times New Roman" w:hAnsi="Times New Roman" w:eastAsia="Times New Roman" w:cs="Times New Roman"/>
          <w:b/>
          <w:bCs/>
          <w:color w:val="121212"/>
          <w:lang w:val="en-US"/>
        </w:rPr>
        <w:t>N</w:t>
      </w:r>
      <w:bookmarkStart w:id="0" w:name="_GoBack"/>
      <w:bookmarkEnd w:id="0"/>
      <w:r>
        <w:rPr>
          <w:rFonts w:hint="default" w:ascii="Times New Roman" w:hAnsi="Times New Roman" w:eastAsia="Times New Roman" w:cs="Times New Roman"/>
          <w:b/>
          <w:bCs/>
          <w:color w:val="121212"/>
          <w:lang w:val="en-US"/>
        </w:rPr>
        <w:t>ame:Brownson Deborah Paul</w:t>
      </w:r>
    </w:p>
    <w:p>
      <w:pPr>
        <w:rPr>
          <w:rFonts w:hint="default" w:ascii="Times New Roman" w:hAnsi="Times New Roman" w:eastAsia="Times New Roman" w:cs="Times New Roman"/>
          <w:b/>
          <w:bCs/>
          <w:color w:val="121212"/>
          <w:lang w:val="en-US"/>
        </w:rPr>
      </w:pPr>
      <w:r>
        <w:rPr>
          <w:rFonts w:hint="default" w:ascii="Times New Roman" w:hAnsi="Times New Roman" w:eastAsia="Times New Roman" w:cs="Times New Roman"/>
          <w:b/>
          <w:bCs/>
          <w:color w:val="121212"/>
          <w:lang w:val="en-US"/>
        </w:rPr>
        <w:t>Matric Number: 18/mhs02/056</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b/>
          <w:bCs/>
          <w:color w:val="121212"/>
          <w:lang w:val="en-US"/>
        </w:rPr>
        <w:t xml:space="preserve">Urinalysis </w:t>
      </w:r>
    </w:p>
    <w:p>
      <w:pPr>
        <w:pStyle w:val="2"/>
        <w:widowControl/>
        <w:pBdr>
          <w:top w:val="none" w:color="auto" w:sz="0" w:space="0"/>
          <w:left w:val="none" w:color="auto" w:sz="0" w:space="0"/>
          <w:bottom w:val="none" w:color="auto" w:sz="0" w:space="0"/>
          <w:right w:val="none" w:color="auto" w:sz="0" w:space="0"/>
        </w:pBdr>
        <w:spacing w:line="24" w:lineRule="atLeast"/>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rPr>
        <w:t>A urinalysis is a group of physical, chemical, and microscopic tests. The tests detect and/or measure several substances in the urine, such as byproducts of normal and abnormal</w:t>
      </w:r>
      <w:r>
        <w:rPr>
          <w:rFonts w:hint="default" w:ascii="Times New Roman" w:hAnsi="Times New Roman" w:eastAsia="Times New Roman" w:cs="Times New Roman"/>
          <w:b w:val="0"/>
          <w:i w:val="0"/>
          <w:caps w:val="0"/>
          <w:color w:val="121212"/>
          <w:spacing w:val="0"/>
          <w:sz w:val="24"/>
          <w:szCs w:val="24"/>
          <w:u w:val="none"/>
          <w:bdr w:val="none" w:color="auto" w:sz="0" w:space="0"/>
        </w:rPr>
        <w:t> </w:t>
      </w:r>
      <w:r>
        <w:rPr>
          <w:rFonts w:hint="default" w:ascii="Times New Roman" w:hAnsi="Times New Roman" w:eastAsia="Times New Roman" w:cs="Times New Roman"/>
          <w:b w:val="0"/>
          <w:i w:val="0"/>
          <w:caps w:val="0"/>
          <w:color w:val="121212"/>
          <w:spacing w:val="0"/>
          <w:sz w:val="24"/>
          <w:szCs w:val="24"/>
          <w:u w:val="none"/>
          <w:bdr w:val="none" w:color="auto" w:sz="0" w:space="0"/>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rPr>
        <w:instrText xml:space="preserve"> HYPERLINK "/glossary/metabolism" \o "metabolism" </w:instrText>
      </w:r>
      <w:r>
        <w:rPr>
          <w:rFonts w:hint="default" w:ascii="Times New Roman" w:hAnsi="Times New Roman" w:eastAsia="Times New Roman" w:cs="Times New Roman"/>
          <w:b w:val="0"/>
          <w:i w:val="0"/>
          <w:caps w:val="0"/>
          <w:color w:val="121212"/>
          <w:spacing w:val="0"/>
          <w:sz w:val="24"/>
          <w:szCs w:val="24"/>
          <w:u w:val="none"/>
          <w:bdr w:val="none" w:color="auto" w:sz="0" w:space="0"/>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rPr>
        <w:t>metabolism</w:t>
      </w:r>
      <w:r>
        <w:rPr>
          <w:rFonts w:hint="default" w:ascii="Times New Roman" w:hAnsi="Times New Roman" w:eastAsia="Times New Roman" w:cs="Times New Roman"/>
          <w:b w:val="0"/>
          <w:i w:val="0"/>
          <w:caps w:val="0"/>
          <w:color w:val="121212"/>
          <w:spacing w:val="0"/>
          <w:sz w:val="24"/>
          <w:szCs w:val="24"/>
          <w:u w:val="none"/>
          <w:bdr w:val="none" w:color="auto" w:sz="0" w:space="0"/>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rPr>
        <w:t>, cells, cellular fragments, and</w:t>
      </w:r>
      <w:r>
        <w:rPr>
          <w:rFonts w:hint="default" w:ascii="Times New Roman" w:hAnsi="Times New Roman" w:eastAsia="Times New Roman" w:cs="Times New Roman"/>
          <w:b w:val="0"/>
          <w:i w:val="0"/>
          <w:caps w:val="0"/>
          <w:color w:val="121212"/>
          <w:spacing w:val="0"/>
          <w:sz w:val="24"/>
          <w:szCs w:val="24"/>
          <w:u w:val="none"/>
          <w:bdr w:val="none" w:color="auto" w:sz="0" w:space="0"/>
        </w:rPr>
        <w:t> </w:t>
      </w:r>
      <w:r>
        <w:rPr>
          <w:rFonts w:hint="default" w:ascii="Times New Roman" w:hAnsi="Times New Roman" w:eastAsia="Times New Roman" w:cs="Times New Roman"/>
          <w:b w:val="0"/>
          <w:i w:val="0"/>
          <w:caps w:val="0"/>
          <w:color w:val="121212"/>
          <w:spacing w:val="0"/>
          <w:sz w:val="24"/>
          <w:szCs w:val="24"/>
          <w:u w:val="none"/>
          <w:bdr w:val="none" w:color="auto" w:sz="0" w:space="0"/>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rPr>
        <w:instrText xml:space="preserve"> HYPERLINK "/glossary/bacterium" \o "bacteria" </w:instrText>
      </w:r>
      <w:r>
        <w:rPr>
          <w:rFonts w:hint="default" w:ascii="Times New Roman" w:hAnsi="Times New Roman" w:eastAsia="Times New Roman" w:cs="Times New Roman"/>
          <w:b w:val="0"/>
          <w:i w:val="0"/>
          <w:caps w:val="0"/>
          <w:color w:val="121212"/>
          <w:spacing w:val="0"/>
          <w:sz w:val="24"/>
          <w:szCs w:val="24"/>
          <w:u w:val="none"/>
          <w:bdr w:val="none" w:color="auto" w:sz="0" w:space="0"/>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rPr>
        <w:t>bacteria</w:t>
      </w:r>
      <w:r>
        <w:rPr>
          <w:rFonts w:hint="default" w:ascii="Times New Roman" w:hAnsi="Times New Roman" w:eastAsia="Times New Roman" w:cs="Times New Roman"/>
          <w:b w:val="0"/>
          <w:i w:val="0"/>
          <w:caps w:val="0"/>
          <w:color w:val="121212"/>
          <w:spacing w:val="0"/>
          <w:sz w:val="24"/>
          <w:szCs w:val="24"/>
          <w:u w:val="none"/>
          <w:bdr w:val="none" w:color="auto" w:sz="0" w:space="0"/>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rPr>
        <w:t>.</w:t>
      </w:r>
    </w:p>
    <w:p>
      <w:pPr>
        <w:pStyle w:val="2"/>
        <w:widowControl/>
        <w:pBdr>
          <w:top w:val="none" w:color="auto" w:sz="0" w:space="0"/>
          <w:left w:val="none" w:color="auto" w:sz="0" w:space="0"/>
          <w:bottom w:val="none" w:color="auto" w:sz="0" w:space="0"/>
          <w:right w:val="none" w:color="auto" w:sz="0" w:space="0"/>
        </w:pBdr>
        <w:spacing w:line="24" w:lineRule="atLeast"/>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rPr>
        <w:t>Urine is produced by the kidneys, two fist-sized organs located on either side of the spine at the bottom of the ribcage. The kidneys filter wastes out of the blood, help regulate the amount of water in the body, and conserve</w:t>
      </w:r>
      <w:r>
        <w:rPr>
          <w:rFonts w:hint="default" w:ascii="Times New Roman" w:hAnsi="Times New Roman" w:eastAsia="Times New Roman" w:cs="Times New Roman"/>
          <w:b w:val="0"/>
          <w:i w:val="0"/>
          <w:caps w:val="0"/>
          <w:color w:val="121212"/>
          <w:spacing w:val="0"/>
          <w:sz w:val="24"/>
          <w:szCs w:val="24"/>
          <w:u w:val="none"/>
          <w:bdr w:val="none" w:color="auto" w:sz="0" w:space="0"/>
        </w:rPr>
        <w:t> </w:t>
      </w:r>
      <w:r>
        <w:rPr>
          <w:rFonts w:hint="default" w:ascii="Times New Roman" w:hAnsi="Times New Roman" w:eastAsia="Times New Roman" w:cs="Times New Roman"/>
          <w:b w:val="0"/>
          <w:i w:val="0"/>
          <w:caps w:val="0"/>
          <w:color w:val="121212"/>
          <w:spacing w:val="0"/>
          <w:sz w:val="24"/>
          <w:szCs w:val="24"/>
          <w:u w:val="none"/>
          <w:bdr w:val="none" w:color="auto" w:sz="0" w:space="0"/>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rPr>
        <w:instrText xml:space="preserve"> HYPERLINK "/glossary/protein" </w:instrText>
      </w:r>
      <w:r>
        <w:rPr>
          <w:rFonts w:hint="default" w:ascii="Times New Roman" w:hAnsi="Times New Roman" w:eastAsia="Times New Roman" w:cs="Times New Roman"/>
          <w:b w:val="0"/>
          <w:i w:val="0"/>
          <w:caps w:val="0"/>
          <w:color w:val="121212"/>
          <w:spacing w:val="0"/>
          <w:sz w:val="24"/>
          <w:szCs w:val="24"/>
          <w:u w:val="none"/>
          <w:bdr w:val="none" w:color="auto" w:sz="0" w:space="0"/>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rPr>
        <w:t>proteins</w:t>
      </w:r>
      <w:r>
        <w:rPr>
          <w:rFonts w:hint="default" w:ascii="Times New Roman" w:hAnsi="Times New Roman" w:eastAsia="Times New Roman" w:cs="Times New Roman"/>
          <w:b w:val="0"/>
          <w:i w:val="0"/>
          <w:caps w:val="0"/>
          <w:color w:val="121212"/>
          <w:spacing w:val="0"/>
          <w:sz w:val="24"/>
          <w:szCs w:val="24"/>
          <w:u w:val="none"/>
          <w:bdr w:val="none" w:color="auto" w:sz="0" w:space="0"/>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rPr>
        <w:t>,</w:t>
      </w:r>
      <w:r>
        <w:rPr>
          <w:rFonts w:hint="default" w:ascii="Times New Roman" w:hAnsi="Times New Roman" w:eastAsia="Times New Roman" w:cs="Times New Roman"/>
          <w:b w:val="0"/>
          <w:i w:val="0"/>
          <w:caps w:val="0"/>
          <w:color w:val="121212"/>
          <w:spacing w:val="0"/>
          <w:sz w:val="24"/>
          <w:szCs w:val="24"/>
          <w:u w:val="none"/>
          <w:bdr w:val="none" w:color="auto" w:sz="0" w:space="0"/>
        </w:rPr>
        <w:t> </w:t>
      </w:r>
      <w:r>
        <w:rPr>
          <w:rFonts w:hint="default" w:ascii="Times New Roman" w:hAnsi="Times New Roman" w:eastAsia="Times New Roman" w:cs="Times New Roman"/>
          <w:b w:val="0"/>
          <w:i w:val="0"/>
          <w:caps w:val="0"/>
          <w:color w:val="121212"/>
          <w:spacing w:val="0"/>
          <w:sz w:val="24"/>
          <w:szCs w:val="24"/>
          <w:u w:val="none"/>
          <w:bdr w:val="none" w:color="auto" w:sz="0" w:space="0"/>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rPr>
        <w:instrText xml:space="preserve"> HYPERLINK "/tests/electrolytes-and-anion-gap" </w:instrText>
      </w:r>
      <w:r>
        <w:rPr>
          <w:rFonts w:hint="default" w:ascii="Times New Roman" w:hAnsi="Times New Roman" w:eastAsia="Times New Roman" w:cs="Times New Roman"/>
          <w:b w:val="0"/>
          <w:i w:val="0"/>
          <w:caps w:val="0"/>
          <w:color w:val="121212"/>
          <w:spacing w:val="0"/>
          <w:sz w:val="24"/>
          <w:szCs w:val="24"/>
          <w:u w:val="none"/>
          <w:bdr w:val="none" w:color="auto" w:sz="0" w:space="0"/>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rPr>
        <w:t>electrolytes</w:t>
      </w:r>
      <w:r>
        <w:rPr>
          <w:rFonts w:hint="default" w:ascii="Times New Roman" w:hAnsi="Times New Roman" w:eastAsia="Times New Roman" w:cs="Times New Roman"/>
          <w:b w:val="0"/>
          <w:i w:val="0"/>
          <w:caps w:val="0"/>
          <w:color w:val="121212"/>
          <w:spacing w:val="0"/>
          <w:sz w:val="24"/>
          <w:szCs w:val="24"/>
          <w:u w:val="none"/>
          <w:bdr w:val="none" w:color="auto" w:sz="0" w:space="0"/>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rPr>
        <w:t>, and other compounds that the body can reuse. Anything that is not needed is eliminated in the urine, traveling from the kidneys through ureters to the bladder and then through the</w:t>
      </w:r>
      <w:r>
        <w:rPr>
          <w:rFonts w:hint="default" w:ascii="Times New Roman" w:hAnsi="Times New Roman" w:eastAsia="Times New Roman" w:cs="Times New Roman"/>
          <w:b w:val="0"/>
          <w:i w:val="0"/>
          <w:caps w:val="0"/>
          <w:color w:val="121212"/>
          <w:spacing w:val="0"/>
          <w:sz w:val="24"/>
          <w:szCs w:val="24"/>
          <w:u w:val="none"/>
          <w:bdr w:val="none" w:color="auto" w:sz="0" w:space="0"/>
        </w:rPr>
        <w:t> </w:t>
      </w:r>
      <w:r>
        <w:rPr>
          <w:rFonts w:hint="default" w:ascii="Times New Roman" w:hAnsi="Times New Roman" w:eastAsia="Times New Roman" w:cs="Times New Roman"/>
          <w:b w:val="0"/>
          <w:i w:val="0"/>
          <w:caps w:val="0"/>
          <w:color w:val="121212"/>
          <w:spacing w:val="0"/>
          <w:sz w:val="24"/>
          <w:szCs w:val="24"/>
          <w:u w:val="none"/>
          <w:bdr w:val="none" w:color="auto" w:sz="0" w:space="0"/>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rPr>
        <w:instrText xml:space="preserve"> HYPERLINK "/glossary/urethra" </w:instrText>
      </w:r>
      <w:r>
        <w:rPr>
          <w:rFonts w:hint="default" w:ascii="Times New Roman" w:hAnsi="Times New Roman" w:eastAsia="Times New Roman" w:cs="Times New Roman"/>
          <w:b w:val="0"/>
          <w:i w:val="0"/>
          <w:caps w:val="0"/>
          <w:color w:val="121212"/>
          <w:spacing w:val="0"/>
          <w:sz w:val="24"/>
          <w:szCs w:val="24"/>
          <w:u w:val="none"/>
          <w:bdr w:val="none" w:color="auto" w:sz="0" w:space="0"/>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rPr>
        <w:t>urethra</w:t>
      </w:r>
      <w:r>
        <w:rPr>
          <w:rFonts w:hint="default" w:ascii="Times New Roman" w:hAnsi="Times New Roman" w:eastAsia="Times New Roman" w:cs="Times New Roman"/>
          <w:b w:val="0"/>
          <w:i w:val="0"/>
          <w:caps w:val="0"/>
          <w:color w:val="121212"/>
          <w:spacing w:val="0"/>
          <w:sz w:val="24"/>
          <w:szCs w:val="24"/>
          <w:u w:val="none"/>
          <w:bdr w:val="none" w:color="auto" w:sz="0" w:space="0"/>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rPr>
        <w:t> </w:t>
      </w:r>
      <w:r>
        <w:rPr>
          <w:rFonts w:hint="default" w:ascii="Times New Roman" w:hAnsi="Times New Roman" w:eastAsia="Times New Roman" w:cs="Times New Roman"/>
          <w:b w:val="0"/>
          <w:i w:val="0"/>
          <w:caps w:val="0"/>
          <w:color w:val="121212"/>
          <w:spacing w:val="0"/>
          <w:sz w:val="24"/>
          <w:szCs w:val="24"/>
          <w:u w:val="none"/>
          <w:bdr w:val="none" w:color="auto" w:sz="0" w:space="0"/>
        </w:rPr>
        <w:t>and out of the body. Urine is generally yellow and relatively clear, but each time a person urinates, the color, quantity, concentration, and content of the urine will be slightly different because of varying constituents.</w:t>
      </w:r>
      <w:r>
        <w:rPr>
          <w:rFonts w:hint="default" w:ascii="Times New Roman" w:hAnsi="Times New Roman" w:eastAsia="Times New Roman" w:cs="Times New Roman"/>
          <w:b w:val="0"/>
          <w:i w:val="0"/>
          <w:caps w:val="0"/>
          <w:color w:val="121212"/>
          <w:spacing w:val="0"/>
          <w:sz w:val="24"/>
          <w:szCs w:val="24"/>
          <w:u w:val="none"/>
          <w:bdr w:val="none" w:color="auto" w:sz="0" w:space="0"/>
          <w:lang w:val="en-US"/>
        </w:rPr>
        <w:t xml:space="preserve"> </w:t>
      </w:r>
      <w:r>
        <w:rPr>
          <w:rFonts w:hint="default" w:ascii="Times New Roman" w:hAnsi="Times New Roman" w:eastAsia="Times New Roman" w:cs="Times New Roman"/>
          <w:b w:val="0"/>
          <w:i w:val="0"/>
          <w:caps w:val="0"/>
          <w:color w:val="121212"/>
          <w:spacing w:val="0"/>
          <w:sz w:val="24"/>
          <w:szCs w:val="24"/>
          <w:u w:val="none"/>
          <w:bdr w:val="none" w:color="auto" w:sz="0" w:space="0"/>
        </w:rPr>
        <w:t>Many disorders may be detected in their early stages by identifying substances that are not normally present in the urine and/or by measuring abnormal levels of certain substances. Some examples include glucose, protein, bilirubin, red blood cells, white blood cells, crystals, and bacteria. They may be present because:</w:t>
      </w: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line="24" w:lineRule="atLeast"/>
        <w:ind w:left="0" w:right="0" w:firstLine="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4"/>
          <w:szCs w:val="24"/>
          <w:u w:val="none"/>
          <w:bdr w:val="none" w:color="auto" w:sz="0" w:space="0"/>
        </w:rPr>
        <w:t>There is an elevated level of the substance in the blood and the body responds by trying to eliminate the excess in the urine.</w:t>
      </w: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line="24" w:lineRule="atLeast"/>
        <w:ind w:left="0" w:right="0" w:firstLine="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4"/>
          <w:szCs w:val="24"/>
          <w:u w:val="none"/>
          <w:bdr w:val="none" w:color="auto" w:sz="0" w:space="0"/>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rPr>
        <w:instrText xml:space="preserve"> HYPERLINK "/conditions/kidney-disease" </w:instrText>
      </w:r>
      <w:r>
        <w:rPr>
          <w:rFonts w:hint="default" w:ascii="Times New Roman" w:hAnsi="Times New Roman" w:eastAsia="Times New Roman" w:cs="Times New Roman"/>
          <w:b w:val="0"/>
          <w:i w:val="0"/>
          <w:caps w:val="0"/>
          <w:color w:val="121212"/>
          <w:spacing w:val="0"/>
          <w:sz w:val="24"/>
          <w:szCs w:val="24"/>
          <w:u w:val="none"/>
          <w:bdr w:val="none" w:color="auto" w:sz="0" w:space="0"/>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rPr>
        <w:t>Kidney disease</w:t>
      </w:r>
      <w:r>
        <w:rPr>
          <w:rFonts w:hint="default" w:ascii="Times New Roman" w:hAnsi="Times New Roman" w:eastAsia="Times New Roman" w:cs="Times New Roman"/>
          <w:b w:val="0"/>
          <w:i w:val="0"/>
          <w:caps w:val="0"/>
          <w:color w:val="121212"/>
          <w:spacing w:val="0"/>
          <w:sz w:val="24"/>
          <w:szCs w:val="24"/>
          <w:u w:val="none"/>
          <w:bdr w:val="none" w:color="auto" w:sz="0" w:space="0"/>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rPr>
        <w:t> </w:t>
      </w:r>
      <w:r>
        <w:rPr>
          <w:rFonts w:hint="default" w:ascii="Times New Roman" w:hAnsi="Times New Roman" w:eastAsia="Times New Roman" w:cs="Times New Roman"/>
          <w:b w:val="0"/>
          <w:i w:val="0"/>
          <w:caps w:val="0"/>
          <w:color w:val="121212"/>
          <w:spacing w:val="0"/>
          <w:sz w:val="24"/>
          <w:szCs w:val="24"/>
          <w:u w:val="none"/>
          <w:bdr w:val="none" w:color="auto" w:sz="0" w:space="0"/>
        </w:rPr>
        <w:t>is present.</w:t>
      </w: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line="24" w:lineRule="atLeast"/>
        <w:ind w:left="0" w:right="0" w:firstLine="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4"/>
          <w:szCs w:val="24"/>
          <w:u w:val="none"/>
          <w:bdr w:val="none" w:color="auto" w:sz="0" w:space="0"/>
        </w:rPr>
        <w:t>There is a</w:t>
      </w:r>
      <w:r>
        <w:rPr>
          <w:rFonts w:hint="default" w:ascii="Times New Roman" w:hAnsi="Times New Roman" w:eastAsia="Times New Roman" w:cs="Times New Roman"/>
          <w:b w:val="0"/>
          <w:i w:val="0"/>
          <w:caps w:val="0"/>
          <w:color w:val="121212"/>
          <w:spacing w:val="0"/>
          <w:sz w:val="24"/>
          <w:szCs w:val="24"/>
          <w:u w:val="none"/>
          <w:bdr w:val="none" w:color="auto" w:sz="0" w:space="0"/>
        </w:rPr>
        <w:t> </w:t>
      </w:r>
      <w:r>
        <w:rPr>
          <w:rFonts w:hint="default" w:ascii="Times New Roman" w:hAnsi="Times New Roman" w:eastAsia="Times New Roman" w:cs="Times New Roman"/>
          <w:b w:val="0"/>
          <w:i w:val="0"/>
          <w:caps w:val="0"/>
          <w:color w:val="121212"/>
          <w:spacing w:val="0"/>
          <w:sz w:val="24"/>
          <w:szCs w:val="24"/>
          <w:u w:val="none"/>
          <w:bdr w:val="none" w:color="auto" w:sz="0" w:space="0"/>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rPr>
        <w:instrText xml:space="preserve"> HYPERLINK "/conditions/urinary-tract-infection" </w:instrText>
      </w:r>
      <w:r>
        <w:rPr>
          <w:rFonts w:hint="default" w:ascii="Times New Roman" w:hAnsi="Times New Roman" w:eastAsia="Times New Roman" w:cs="Times New Roman"/>
          <w:b w:val="0"/>
          <w:i w:val="0"/>
          <w:caps w:val="0"/>
          <w:color w:val="121212"/>
          <w:spacing w:val="0"/>
          <w:sz w:val="24"/>
          <w:szCs w:val="24"/>
          <w:u w:val="none"/>
          <w:bdr w:val="none" w:color="auto" w:sz="0" w:space="0"/>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rPr>
        <w:t>urinary tract infection</w:t>
      </w:r>
      <w:r>
        <w:rPr>
          <w:rFonts w:hint="default" w:ascii="Times New Roman" w:hAnsi="Times New Roman" w:eastAsia="Times New Roman" w:cs="Times New Roman"/>
          <w:b w:val="0"/>
          <w:i w:val="0"/>
          <w:caps w:val="0"/>
          <w:color w:val="121212"/>
          <w:spacing w:val="0"/>
          <w:sz w:val="24"/>
          <w:szCs w:val="24"/>
          <w:u w:val="none"/>
          <w:bdr w:val="none" w:color="auto" w:sz="0" w:space="0"/>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rPr>
        <w:t> </w:t>
      </w:r>
      <w:r>
        <w:rPr>
          <w:rFonts w:hint="default" w:ascii="Times New Roman" w:hAnsi="Times New Roman" w:eastAsia="Times New Roman" w:cs="Times New Roman"/>
          <w:b w:val="0"/>
          <w:i w:val="0"/>
          <w:caps w:val="0"/>
          <w:color w:val="121212"/>
          <w:spacing w:val="0"/>
          <w:sz w:val="24"/>
          <w:szCs w:val="24"/>
          <w:u w:val="none"/>
          <w:bdr w:val="none" w:color="auto" w:sz="0" w:space="0"/>
        </w:rPr>
        <w:t>present, as in the case of bacteria and white blood cells.</w:t>
      </w:r>
    </w:p>
    <w:p>
      <w:pPr>
        <w:pStyle w:val="2"/>
        <w:widowControl/>
        <w:pBdr>
          <w:top w:val="none" w:color="auto" w:sz="0" w:space="0"/>
          <w:left w:val="none" w:color="auto" w:sz="0" w:space="0"/>
          <w:bottom w:val="none" w:color="auto" w:sz="0" w:space="0"/>
          <w:right w:val="none" w:color="auto" w:sz="0" w:space="0"/>
        </w:pBdr>
        <w:spacing w:line="24" w:lineRule="atLeast"/>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rPr>
        <w:t>A complete urinalysis consists of three distinct testing phases:</w:t>
      </w:r>
    </w:p>
    <w:p>
      <w:pPr>
        <w:widowControl/>
        <w:numPr>
          <w:ilvl w:val="0"/>
          <w:numId w:val="2"/>
        </w:numPr>
        <w:pBdr>
          <w:top w:val="none" w:color="auto" w:sz="0" w:space="0"/>
          <w:left w:val="none" w:color="auto" w:sz="0" w:space="0"/>
          <w:bottom w:val="none" w:color="auto" w:sz="0" w:space="0"/>
          <w:right w:val="none" w:color="auto" w:sz="0" w:space="0"/>
        </w:pBdr>
        <w:spacing w:beforeAutospacing="0" w:after="0" w:afterAutospacing="0" w:line="24" w:lineRule="atLeast"/>
        <w:ind w:left="0" w:right="0" w:firstLine="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4"/>
          <w:szCs w:val="24"/>
          <w:u w:val="none"/>
          <w:bdr w:val="none" w:color="auto" w:sz="0" w:space="0"/>
        </w:rPr>
        <w:t>Visual examination, which evaluates the urine's color and clarity</w:t>
      </w:r>
    </w:p>
    <w:p>
      <w:pPr>
        <w:widowControl/>
        <w:numPr>
          <w:ilvl w:val="0"/>
          <w:numId w:val="2"/>
        </w:numPr>
        <w:pBdr>
          <w:top w:val="none" w:color="auto" w:sz="0" w:space="0"/>
          <w:left w:val="none" w:color="auto" w:sz="0" w:space="0"/>
          <w:bottom w:val="none" w:color="auto" w:sz="0" w:space="0"/>
          <w:right w:val="none" w:color="auto" w:sz="0" w:space="0"/>
        </w:pBdr>
        <w:spacing w:beforeAutospacing="0" w:after="0" w:afterAutospacing="0" w:line="24" w:lineRule="atLeast"/>
        <w:ind w:left="0" w:right="0" w:firstLine="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4"/>
          <w:szCs w:val="24"/>
          <w:u w:val="none"/>
          <w:bdr w:val="none" w:color="auto" w:sz="0" w:space="0"/>
        </w:rPr>
        <w:t>Chemical examination, which tests chemically for about 9 substances that provide valuable information about health and disease and determines the concentration of the urine</w:t>
      </w:r>
    </w:p>
    <w:p>
      <w:pPr>
        <w:widowControl/>
        <w:numPr>
          <w:ilvl w:val="0"/>
          <w:numId w:val="2"/>
        </w:numPr>
        <w:pBdr>
          <w:top w:val="none" w:color="auto" w:sz="0" w:space="0"/>
          <w:left w:val="none" w:color="auto" w:sz="0" w:space="0"/>
          <w:bottom w:val="none" w:color="auto" w:sz="0" w:space="0"/>
          <w:right w:val="none" w:color="auto" w:sz="0" w:space="0"/>
        </w:pBdr>
        <w:spacing w:beforeAutospacing="0" w:after="0" w:afterAutospacing="0" w:line="24" w:lineRule="atLeast"/>
        <w:ind w:left="0" w:righ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rPr>
        <w:t>Microscopic examination, which identifies and counts the type of cells, casts, crystals, and other components such as bacteria and mucus that can be present in urine</w:t>
      </w:r>
      <w:r>
        <w:rPr>
          <w:rFonts w:hint="default" w:ascii="Times New Roman" w:hAnsi="Times New Roman" w:eastAsia="Times New Roman" w:cs="Times New Roman"/>
          <w:b w:val="0"/>
          <w:i w:val="0"/>
          <w:caps w:val="0"/>
          <w:color w:val="121212"/>
          <w:spacing w:val="0"/>
          <w:sz w:val="24"/>
          <w:szCs w:val="24"/>
          <w:u w:val="none"/>
          <w:bdr w:val="none" w:color="auto" w:sz="0" w:space="0"/>
          <w:lang w:val="en-US"/>
        </w:rPr>
        <w:t xml:space="preserve">. </w:t>
      </w:r>
      <w:r>
        <w:rPr>
          <w:rFonts w:hint="default" w:ascii="Times New Roman" w:hAnsi="Times New Roman" w:eastAsia="Times New Roman" w:cs="Times New Roman"/>
          <w:b w:val="0"/>
          <w:i w:val="0"/>
          <w:caps w:val="0"/>
          <w:color w:val="121212"/>
          <w:spacing w:val="0"/>
          <w:sz w:val="24"/>
          <w:szCs w:val="24"/>
          <w:u w:val="none"/>
          <w:bdr w:val="none" w:color="auto" w:sz="0" w:space="0"/>
        </w:rPr>
        <w:t>A microscopic examination is typically performed when there is an abnormal finding on the visual or chemical examination, or if a healthcare practitioner specifically orders it.</w:t>
      </w:r>
    </w:p>
    <w:p>
      <w:pPr>
        <w:pStyle w:val="2"/>
        <w:widowControl/>
        <w:pBdr>
          <w:top w:val="none" w:color="auto" w:sz="0" w:space="0"/>
          <w:left w:val="none" w:color="auto" w:sz="0" w:space="0"/>
          <w:bottom w:val="none" w:color="auto" w:sz="0" w:space="0"/>
          <w:right w:val="none" w:color="auto" w:sz="0" w:space="0"/>
        </w:pBdr>
        <w:spacing w:line="24" w:lineRule="atLeast"/>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rPr>
        <w:t>Abnormal findings on a urinalysis may prompt repeat testing to see if the results are still abnormal and/or may be followed by additional urine and blood tests to help establish a diagnosis.</w:t>
      </w:r>
    </w:p>
    <w:p>
      <w:pPr>
        <w:rPr>
          <w:rFonts w:hint="default" w:ascii="Times New Roman" w:hAnsi="Times New Roman" w:eastAsia="Times New Roman" w:cs="Times New Roman"/>
          <w:color w:val="121212"/>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9BF84"/>
    <w:multiLevelType w:val="multilevel"/>
    <w:tmpl w:val="5EF9BF84"/>
    <w:lvl w:ilvl="0" w:tentative="0">
      <w:start w:val="1"/>
      <w:numFmt w:val="decimal"/>
      <w:lvlText w:val="%1."/>
      <w:lvlJc w:val="left"/>
      <w:pPr>
        <w:tabs>
          <w:tab w:val="left" w:pos="720"/>
        </w:tabs>
        <w:ind w:left="720" w:firstLine="0"/>
      </w:pPr>
      <w:rPr>
        <w:sz w:val="24"/>
        <w:szCs w:val="24"/>
      </w:rPr>
    </w:lvl>
    <w:lvl w:ilvl="1" w:tentative="0">
      <w:start w:val="1"/>
      <w:numFmt w:val="decimal"/>
      <w:lvlText w:val="%2."/>
      <w:lvlJc w:val="left"/>
      <w:pPr>
        <w:tabs>
          <w:tab w:val="left" w:pos="1440"/>
        </w:tabs>
        <w:ind w:left="1440" w:firstLine="0"/>
      </w:pPr>
      <w:rPr>
        <w:sz w:val="24"/>
        <w:szCs w:val="24"/>
      </w:rPr>
    </w:lvl>
    <w:lvl w:ilvl="2" w:tentative="0">
      <w:start w:val="1"/>
      <w:numFmt w:val="decimal"/>
      <w:lvlText w:val="%3."/>
      <w:lvlJc w:val="left"/>
      <w:pPr>
        <w:tabs>
          <w:tab w:val="left" w:pos="2160"/>
        </w:tabs>
        <w:ind w:left="2160" w:firstLine="0"/>
      </w:pPr>
      <w:rPr>
        <w:sz w:val="24"/>
        <w:szCs w:val="24"/>
      </w:rPr>
    </w:lvl>
    <w:lvl w:ilvl="3" w:tentative="0">
      <w:start w:val="1"/>
      <w:numFmt w:val="decimal"/>
      <w:lvlText w:val="%4."/>
      <w:lvlJc w:val="left"/>
      <w:pPr>
        <w:tabs>
          <w:tab w:val="left" w:pos="2517"/>
        </w:tabs>
        <w:ind w:left="2880" w:firstLine="0"/>
      </w:pPr>
      <w:rPr>
        <w:sz w:val="24"/>
        <w:szCs w:val="24"/>
      </w:rPr>
    </w:lvl>
    <w:lvl w:ilvl="4" w:tentative="0">
      <w:start w:val="1"/>
      <w:numFmt w:val="decimal"/>
      <w:lvlText w:val="%5."/>
      <w:lvlJc w:val="left"/>
      <w:pPr>
        <w:tabs>
          <w:tab w:val="left" w:pos="3238"/>
        </w:tabs>
        <w:ind w:left="3600" w:firstLine="0"/>
      </w:pPr>
      <w:rPr>
        <w:sz w:val="24"/>
        <w:szCs w:val="24"/>
      </w:rPr>
    </w:lvl>
    <w:lvl w:ilvl="5" w:tentative="0">
      <w:start w:val="1"/>
      <w:numFmt w:val="decimal"/>
      <w:lvlText w:val="%6."/>
      <w:lvlJc w:val="left"/>
      <w:pPr>
        <w:tabs>
          <w:tab w:val="left" w:pos="3958"/>
        </w:tabs>
        <w:ind w:left="4320" w:firstLine="0"/>
      </w:pPr>
      <w:rPr>
        <w:sz w:val="24"/>
        <w:szCs w:val="24"/>
      </w:rPr>
    </w:lvl>
    <w:lvl w:ilvl="6" w:tentative="0">
      <w:start w:val="1"/>
      <w:numFmt w:val="decimal"/>
      <w:lvlText w:val="%7."/>
      <w:lvlJc w:val="left"/>
      <w:pPr>
        <w:tabs>
          <w:tab w:val="left" w:pos="4678"/>
        </w:tabs>
        <w:ind w:left="5040" w:firstLine="0"/>
      </w:pPr>
      <w:rPr>
        <w:sz w:val="24"/>
        <w:szCs w:val="24"/>
      </w:rPr>
    </w:lvl>
    <w:lvl w:ilvl="7" w:tentative="0">
      <w:start w:val="1"/>
      <w:numFmt w:val="decimal"/>
      <w:lvlText w:val="%8."/>
      <w:lvlJc w:val="left"/>
      <w:pPr>
        <w:tabs>
          <w:tab w:val="left" w:pos="5398"/>
        </w:tabs>
        <w:ind w:left="5760" w:firstLine="0"/>
      </w:pPr>
      <w:rPr>
        <w:sz w:val="24"/>
        <w:szCs w:val="24"/>
      </w:rPr>
    </w:lvl>
    <w:lvl w:ilvl="8" w:tentative="0">
      <w:start w:val="1"/>
      <w:numFmt w:val="decimal"/>
      <w:lvlText w:val="%9."/>
      <w:lvlJc w:val="left"/>
      <w:pPr>
        <w:tabs>
          <w:tab w:val="left" w:pos="6118"/>
        </w:tabs>
        <w:ind w:left="6480" w:firstLine="0"/>
      </w:pPr>
      <w:rPr>
        <w:sz w:val="24"/>
        <w:szCs w:val="24"/>
      </w:rPr>
    </w:lvl>
  </w:abstractNum>
  <w:abstractNum w:abstractNumId="1">
    <w:nsid w:val="5EF9BF8F"/>
    <w:multiLevelType w:val="multilevel"/>
    <w:tmpl w:val="5EF9BF8F"/>
    <w:lvl w:ilvl="0" w:tentative="0">
      <w:start w:val="1"/>
      <w:numFmt w:val="decimal"/>
      <w:lvlText w:val="%1."/>
      <w:lvlJc w:val="left"/>
      <w:pPr>
        <w:tabs>
          <w:tab w:val="left" w:pos="720"/>
        </w:tabs>
        <w:ind w:left="720" w:firstLine="0"/>
      </w:pPr>
      <w:rPr>
        <w:sz w:val="24"/>
        <w:szCs w:val="24"/>
      </w:rPr>
    </w:lvl>
    <w:lvl w:ilvl="1" w:tentative="0">
      <w:start w:val="1"/>
      <w:numFmt w:val="decimal"/>
      <w:lvlText w:val="%2."/>
      <w:lvlJc w:val="left"/>
      <w:pPr>
        <w:tabs>
          <w:tab w:val="left" w:pos="1440"/>
        </w:tabs>
        <w:ind w:left="1440" w:firstLine="0"/>
      </w:pPr>
      <w:rPr>
        <w:sz w:val="24"/>
        <w:szCs w:val="24"/>
      </w:rPr>
    </w:lvl>
    <w:lvl w:ilvl="2" w:tentative="0">
      <w:start w:val="1"/>
      <w:numFmt w:val="decimal"/>
      <w:lvlText w:val="%3."/>
      <w:lvlJc w:val="left"/>
      <w:pPr>
        <w:tabs>
          <w:tab w:val="left" w:pos="2160"/>
        </w:tabs>
        <w:ind w:left="2160" w:firstLine="0"/>
      </w:pPr>
      <w:rPr>
        <w:sz w:val="24"/>
        <w:szCs w:val="24"/>
      </w:rPr>
    </w:lvl>
    <w:lvl w:ilvl="3" w:tentative="0">
      <w:start w:val="1"/>
      <w:numFmt w:val="decimal"/>
      <w:lvlText w:val="%4."/>
      <w:lvlJc w:val="left"/>
      <w:pPr>
        <w:tabs>
          <w:tab w:val="left" w:pos="2517"/>
        </w:tabs>
        <w:ind w:left="2880" w:firstLine="0"/>
      </w:pPr>
      <w:rPr>
        <w:sz w:val="24"/>
        <w:szCs w:val="24"/>
      </w:rPr>
    </w:lvl>
    <w:lvl w:ilvl="4" w:tentative="0">
      <w:start w:val="1"/>
      <w:numFmt w:val="decimal"/>
      <w:lvlText w:val="%5."/>
      <w:lvlJc w:val="left"/>
      <w:pPr>
        <w:tabs>
          <w:tab w:val="left" w:pos="3238"/>
        </w:tabs>
        <w:ind w:left="3600" w:firstLine="0"/>
      </w:pPr>
      <w:rPr>
        <w:sz w:val="24"/>
        <w:szCs w:val="24"/>
      </w:rPr>
    </w:lvl>
    <w:lvl w:ilvl="5" w:tentative="0">
      <w:start w:val="1"/>
      <w:numFmt w:val="decimal"/>
      <w:lvlText w:val="%6."/>
      <w:lvlJc w:val="left"/>
      <w:pPr>
        <w:tabs>
          <w:tab w:val="left" w:pos="3958"/>
        </w:tabs>
        <w:ind w:left="4320" w:firstLine="0"/>
      </w:pPr>
      <w:rPr>
        <w:sz w:val="24"/>
        <w:szCs w:val="24"/>
      </w:rPr>
    </w:lvl>
    <w:lvl w:ilvl="6" w:tentative="0">
      <w:start w:val="1"/>
      <w:numFmt w:val="decimal"/>
      <w:lvlText w:val="%7."/>
      <w:lvlJc w:val="left"/>
      <w:pPr>
        <w:tabs>
          <w:tab w:val="left" w:pos="4678"/>
        </w:tabs>
        <w:ind w:left="5040" w:firstLine="0"/>
      </w:pPr>
      <w:rPr>
        <w:sz w:val="24"/>
        <w:szCs w:val="24"/>
      </w:rPr>
    </w:lvl>
    <w:lvl w:ilvl="7" w:tentative="0">
      <w:start w:val="1"/>
      <w:numFmt w:val="decimal"/>
      <w:lvlText w:val="%8."/>
      <w:lvlJc w:val="left"/>
      <w:pPr>
        <w:tabs>
          <w:tab w:val="left" w:pos="5398"/>
        </w:tabs>
        <w:ind w:left="5760" w:firstLine="0"/>
      </w:pPr>
      <w:rPr>
        <w:sz w:val="24"/>
        <w:szCs w:val="24"/>
      </w:rPr>
    </w:lvl>
    <w:lvl w:ilvl="8" w:tentative="0">
      <w:start w:val="1"/>
      <w:numFmt w:val="decimal"/>
      <w:lvlText w:val="%9."/>
      <w:lvlJc w:val="left"/>
      <w:pPr>
        <w:tabs>
          <w:tab w:val="left" w:pos="6118"/>
        </w:tabs>
        <w:ind w:left="6480" w:firstLine="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2020-06-29T11:13:33Z</dcterms:created>
  <dc:creator>Angel’s iphone 💘</dc:creator>
  <cp:lastModifiedBy>Angel’s iphone 💘</cp:lastModifiedBy>
  <dcterms:modified xsi:type="dcterms:W3CDTF">2020-06-29T11:18:30Z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