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84D" w:rsidRDefault="003C2728">
      <w:pPr>
        <w:rPr>
          <w:rFonts w:ascii="Times New Roman" w:hAnsi="Times New Roman" w:cs="Times New Roman"/>
          <w:sz w:val="24"/>
          <w:szCs w:val="24"/>
        </w:rPr>
      </w:pPr>
      <w:proofErr w:type="gramStart"/>
      <w:r>
        <w:rPr>
          <w:rFonts w:ascii="Times New Roman" w:hAnsi="Times New Roman" w:cs="Times New Roman"/>
          <w:sz w:val="24"/>
          <w:szCs w:val="24"/>
        </w:rPr>
        <w:t>OBOT ETIMBUK O.</w:t>
      </w:r>
      <w:proofErr w:type="gramEnd"/>
    </w:p>
    <w:p w:rsidR="003C2728" w:rsidRDefault="003C2728">
      <w:pPr>
        <w:rPr>
          <w:rFonts w:ascii="Times New Roman" w:hAnsi="Times New Roman" w:cs="Times New Roman"/>
          <w:sz w:val="24"/>
          <w:szCs w:val="24"/>
        </w:rPr>
      </w:pPr>
      <w:r>
        <w:rPr>
          <w:rFonts w:ascii="Times New Roman" w:hAnsi="Times New Roman" w:cs="Times New Roman"/>
          <w:sz w:val="24"/>
          <w:szCs w:val="24"/>
        </w:rPr>
        <w:t>PHARMACOLOGY</w:t>
      </w:r>
    </w:p>
    <w:p w:rsidR="003C2728" w:rsidRDefault="003C2728">
      <w:pPr>
        <w:rPr>
          <w:rFonts w:ascii="Times New Roman" w:hAnsi="Times New Roman" w:cs="Times New Roman"/>
          <w:sz w:val="24"/>
          <w:szCs w:val="24"/>
        </w:rPr>
      </w:pPr>
      <w:r>
        <w:rPr>
          <w:rFonts w:ascii="Times New Roman" w:hAnsi="Times New Roman" w:cs="Times New Roman"/>
          <w:sz w:val="24"/>
          <w:szCs w:val="24"/>
        </w:rPr>
        <w:t>18/MHS07/036</w:t>
      </w:r>
    </w:p>
    <w:p w:rsidR="003C2728" w:rsidRDefault="003C2728">
      <w:pPr>
        <w:rPr>
          <w:rFonts w:ascii="Times New Roman" w:hAnsi="Times New Roman" w:cs="Times New Roman"/>
          <w:sz w:val="24"/>
          <w:szCs w:val="24"/>
        </w:rPr>
      </w:pPr>
      <w:r>
        <w:rPr>
          <w:rFonts w:ascii="Times New Roman" w:hAnsi="Times New Roman" w:cs="Times New Roman"/>
          <w:sz w:val="24"/>
          <w:szCs w:val="24"/>
        </w:rPr>
        <w:t>PHS 212</w:t>
      </w:r>
    </w:p>
    <w:p w:rsidR="003C2728" w:rsidRDefault="003C2728">
      <w:pPr>
        <w:rPr>
          <w:rFonts w:ascii="Times New Roman" w:hAnsi="Times New Roman" w:cs="Times New Roman"/>
          <w:sz w:val="24"/>
          <w:szCs w:val="24"/>
        </w:rPr>
      </w:pPr>
      <w:r>
        <w:rPr>
          <w:rFonts w:ascii="Times New Roman" w:hAnsi="Times New Roman" w:cs="Times New Roman"/>
          <w:sz w:val="24"/>
          <w:szCs w:val="24"/>
        </w:rPr>
        <w:t>Diseases of the renal system</w:t>
      </w:r>
    </w:p>
    <w:p w:rsidR="003C2728" w:rsidRPr="003C2728" w:rsidRDefault="003C2728" w:rsidP="003C272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Acute renal failure: </w:t>
      </w:r>
      <w:r w:rsidRPr="003C2728">
        <w:rPr>
          <w:rFonts w:ascii="Times New Roman" w:hAnsi="Times New Roman" w:cs="Times New Roman"/>
          <w:color w:val="000000"/>
          <w:sz w:val="24"/>
          <w:szCs w:val="24"/>
          <w:shd w:val="clear" w:color="auto" w:fill="FFFFFF"/>
        </w:rPr>
        <w:t>Acute renal failure refers to a sudden and usually temporary loss of kidney function that may be so severe that RRT is needed until kidney function recovers. Even though acute renal failure can be a reversible condition, it carries a high mortality rate. Acute renal failure is a prominent feature of major earthquakes, where many suffer from crush syndrome accompanied by severe dehydration and rapid release of muscle cell contents, including potassium. Kidney function shuts down unless body fluid and blood pressure are rapidly corrected and frequent hemodialysis is available.</w:t>
      </w:r>
    </w:p>
    <w:p w:rsidR="003C2728" w:rsidRPr="003C2728" w:rsidRDefault="003C2728" w:rsidP="003C2728">
      <w:pPr>
        <w:pStyle w:val="ListParagraph"/>
        <w:numPr>
          <w:ilvl w:val="0"/>
          <w:numId w:val="1"/>
        </w:num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Benign prostatic hypertrophy: </w:t>
      </w:r>
      <w:r w:rsidRPr="003C2728">
        <w:rPr>
          <w:rFonts w:ascii="Times New Roman" w:hAnsi="Times New Roman" w:cs="Times New Roman"/>
          <w:sz w:val="24"/>
          <w:szCs w:val="24"/>
          <w:shd w:val="clear" w:color="auto" w:fill="FFFFFF"/>
        </w:rPr>
        <w:t>Benign prostatic hypertrophy is a major cause of lower urinary tract symptoms and leads to obstructive renal failure and ESRD. By age 80, 80 percent of men have benign prostatic hypertrophy</w:t>
      </w:r>
      <w:r>
        <w:rPr>
          <w:color w:val="000000"/>
          <w:sz w:val="25"/>
          <w:szCs w:val="25"/>
          <w:shd w:val="clear" w:color="auto" w:fill="FFFFFF"/>
        </w:rPr>
        <w:t>.</w:t>
      </w:r>
    </w:p>
    <w:p w:rsidR="003C2728" w:rsidRPr="003C2728" w:rsidRDefault="003C2728" w:rsidP="003C2728">
      <w:pPr>
        <w:pStyle w:val="ListParagraph"/>
        <w:numPr>
          <w:ilvl w:val="0"/>
          <w:numId w:val="1"/>
        </w:numPr>
        <w:rPr>
          <w:rFonts w:ascii="Times New Roman" w:hAnsi="Times New Roman" w:cs="Times New Roman"/>
          <w:sz w:val="24"/>
          <w:szCs w:val="24"/>
        </w:rPr>
      </w:pPr>
      <w:r>
        <w:rPr>
          <w:color w:val="000000"/>
          <w:sz w:val="25"/>
          <w:szCs w:val="25"/>
          <w:shd w:val="clear" w:color="auto" w:fill="FFFFFF"/>
        </w:rPr>
        <w:t xml:space="preserve">Diabetes: </w:t>
      </w:r>
      <w:r w:rsidRPr="003C2728">
        <w:rPr>
          <w:rFonts w:ascii="Times New Roman" w:hAnsi="Times New Roman" w:cs="Times New Roman"/>
          <w:sz w:val="24"/>
          <w:szCs w:val="24"/>
          <w:shd w:val="clear" w:color="auto" w:fill="FFFFFF"/>
        </w:rPr>
        <w:t>Diabetes is one of the most common non communicable diseases. With the serious complication of nephropathy, diabetes has become the single most important cause of ESRD</w:t>
      </w:r>
    </w:p>
    <w:p w:rsidR="003C2728" w:rsidRPr="003C2728" w:rsidRDefault="003C2728" w:rsidP="003C272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shd w:val="clear" w:color="auto" w:fill="FFFFFF"/>
        </w:rPr>
        <w:t xml:space="preserve">Glomerulonephritis: </w:t>
      </w:r>
      <w:r w:rsidRPr="003C2728">
        <w:rPr>
          <w:rFonts w:ascii="Times New Roman" w:hAnsi="Times New Roman" w:cs="Times New Roman"/>
          <w:color w:val="000000"/>
          <w:sz w:val="24"/>
          <w:szCs w:val="24"/>
          <w:shd w:val="clear" w:color="auto" w:fill="FFFFFF"/>
        </w:rPr>
        <w:t>Glomerulonephritides are a group of kidney diseases that affect the glomeruli. They fall into two major categories: </w:t>
      </w:r>
      <w:r w:rsidRPr="006A2F66">
        <w:rPr>
          <w:rFonts w:ascii="Times New Roman" w:hAnsi="Times New Roman" w:cs="Times New Roman"/>
          <w:iCs/>
          <w:color w:val="000000"/>
          <w:sz w:val="24"/>
          <w:szCs w:val="24"/>
          <w:shd w:val="clear" w:color="auto" w:fill="FFFFFF"/>
        </w:rPr>
        <w:t>glomerulonephritis</w:t>
      </w:r>
      <w:r w:rsidRPr="006A2F66">
        <w:rPr>
          <w:rFonts w:ascii="Times New Roman" w:hAnsi="Times New Roman" w:cs="Times New Roman"/>
          <w:color w:val="000000"/>
          <w:sz w:val="24"/>
          <w:szCs w:val="24"/>
          <w:shd w:val="clear" w:color="auto" w:fill="FFFFFF"/>
        </w:rPr>
        <w:t> </w:t>
      </w:r>
      <w:r w:rsidRPr="003C2728">
        <w:rPr>
          <w:rFonts w:ascii="Times New Roman" w:hAnsi="Times New Roman" w:cs="Times New Roman"/>
          <w:color w:val="000000"/>
          <w:sz w:val="24"/>
          <w:szCs w:val="24"/>
          <w:shd w:val="clear" w:color="auto" w:fill="FFFFFF"/>
        </w:rPr>
        <w:t>refers to an inflammation of the glomeruli and can be primary or secondary, and </w:t>
      </w:r>
      <w:r w:rsidRPr="006A2F66">
        <w:rPr>
          <w:rFonts w:ascii="Times New Roman" w:hAnsi="Times New Roman" w:cs="Times New Roman"/>
          <w:iCs/>
          <w:color w:val="000000"/>
          <w:sz w:val="24"/>
          <w:szCs w:val="24"/>
          <w:shd w:val="clear" w:color="auto" w:fill="FFFFFF"/>
        </w:rPr>
        <w:t>glomerulosclerosis</w:t>
      </w:r>
      <w:r w:rsidRPr="006A2F66">
        <w:rPr>
          <w:rFonts w:ascii="Times New Roman" w:hAnsi="Times New Roman" w:cs="Times New Roman"/>
          <w:color w:val="000000"/>
          <w:sz w:val="24"/>
          <w:szCs w:val="24"/>
          <w:shd w:val="clear" w:color="auto" w:fill="FFFFFF"/>
        </w:rPr>
        <w:t> </w:t>
      </w:r>
      <w:r w:rsidRPr="003C2728">
        <w:rPr>
          <w:rFonts w:ascii="Times New Roman" w:hAnsi="Times New Roman" w:cs="Times New Roman"/>
          <w:color w:val="000000"/>
          <w:sz w:val="24"/>
          <w:szCs w:val="24"/>
          <w:shd w:val="clear" w:color="auto" w:fill="FFFFFF"/>
        </w:rPr>
        <w:t>refers to scarring of the glomeruli. Even though glomerulonephritis and glomerulosclerosis have different causes, both can lead to ESRD.</w:t>
      </w:r>
    </w:p>
    <w:sectPr w:rsidR="003C2728" w:rsidRPr="003C2728" w:rsidSect="004E38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967D5"/>
    <w:multiLevelType w:val="hybridMultilevel"/>
    <w:tmpl w:val="3CE8F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20"/>
  <w:characterSpacingControl w:val="doNotCompress"/>
  <w:compat/>
  <w:rsids>
    <w:rsidRoot w:val="003C2728"/>
    <w:rsid w:val="003C2728"/>
    <w:rsid w:val="004E384D"/>
    <w:rsid w:val="006A2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728"/>
    <w:pPr>
      <w:ind w:left="720"/>
      <w:contextualSpacing/>
    </w:pPr>
  </w:style>
  <w:style w:type="character" w:styleId="Hyperlink">
    <w:name w:val="Hyperlink"/>
    <w:basedOn w:val="DefaultParagraphFont"/>
    <w:uiPriority w:val="99"/>
    <w:semiHidden/>
    <w:unhideWhenUsed/>
    <w:rsid w:val="003C27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2020-06-26T18:43:00Z</dcterms:created>
  <dcterms:modified xsi:type="dcterms:W3CDTF">2020-06-26T18:53:00Z</dcterms:modified>
</cp:coreProperties>
</file>