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spacing w:line="360" w:lineRule="auto"/>
        <w:jc w:val="left"/>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pPr>
      <w:r>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t>NAME: SAM-OGBONNA ONYINYECHI O.F</w:t>
      </w:r>
    </w:p>
    <w:p>
      <w:pPr>
        <w:widowControl/>
        <w:snapToGrid/>
        <w:spacing w:line="360" w:lineRule="auto"/>
        <w:jc w:val="left"/>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pPr>
      <w:r>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t xml:space="preserve">DEPARTMENT: NURSING </w:t>
      </w:r>
    </w:p>
    <w:p>
      <w:pPr>
        <w:widowControl/>
        <w:snapToGrid/>
        <w:spacing w:line="360" w:lineRule="auto"/>
        <w:jc w:val="left"/>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pPr>
      <w:r>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t>MATRIC NO: 18/MHS02/176</w:t>
      </w:r>
      <w:bookmarkStart w:id="0" w:name="_GoBack"/>
      <w:bookmarkEnd w:id="0"/>
    </w:p>
    <w:p>
      <w:pPr>
        <w:widowControl/>
        <w:snapToGrid/>
        <w:spacing w:line="360" w:lineRule="auto"/>
        <w:jc w:val="left"/>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pPr>
    </w:p>
    <w:p>
      <w:pPr>
        <w:widowControl/>
        <w:snapToGrid/>
        <w:spacing w:line="360" w:lineRule="auto"/>
        <w:jc w:val="left"/>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pPr>
    </w:p>
    <w:p>
      <w:pPr>
        <w:widowControl/>
        <w:snapToGrid/>
        <w:spacing w:line="360" w:lineRule="auto"/>
        <w:jc w:val="left"/>
        <w:rPr>
          <w:rFonts w:hint="default" w:ascii="Times New Roman" w:hAnsi="Times New Roman" w:eastAsia="Times New Roman" w:cs="Times New Roman"/>
          <w:b w:val="0"/>
          <w:bCs w:val="0"/>
          <w:color w:val="121212"/>
          <w:sz w:val="24"/>
          <w:szCs w:val="24"/>
        </w:rPr>
      </w:pPr>
      <w:r>
        <w:rPr>
          <w:rStyle w:val="4"/>
          <w:rFonts w:hint="default" w:ascii="Times New Roman" w:hAnsi="Times New Roman" w:eastAsia="Times New Roman" w:cs="Times New Roman"/>
          <w:b w:val="0"/>
          <w:bCs w:val="0"/>
          <w:i w:val="0"/>
          <w:caps w:val="0"/>
          <w:color w:val="121212"/>
          <w:spacing w:val="0"/>
          <w:kern w:val="0"/>
          <w:sz w:val="24"/>
          <w:szCs w:val="24"/>
          <w:u w:val="none"/>
          <w:lang w:val="en-US" w:eastAsia="zh-CN" w:bidi="ar"/>
        </w:rPr>
        <w:t xml:space="preserve">Renal system disease;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any of the diseases or disorders that affect the human urinary system. They include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instrText xml:space="preserve"> HYPERLINK "https://www.merriam-webster.com/dictionary/benign" </w:instrTex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24"/>
          <w:szCs w:val="24"/>
          <w:u w:val="none"/>
        </w:rPr>
        <w:t>benign</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and malignant tumors, infections and inflammations, and obstruction by calculi.</w:t>
      </w:r>
    </w:p>
    <w:p>
      <w:pPr>
        <w:widowControl/>
        <w:snapToGrid/>
        <w:spacing w:line="360" w:lineRule="auto"/>
        <w:jc w:val="lef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Diseases can have an impact on the elimination of wastes and on the conservation of an appropriate amount and quality of body fluid. Many of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instrText xml:space="preserve"> HYPERLINK "https://www.merriam-webster.com/dictionary/manifestations" </w:instrTex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24"/>
          <w:szCs w:val="24"/>
          <w:u w:val="none"/>
        </w:rPr>
        <w:t>manifestations</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of renal</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instrText xml:space="preserve"> HYPERLINK "https://www.britannica.com/science/disease" </w:instrTex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24"/>
          <w:szCs w:val="24"/>
          <w:u w:val="none"/>
        </w:rPr>
        <w:t>disease</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can be accounted for in terms of disturbance of these two functions, and the alleviation of symptoms in those renal diseases that cannot be cured depends on knowledge of how these two functions are affected.</w:t>
      </w:r>
    </w:p>
    <w:p>
      <w:pPr>
        <w:widowControl/>
        <w:snapToGrid/>
        <w:spacing w:line="360" w:lineRule="auto"/>
        <w:jc w:val="left"/>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The eliminatory process does not, of course, end with the formation of</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instrText xml:space="preserve"> HYPERLINK "https://www.britannica.com/science/urine" </w:instrTex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24"/>
          <w:szCs w:val="24"/>
          <w:u w:val="none"/>
        </w:rPr>
        <w:t>urine</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instrText xml:space="preserve"> HYPERLINK "https://www.britannica.com/science/kidney" </w:instrTex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24"/>
          <w:szCs w:val="24"/>
          <w:u w:val="none"/>
        </w:rPr>
        <w:t>kidney</w:t>
      </w:r>
      <w:r>
        <w:rPr>
          <w:rFonts w:hint="default" w:ascii="Times New Roman" w:hAnsi="Times New Roman" w:eastAsia="Times New Roman" w:cs="Times New Roman"/>
          <w:b w:val="0"/>
          <w:bCs w:val="0"/>
          <w:i w:val="0"/>
          <w:caps w:val="0"/>
          <w:color w:val="121212"/>
          <w:spacing w:val="0"/>
          <w:kern w:val="0"/>
          <w:sz w:val="24"/>
          <w:szCs w:val="24"/>
          <w:u w:val="no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w:t>
      </w:r>
    </w:p>
    <w:p>
      <w:pPr>
        <w:snapToGrid/>
        <w:spacing w:line="360" w:lineRule="auto"/>
        <w:rPr>
          <w:rFonts w:hint="default" w:ascii="Times New Roman" w:hAnsi="Times New Roman" w:eastAsia="Times New Roman" w:cs="Times New Roman"/>
          <w:b w:val="0"/>
          <w:bCs w:val="0"/>
          <w:color w:val="1212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2020-06-29T15:54:11Z</dcterms:created>
  <dc:creator>Chee♥️</dc:creator>
  <cp:lastModifiedBy>Chee♥️</cp:lastModifiedBy>
  <dcterms:modified xsi:type="dcterms:W3CDTF">2020-06-29T15:00:16Z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