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5694D" w:rsidRDefault="00B5694D" w:rsidP="00B5694D">
      <w:pPr>
        <w:rPr>
          <w:sz w:val="44"/>
          <w:szCs w:val="44"/>
        </w:rPr>
      </w:pPr>
      <w:r>
        <w:rPr>
          <w:sz w:val="44"/>
          <w:szCs w:val="44"/>
        </w:rPr>
        <w:t xml:space="preserve">Name: </w:t>
      </w:r>
      <w:proofErr w:type="spellStart"/>
      <w:r>
        <w:rPr>
          <w:sz w:val="44"/>
          <w:szCs w:val="44"/>
        </w:rPr>
        <w:t>Iroegbu</w:t>
      </w:r>
      <w:proofErr w:type="spellEnd"/>
      <w:r>
        <w:rPr>
          <w:sz w:val="44"/>
          <w:szCs w:val="44"/>
        </w:rPr>
        <w:t xml:space="preserve"> </w:t>
      </w:r>
      <w:proofErr w:type="spellStart"/>
      <w:r>
        <w:rPr>
          <w:sz w:val="44"/>
          <w:szCs w:val="44"/>
        </w:rPr>
        <w:t>Ugochi</w:t>
      </w:r>
      <w:proofErr w:type="spellEnd"/>
      <w:r>
        <w:rPr>
          <w:sz w:val="44"/>
          <w:szCs w:val="44"/>
        </w:rPr>
        <w:t xml:space="preserve"> Miriam</w:t>
      </w:r>
    </w:p>
    <w:p w:rsidR="00B5694D" w:rsidRDefault="00B5694D" w:rsidP="00B5694D">
      <w:pPr>
        <w:rPr>
          <w:sz w:val="44"/>
          <w:szCs w:val="44"/>
        </w:rPr>
      </w:pPr>
      <w:proofErr w:type="spellStart"/>
      <w:proofErr w:type="gramStart"/>
      <w:r>
        <w:rPr>
          <w:sz w:val="44"/>
          <w:szCs w:val="44"/>
        </w:rPr>
        <w:t>Matric</w:t>
      </w:r>
      <w:proofErr w:type="spellEnd"/>
      <w:r>
        <w:rPr>
          <w:sz w:val="44"/>
          <w:szCs w:val="44"/>
        </w:rPr>
        <w:t>.</w:t>
      </w:r>
      <w:proofErr w:type="gramEnd"/>
      <w:r>
        <w:rPr>
          <w:sz w:val="44"/>
          <w:szCs w:val="44"/>
        </w:rPr>
        <w:t xml:space="preserve"> </w:t>
      </w:r>
      <w:proofErr w:type="gramStart"/>
      <w:r>
        <w:rPr>
          <w:sz w:val="44"/>
          <w:szCs w:val="44"/>
        </w:rPr>
        <w:t>number</w:t>
      </w:r>
      <w:proofErr w:type="gramEnd"/>
      <w:r>
        <w:rPr>
          <w:sz w:val="44"/>
          <w:szCs w:val="44"/>
        </w:rPr>
        <w:t xml:space="preserve">: 17/mhs01/164 </w:t>
      </w:r>
    </w:p>
    <w:p w:rsidR="00B5694D" w:rsidRDefault="00B5694D" w:rsidP="00B5694D">
      <w:pPr>
        <w:rPr>
          <w:sz w:val="44"/>
          <w:szCs w:val="44"/>
        </w:rPr>
      </w:pPr>
      <w:r>
        <w:rPr>
          <w:sz w:val="44"/>
          <w:szCs w:val="44"/>
        </w:rPr>
        <w:t>Department: Medicine and Surgery</w:t>
      </w:r>
    </w:p>
    <w:p w:rsidR="00B5694D" w:rsidRDefault="00B5694D" w:rsidP="00B5694D">
      <w:pPr>
        <w:rPr>
          <w:sz w:val="44"/>
          <w:szCs w:val="44"/>
        </w:rPr>
      </w:pPr>
      <w:r>
        <w:rPr>
          <w:sz w:val="44"/>
          <w:szCs w:val="44"/>
        </w:rPr>
        <w:t>Course: Physiology</w:t>
      </w:r>
    </w:p>
    <w:p w:rsidR="003C3629" w:rsidRDefault="003C3629" w:rsidP="003C3629">
      <w:pPr>
        <w:pStyle w:val="ListParagraph"/>
        <w:numPr>
          <w:ilvl w:val="0"/>
          <w:numId w:val="1"/>
        </w:numPr>
        <w:rPr>
          <w:sz w:val="28"/>
          <w:szCs w:val="28"/>
        </w:rPr>
      </w:pPr>
      <w:r w:rsidRPr="003C3629">
        <w:rPr>
          <w:sz w:val="28"/>
          <w:szCs w:val="28"/>
        </w:rPr>
        <w:t xml:space="preserve">Discuss the </w:t>
      </w:r>
      <w:proofErr w:type="spellStart"/>
      <w:r w:rsidRPr="003C3629">
        <w:rPr>
          <w:sz w:val="28"/>
          <w:szCs w:val="28"/>
        </w:rPr>
        <w:t>pathophysiological</w:t>
      </w:r>
      <w:proofErr w:type="spellEnd"/>
      <w:r w:rsidRPr="003C3629">
        <w:rPr>
          <w:sz w:val="28"/>
          <w:szCs w:val="28"/>
        </w:rPr>
        <w:t xml:space="preserve"> process involved in renal failure</w:t>
      </w:r>
    </w:p>
    <w:p w:rsidR="001E6859" w:rsidRPr="001E6859" w:rsidRDefault="001E6859" w:rsidP="001E6859">
      <w:pPr>
        <w:pStyle w:val="chapter-para"/>
        <w:shd w:val="clear" w:color="auto" w:fill="FFFFFF"/>
        <w:spacing w:line="408" w:lineRule="atLeast"/>
        <w:ind w:left="720"/>
        <w:textAlignment w:val="baseline"/>
        <w:rPr>
          <w:color w:val="2A2A2A"/>
        </w:rPr>
      </w:pPr>
      <w:r>
        <w:rPr>
          <w:color w:val="2A2A2A"/>
        </w:rPr>
        <w:t xml:space="preserve">In view of the different clinical presentations, ARF in the NS is not a single, uniform </w:t>
      </w:r>
      <w:proofErr w:type="spellStart"/>
      <w:r>
        <w:rPr>
          <w:color w:val="2A2A2A"/>
        </w:rPr>
        <w:t>pathophysiological</w:t>
      </w:r>
      <w:proofErr w:type="spellEnd"/>
      <w:r>
        <w:rPr>
          <w:color w:val="2A2A2A"/>
        </w:rPr>
        <w:t xml:space="preserve"> entity. Factors that can be singled out to contribute to the decrease in </w:t>
      </w:r>
      <w:proofErr w:type="spellStart"/>
      <w:r>
        <w:rPr>
          <w:color w:val="2A2A2A"/>
        </w:rPr>
        <w:t>glomerular</w:t>
      </w:r>
      <w:proofErr w:type="spellEnd"/>
      <w:r>
        <w:rPr>
          <w:color w:val="2A2A2A"/>
        </w:rPr>
        <w:t xml:space="preserve"> filtration rate (GFR) are a low renal perfusion pressure, a decreased filtration coefficient, high </w:t>
      </w:r>
      <w:proofErr w:type="spellStart"/>
      <w:r>
        <w:rPr>
          <w:color w:val="2A2A2A"/>
        </w:rPr>
        <w:t>intratubular</w:t>
      </w:r>
      <w:proofErr w:type="spellEnd"/>
      <w:r>
        <w:rPr>
          <w:color w:val="2A2A2A"/>
        </w:rPr>
        <w:t xml:space="preserve"> pressure, ATN, interstitial nephritis and interstitial </w:t>
      </w:r>
      <w:proofErr w:type="spellStart"/>
      <w:r>
        <w:rPr>
          <w:color w:val="2A2A2A"/>
        </w:rPr>
        <w:t>oedema</w:t>
      </w:r>
      <w:proofErr w:type="spellEnd"/>
      <w:r>
        <w:rPr>
          <w:color w:val="2A2A2A"/>
        </w:rPr>
        <w:t xml:space="preserve">. </w:t>
      </w:r>
      <w:r w:rsidRPr="001E6859">
        <w:rPr>
          <w:color w:val="2A2A2A"/>
        </w:rPr>
        <w:t xml:space="preserve">In the case of overt hypotension, a pre‐renal cause can be suspected. This is encountered particularly in children with persistent </w:t>
      </w:r>
      <w:proofErr w:type="spellStart"/>
      <w:r w:rsidRPr="001E6859">
        <w:rPr>
          <w:color w:val="2A2A2A"/>
        </w:rPr>
        <w:t>proteinuria</w:t>
      </w:r>
      <w:proofErr w:type="spellEnd"/>
      <w:r w:rsidRPr="001E6859">
        <w:rPr>
          <w:color w:val="2A2A2A"/>
        </w:rPr>
        <w:t xml:space="preserve"> that is so severe that blood volume cannot be maintained, such as in congenital NS. In children with relapsing minimal lesion NS, </w:t>
      </w:r>
      <w:proofErr w:type="spellStart"/>
      <w:r w:rsidRPr="001E6859">
        <w:rPr>
          <w:color w:val="2A2A2A"/>
        </w:rPr>
        <w:t>hypovolemic</w:t>
      </w:r>
      <w:proofErr w:type="spellEnd"/>
      <w:r w:rsidRPr="001E6859">
        <w:rPr>
          <w:color w:val="2A2A2A"/>
        </w:rPr>
        <w:t xml:space="preserve"> ARF may be encountered early during a relapse. The acute start of heavy </w:t>
      </w:r>
      <w:proofErr w:type="spellStart"/>
      <w:r w:rsidRPr="001E6859">
        <w:rPr>
          <w:color w:val="2A2A2A"/>
        </w:rPr>
        <w:t>proteinuria</w:t>
      </w:r>
      <w:proofErr w:type="spellEnd"/>
      <w:r w:rsidRPr="001E6859">
        <w:rPr>
          <w:color w:val="2A2A2A"/>
        </w:rPr>
        <w:t xml:space="preserve"> probably causes </w:t>
      </w:r>
      <w:proofErr w:type="gramStart"/>
      <w:r w:rsidRPr="001E6859">
        <w:rPr>
          <w:color w:val="2A2A2A"/>
        </w:rPr>
        <w:t>a disequilibrium</w:t>
      </w:r>
      <w:proofErr w:type="gramEnd"/>
      <w:r w:rsidRPr="001E6859">
        <w:rPr>
          <w:color w:val="2A2A2A"/>
        </w:rPr>
        <w:t xml:space="preserve"> between plasma and interstitial albumin concentrations. However, when plasma protein drops, </w:t>
      </w:r>
      <w:proofErr w:type="spellStart"/>
      <w:r w:rsidRPr="001E6859">
        <w:rPr>
          <w:color w:val="2A2A2A"/>
        </w:rPr>
        <w:t>proteinuria</w:t>
      </w:r>
      <w:proofErr w:type="spellEnd"/>
      <w:r w:rsidRPr="001E6859">
        <w:rPr>
          <w:color w:val="2A2A2A"/>
        </w:rPr>
        <w:t xml:space="preserve"> diminishes, and is often insufficient to remain a threat for </w:t>
      </w:r>
      <w:proofErr w:type="spellStart"/>
      <w:r w:rsidRPr="001E6859">
        <w:rPr>
          <w:color w:val="2A2A2A"/>
        </w:rPr>
        <w:t>hypovolemia</w:t>
      </w:r>
      <w:proofErr w:type="spellEnd"/>
      <w:r w:rsidRPr="001E6859">
        <w:rPr>
          <w:color w:val="2A2A2A"/>
        </w:rPr>
        <w:t xml:space="preserve"> as in congenital NS. We have tried to amend this in children presenting with early relapse of minimal lesion NS. Half of them had ‘</w:t>
      </w:r>
      <w:proofErr w:type="spellStart"/>
      <w:r w:rsidRPr="001E6859">
        <w:rPr>
          <w:color w:val="2A2A2A"/>
        </w:rPr>
        <w:t>hypovolemic</w:t>
      </w:r>
      <w:proofErr w:type="spellEnd"/>
      <w:r w:rsidRPr="001E6859">
        <w:rPr>
          <w:color w:val="2A2A2A"/>
        </w:rPr>
        <w:t xml:space="preserve"> symptoms’. Compared with non‐symptomatic children, they had stimulated </w:t>
      </w:r>
      <w:proofErr w:type="spellStart"/>
      <w:r w:rsidRPr="001E6859">
        <w:rPr>
          <w:color w:val="2A2A2A"/>
        </w:rPr>
        <w:t>neurohumoral</w:t>
      </w:r>
      <w:proofErr w:type="spellEnd"/>
      <w:r w:rsidRPr="001E6859">
        <w:rPr>
          <w:color w:val="2A2A2A"/>
        </w:rPr>
        <w:t xml:space="preserve"> factors and strong tubular sodium </w:t>
      </w:r>
      <w:proofErr w:type="spellStart"/>
      <w:r w:rsidRPr="001E6859">
        <w:rPr>
          <w:color w:val="2A2A2A"/>
        </w:rPr>
        <w:t>reabsorption</w:t>
      </w:r>
      <w:proofErr w:type="spellEnd"/>
      <w:r w:rsidRPr="001E6859">
        <w:rPr>
          <w:color w:val="2A2A2A"/>
        </w:rPr>
        <w:t xml:space="preserve">, and a suppressed urinary dilution capacity, compatible with the presence of a pre‐renal factor. However, even in these children renal plasma flow was high, and the decreased GFR thus reflected a decreased filtration </w:t>
      </w:r>
      <w:proofErr w:type="spellStart"/>
      <w:r w:rsidRPr="001E6859">
        <w:rPr>
          <w:color w:val="2A2A2A"/>
        </w:rPr>
        <w:t>fraction.In</w:t>
      </w:r>
      <w:proofErr w:type="spellEnd"/>
      <w:r w:rsidRPr="001E6859">
        <w:rPr>
          <w:color w:val="2A2A2A"/>
        </w:rPr>
        <w:t xml:space="preserve"> adults, </w:t>
      </w:r>
      <w:proofErr w:type="spellStart"/>
      <w:r w:rsidRPr="001E6859">
        <w:rPr>
          <w:color w:val="2A2A2A"/>
        </w:rPr>
        <w:t>proteinuria</w:t>
      </w:r>
      <w:proofErr w:type="spellEnd"/>
      <w:r w:rsidRPr="001E6859">
        <w:rPr>
          <w:color w:val="2A2A2A"/>
        </w:rPr>
        <w:t xml:space="preserve"> is generally not marked enough to endanger the </w:t>
      </w:r>
      <w:proofErr w:type="gramStart"/>
      <w:r w:rsidRPr="001E6859">
        <w:rPr>
          <w:color w:val="2A2A2A"/>
        </w:rPr>
        <w:t>circulation .</w:t>
      </w:r>
      <w:proofErr w:type="gramEnd"/>
      <w:r w:rsidRPr="001E6859">
        <w:rPr>
          <w:color w:val="2A2A2A"/>
        </w:rPr>
        <w:t xml:space="preserve"> Relapses of minimal lesion NS develop more slowly, but may occasionally be acute, as occurs in children. It cannot be excluded, however, that adults with established NS are more liable to develop ARF if they suffer from some other complications such as </w:t>
      </w:r>
      <w:proofErr w:type="spellStart"/>
      <w:r w:rsidRPr="001E6859">
        <w:rPr>
          <w:color w:val="2A2A2A"/>
        </w:rPr>
        <w:t>septicaemia</w:t>
      </w:r>
      <w:proofErr w:type="spellEnd"/>
      <w:r w:rsidRPr="001E6859">
        <w:rPr>
          <w:color w:val="2A2A2A"/>
        </w:rPr>
        <w:t xml:space="preserve"> or blood loss. Indeed, blood volume that is normal while recumbent may drop below normal when standing. On the other hand, mobilization </w:t>
      </w:r>
      <w:r w:rsidRPr="001E6859">
        <w:rPr>
          <w:color w:val="2A2A2A"/>
        </w:rPr>
        <w:lastRenderedPageBreak/>
        <w:t xml:space="preserve">of excess tissue fluid in </w:t>
      </w:r>
      <w:proofErr w:type="spellStart"/>
      <w:r w:rsidRPr="001E6859">
        <w:rPr>
          <w:color w:val="2A2A2A"/>
        </w:rPr>
        <w:t>hypoproteinemic</w:t>
      </w:r>
      <w:proofErr w:type="spellEnd"/>
      <w:r w:rsidRPr="001E6859">
        <w:rPr>
          <w:color w:val="2A2A2A"/>
        </w:rPr>
        <w:t xml:space="preserve"> conditions is highly efficient. Excess fluid can mostly be removed without inducing hypotension or renal failure. However, complete removal of excess fluid may create an unsteady condition were changes in blood volume cannot be </w:t>
      </w:r>
      <w:proofErr w:type="spellStart"/>
      <w:r w:rsidRPr="001E6859">
        <w:rPr>
          <w:color w:val="2A2A2A"/>
        </w:rPr>
        <w:t>compensated.Approximately</w:t>
      </w:r>
      <w:proofErr w:type="spellEnd"/>
      <w:r w:rsidRPr="001E6859">
        <w:rPr>
          <w:color w:val="2A2A2A"/>
        </w:rPr>
        <w:t xml:space="preserve"> 30% of </w:t>
      </w:r>
      <w:proofErr w:type="gramStart"/>
      <w:r w:rsidRPr="001E6859">
        <w:rPr>
          <w:color w:val="2A2A2A"/>
        </w:rPr>
        <w:t>children  and</w:t>
      </w:r>
      <w:proofErr w:type="gramEnd"/>
      <w:r w:rsidRPr="001E6859">
        <w:rPr>
          <w:color w:val="2A2A2A"/>
        </w:rPr>
        <w:t xml:space="preserve"> adults  with </w:t>
      </w:r>
      <w:proofErr w:type="spellStart"/>
      <w:r w:rsidRPr="001E6859">
        <w:rPr>
          <w:color w:val="2A2A2A"/>
        </w:rPr>
        <w:t>idiopatic</w:t>
      </w:r>
      <w:proofErr w:type="spellEnd"/>
      <w:r w:rsidRPr="001E6859">
        <w:rPr>
          <w:color w:val="2A2A2A"/>
        </w:rPr>
        <w:t xml:space="preserve"> NS have a significant decrease in GFR. This is due to </w:t>
      </w:r>
      <w:proofErr w:type="gramStart"/>
      <w:r w:rsidRPr="001E6859">
        <w:rPr>
          <w:color w:val="2A2A2A"/>
        </w:rPr>
        <w:t>an intrinsic</w:t>
      </w:r>
      <w:proofErr w:type="gramEnd"/>
      <w:r w:rsidRPr="001E6859">
        <w:rPr>
          <w:color w:val="2A2A2A"/>
        </w:rPr>
        <w:t xml:space="preserve"> filtration impairment, since filtration fraction is low. Conceivably, ARF may reflect worsening of this intrinsic problem. However, </w:t>
      </w:r>
      <w:proofErr w:type="spellStart"/>
      <w:r w:rsidRPr="001E6859">
        <w:rPr>
          <w:color w:val="2A2A2A"/>
        </w:rPr>
        <w:t>glomerular</w:t>
      </w:r>
      <w:proofErr w:type="spellEnd"/>
      <w:r w:rsidRPr="001E6859">
        <w:rPr>
          <w:color w:val="2A2A2A"/>
        </w:rPr>
        <w:t xml:space="preserve"> changes, i.e. obliteration of epithelial slit pores as visible with electron microscopy, are not correlated with the reduction in GFR in humans. Filtration can also be impaired by a high </w:t>
      </w:r>
      <w:proofErr w:type="spellStart"/>
      <w:r w:rsidRPr="001E6859">
        <w:rPr>
          <w:color w:val="2A2A2A"/>
        </w:rPr>
        <w:t>intratubular</w:t>
      </w:r>
      <w:proofErr w:type="spellEnd"/>
      <w:r w:rsidRPr="001E6859">
        <w:rPr>
          <w:color w:val="2A2A2A"/>
        </w:rPr>
        <w:t xml:space="preserve"> pressure caused by protein casts but this possibility has received little attention. The following case history illustrates the possible importance of this factor.</w:t>
      </w:r>
    </w:p>
    <w:p w:rsidR="001E6859" w:rsidRDefault="001E6859" w:rsidP="001E6859">
      <w:pPr>
        <w:pStyle w:val="Heading3"/>
        <w:shd w:val="clear" w:color="auto" w:fill="FFFFFF"/>
        <w:spacing w:line="300" w:lineRule="atLeast"/>
        <w:ind w:left="720"/>
        <w:textAlignment w:val="baseline"/>
        <w:rPr>
          <w:rFonts w:ascii="Arial" w:hAnsi="Arial" w:cs="Arial"/>
          <w:color w:val="2A2A2A"/>
        </w:rPr>
      </w:pPr>
    </w:p>
    <w:p w:rsidR="001E6859" w:rsidRPr="003C3629" w:rsidRDefault="001E6859" w:rsidP="001E6859">
      <w:pPr>
        <w:pStyle w:val="ListParagraph"/>
        <w:rPr>
          <w:sz w:val="28"/>
          <w:szCs w:val="28"/>
        </w:rPr>
      </w:pPr>
    </w:p>
    <w:p w:rsidR="00AD41A8" w:rsidRDefault="00AD41A8" w:rsidP="00B5694D">
      <w:pPr>
        <w:rPr>
          <w:sz w:val="44"/>
          <w:szCs w:val="44"/>
        </w:rPr>
      </w:pPr>
      <w:r>
        <w:rPr>
          <w:sz w:val="44"/>
          <w:szCs w:val="44"/>
        </w:rPr>
        <w:t xml:space="preserve"> </w:t>
      </w:r>
    </w:p>
    <w:p w:rsidR="00B5694D" w:rsidRPr="003C3629" w:rsidRDefault="003C3629" w:rsidP="003C3629">
      <w:pPr>
        <w:pStyle w:val="ListParagraph"/>
        <w:numPr>
          <w:ilvl w:val="0"/>
          <w:numId w:val="1"/>
        </w:numPr>
        <w:rPr>
          <w:sz w:val="28"/>
          <w:szCs w:val="28"/>
        </w:rPr>
      </w:pPr>
      <w:r w:rsidRPr="003C3629">
        <w:rPr>
          <w:sz w:val="28"/>
          <w:szCs w:val="28"/>
        </w:rPr>
        <w:t xml:space="preserve">With the aid </w:t>
      </w:r>
      <w:proofErr w:type="gramStart"/>
      <w:r w:rsidRPr="003C3629">
        <w:rPr>
          <w:sz w:val="28"/>
          <w:szCs w:val="28"/>
        </w:rPr>
        <w:t>of a suitable diagrams</w:t>
      </w:r>
      <w:proofErr w:type="gramEnd"/>
      <w:r w:rsidRPr="003C3629">
        <w:rPr>
          <w:sz w:val="28"/>
          <w:szCs w:val="28"/>
        </w:rPr>
        <w:t xml:space="preserve"> discuss the types of dialysis you know?</w:t>
      </w:r>
    </w:p>
    <w:p w:rsidR="003C3629" w:rsidRPr="003C3629" w:rsidRDefault="003C3629" w:rsidP="003C3629">
      <w:pPr>
        <w:spacing w:before="525" w:after="300" w:line="390" w:lineRule="atLeast"/>
        <w:outlineLvl w:val="2"/>
        <w:rPr>
          <w:rFonts w:ascii="Arial" w:eastAsia="Times New Roman" w:hAnsi="Arial" w:cs="Arial"/>
          <w:b/>
          <w:bCs/>
          <w:color w:val="231F20"/>
          <w:sz w:val="28"/>
          <w:szCs w:val="28"/>
        </w:rPr>
      </w:pPr>
      <w:proofErr w:type="spellStart"/>
      <w:r w:rsidRPr="003C3629">
        <w:rPr>
          <w:rFonts w:ascii="Arial" w:eastAsia="Times New Roman" w:hAnsi="Arial" w:cs="Arial"/>
          <w:b/>
          <w:bCs/>
          <w:color w:val="231F20"/>
          <w:sz w:val="28"/>
          <w:szCs w:val="28"/>
        </w:rPr>
        <w:t>Hemodialysis</w:t>
      </w:r>
      <w:proofErr w:type="spellEnd"/>
    </w:p>
    <w:p w:rsidR="003C3629" w:rsidRPr="003C3629" w:rsidRDefault="003C3629" w:rsidP="003C3629">
      <w:pPr>
        <w:spacing w:before="375" w:after="375" w:line="390" w:lineRule="atLeast"/>
        <w:rPr>
          <w:rFonts w:ascii="Arial" w:eastAsia="Times New Roman" w:hAnsi="Arial" w:cs="Arial"/>
          <w:sz w:val="24"/>
          <w:szCs w:val="24"/>
        </w:rPr>
      </w:pPr>
      <w:proofErr w:type="spellStart"/>
      <w:r w:rsidRPr="003C3629">
        <w:rPr>
          <w:rFonts w:ascii="Arial" w:eastAsia="Times New Roman" w:hAnsi="Arial" w:cs="Arial"/>
          <w:sz w:val="24"/>
          <w:szCs w:val="24"/>
        </w:rPr>
        <w:t>Hemodialysis</w:t>
      </w:r>
      <w:proofErr w:type="spellEnd"/>
      <w:r w:rsidRPr="003C3629">
        <w:rPr>
          <w:rFonts w:ascii="Arial" w:eastAsia="Times New Roman" w:hAnsi="Arial" w:cs="Arial"/>
          <w:sz w:val="24"/>
          <w:szCs w:val="24"/>
        </w:rPr>
        <w:t xml:space="preserve"> is the most common type of dialysis. This process uses an artificial kidney (</w:t>
      </w:r>
      <w:proofErr w:type="spellStart"/>
      <w:r w:rsidRPr="003C3629">
        <w:rPr>
          <w:rFonts w:ascii="Arial" w:eastAsia="Times New Roman" w:hAnsi="Arial" w:cs="Arial"/>
          <w:sz w:val="24"/>
          <w:szCs w:val="24"/>
        </w:rPr>
        <w:t>hemodialyzer</w:t>
      </w:r>
      <w:proofErr w:type="spellEnd"/>
      <w:r w:rsidRPr="003C3629">
        <w:rPr>
          <w:rFonts w:ascii="Arial" w:eastAsia="Times New Roman" w:hAnsi="Arial" w:cs="Arial"/>
          <w:sz w:val="24"/>
          <w:szCs w:val="24"/>
        </w:rPr>
        <w:t xml:space="preserve">) to remove waste and extra fluid from the blood. The blood is removed from the body and filtered through the artificial kidney. The filtered blood is then returned to the body with the help of a dialysis </w:t>
      </w:r>
      <w:proofErr w:type="spellStart"/>
      <w:r w:rsidRPr="003C3629">
        <w:rPr>
          <w:rFonts w:ascii="Arial" w:eastAsia="Times New Roman" w:hAnsi="Arial" w:cs="Arial"/>
          <w:sz w:val="24"/>
          <w:szCs w:val="24"/>
        </w:rPr>
        <w:t>machine.To</w:t>
      </w:r>
      <w:proofErr w:type="spellEnd"/>
      <w:r w:rsidRPr="003C3629">
        <w:rPr>
          <w:rFonts w:ascii="Arial" w:eastAsia="Times New Roman" w:hAnsi="Arial" w:cs="Arial"/>
          <w:sz w:val="24"/>
          <w:szCs w:val="24"/>
        </w:rPr>
        <w:t xml:space="preserve"> get the blood to flow to the artificial </w:t>
      </w:r>
      <w:proofErr w:type="gramStart"/>
      <w:r w:rsidRPr="003C3629">
        <w:rPr>
          <w:rFonts w:ascii="Arial" w:eastAsia="Times New Roman" w:hAnsi="Arial" w:cs="Arial"/>
          <w:sz w:val="24"/>
          <w:szCs w:val="24"/>
        </w:rPr>
        <w:t>kidney,</w:t>
      </w:r>
      <w:proofErr w:type="gramEnd"/>
      <w:r w:rsidRPr="003C3629">
        <w:rPr>
          <w:rFonts w:ascii="Arial" w:eastAsia="Times New Roman" w:hAnsi="Arial" w:cs="Arial"/>
          <w:sz w:val="24"/>
          <w:szCs w:val="24"/>
        </w:rPr>
        <w:t xml:space="preserve"> your doctor will perform surgery to create an entrance point (vascular access) into your blood vessels. The three types of entrance points are:</w:t>
      </w:r>
    </w:p>
    <w:p w:rsidR="003C3629" w:rsidRPr="003C3629" w:rsidRDefault="003C3629" w:rsidP="003C3629">
      <w:pPr>
        <w:numPr>
          <w:ilvl w:val="0"/>
          <w:numId w:val="2"/>
        </w:numPr>
        <w:spacing w:before="100" w:beforeAutospacing="1" w:after="120" w:line="390" w:lineRule="atLeast"/>
        <w:rPr>
          <w:rFonts w:ascii="Arial" w:eastAsia="Times New Roman" w:hAnsi="Arial" w:cs="Arial"/>
          <w:sz w:val="24"/>
          <w:szCs w:val="24"/>
        </w:rPr>
      </w:pPr>
      <w:proofErr w:type="spellStart"/>
      <w:r w:rsidRPr="00637BCD">
        <w:rPr>
          <w:rFonts w:ascii="Arial" w:eastAsia="Times New Roman" w:hAnsi="Arial" w:cs="Arial"/>
          <w:b/>
          <w:bCs/>
          <w:sz w:val="24"/>
          <w:szCs w:val="24"/>
        </w:rPr>
        <w:t>Arteriovenous</w:t>
      </w:r>
      <w:proofErr w:type="spellEnd"/>
      <w:r w:rsidRPr="00637BCD">
        <w:rPr>
          <w:rFonts w:ascii="Arial" w:eastAsia="Times New Roman" w:hAnsi="Arial" w:cs="Arial"/>
          <w:b/>
          <w:bCs/>
          <w:sz w:val="24"/>
          <w:szCs w:val="24"/>
        </w:rPr>
        <w:t xml:space="preserve"> (AV) fistula</w:t>
      </w:r>
      <w:r w:rsidRPr="003C3629">
        <w:rPr>
          <w:rFonts w:ascii="Arial" w:eastAsia="Times New Roman" w:hAnsi="Arial" w:cs="Arial"/>
          <w:sz w:val="24"/>
          <w:szCs w:val="24"/>
        </w:rPr>
        <w:t>. This type connects an artery and a vein. It’s the preferred option.</w:t>
      </w:r>
    </w:p>
    <w:p w:rsidR="003C3629" w:rsidRPr="003C3629" w:rsidRDefault="003C3629" w:rsidP="003C3629">
      <w:pPr>
        <w:numPr>
          <w:ilvl w:val="0"/>
          <w:numId w:val="2"/>
        </w:numPr>
        <w:spacing w:before="100" w:beforeAutospacing="1" w:after="120" w:line="390" w:lineRule="atLeast"/>
        <w:rPr>
          <w:rFonts w:ascii="Arial" w:eastAsia="Times New Roman" w:hAnsi="Arial" w:cs="Arial"/>
          <w:sz w:val="24"/>
          <w:szCs w:val="24"/>
        </w:rPr>
      </w:pPr>
      <w:r w:rsidRPr="00637BCD">
        <w:rPr>
          <w:rFonts w:ascii="Arial" w:eastAsia="Times New Roman" w:hAnsi="Arial" w:cs="Arial"/>
          <w:b/>
          <w:bCs/>
          <w:sz w:val="24"/>
          <w:szCs w:val="24"/>
        </w:rPr>
        <w:t>AV graft.</w:t>
      </w:r>
      <w:r w:rsidRPr="003C3629">
        <w:rPr>
          <w:rFonts w:ascii="Arial" w:eastAsia="Times New Roman" w:hAnsi="Arial" w:cs="Arial"/>
          <w:sz w:val="24"/>
          <w:szCs w:val="24"/>
        </w:rPr>
        <w:t> This type is a looped tube.</w:t>
      </w:r>
    </w:p>
    <w:p w:rsidR="003C3629" w:rsidRPr="003C3629" w:rsidRDefault="003C3629" w:rsidP="003C3629">
      <w:pPr>
        <w:numPr>
          <w:ilvl w:val="0"/>
          <w:numId w:val="2"/>
        </w:numPr>
        <w:spacing w:before="100" w:beforeAutospacing="1" w:after="120" w:line="390" w:lineRule="atLeast"/>
        <w:rPr>
          <w:rFonts w:ascii="Arial" w:eastAsia="Times New Roman" w:hAnsi="Arial" w:cs="Arial"/>
          <w:sz w:val="24"/>
          <w:szCs w:val="24"/>
        </w:rPr>
      </w:pPr>
      <w:r w:rsidRPr="00637BCD">
        <w:rPr>
          <w:rFonts w:ascii="Arial" w:eastAsia="Times New Roman" w:hAnsi="Arial" w:cs="Arial"/>
          <w:b/>
          <w:bCs/>
          <w:sz w:val="24"/>
          <w:szCs w:val="24"/>
        </w:rPr>
        <w:lastRenderedPageBreak/>
        <w:t>Vascular access catheter.</w:t>
      </w:r>
      <w:r w:rsidRPr="003C3629">
        <w:rPr>
          <w:rFonts w:ascii="Arial" w:eastAsia="Times New Roman" w:hAnsi="Arial" w:cs="Arial"/>
          <w:sz w:val="24"/>
          <w:szCs w:val="24"/>
        </w:rPr>
        <w:t> This may be inserted into the large vein in your </w:t>
      </w:r>
      <w:hyperlink r:id="rId5" w:history="1">
        <w:r w:rsidRPr="00637BCD">
          <w:rPr>
            <w:rFonts w:ascii="Arial" w:eastAsia="Times New Roman" w:hAnsi="Arial" w:cs="Arial"/>
            <w:sz w:val="24"/>
            <w:szCs w:val="24"/>
            <w:u w:val="single"/>
          </w:rPr>
          <w:t>neck</w:t>
        </w:r>
      </w:hyperlink>
      <w:r w:rsidRPr="003C3629">
        <w:rPr>
          <w:rFonts w:ascii="Arial" w:eastAsia="Times New Roman" w:hAnsi="Arial" w:cs="Arial"/>
          <w:sz w:val="24"/>
          <w:szCs w:val="24"/>
        </w:rPr>
        <w:t>.</w:t>
      </w:r>
    </w:p>
    <w:p w:rsidR="003C3629" w:rsidRDefault="003C3629" w:rsidP="003C3629">
      <w:pPr>
        <w:spacing w:before="375" w:after="375" w:line="390" w:lineRule="atLeast"/>
        <w:rPr>
          <w:rFonts w:ascii="Arial" w:eastAsia="Times New Roman" w:hAnsi="Arial" w:cs="Arial"/>
          <w:sz w:val="24"/>
          <w:szCs w:val="24"/>
        </w:rPr>
      </w:pPr>
      <w:r w:rsidRPr="003C3629">
        <w:rPr>
          <w:rFonts w:ascii="Arial" w:eastAsia="Times New Roman" w:hAnsi="Arial" w:cs="Arial"/>
          <w:sz w:val="24"/>
          <w:szCs w:val="24"/>
        </w:rPr>
        <w:t xml:space="preserve">Both the AV fistula and AV graft are designed for long-term dialysis treatments. People who receive AV fistulas are healed and ready to begin </w:t>
      </w:r>
      <w:proofErr w:type="spellStart"/>
      <w:r w:rsidRPr="003C3629">
        <w:rPr>
          <w:rFonts w:ascii="Arial" w:eastAsia="Times New Roman" w:hAnsi="Arial" w:cs="Arial"/>
          <w:sz w:val="24"/>
          <w:szCs w:val="24"/>
        </w:rPr>
        <w:t>hemodialysis</w:t>
      </w:r>
      <w:proofErr w:type="spellEnd"/>
      <w:r w:rsidRPr="003C3629">
        <w:rPr>
          <w:rFonts w:ascii="Arial" w:eastAsia="Times New Roman" w:hAnsi="Arial" w:cs="Arial"/>
          <w:sz w:val="24"/>
          <w:szCs w:val="24"/>
        </w:rPr>
        <w:t xml:space="preserve"> two to three months after their surgery. People who receive AV grafts are ready in two to three weeks. Catheters are designed for short-term or temporary </w:t>
      </w:r>
      <w:proofErr w:type="spellStart"/>
      <w:r w:rsidRPr="003C3629">
        <w:rPr>
          <w:rFonts w:ascii="Arial" w:eastAsia="Times New Roman" w:hAnsi="Arial" w:cs="Arial"/>
          <w:sz w:val="24"/>
          <w:szCs w:val="24"/>
        </w:rPr>
        <w:t>use.Hemodialysis</w:t>
      </w:r>
      <w:proofErr w:type="spellEnd"/>
      <w:r w:rsidRPr="003C3629">
        <w:rPr>
          <w:rFonts w:ascii="Arial" w:eastAsia="Times New Roman" w:hAnsi="Arial" w:cs="Arial"/>
          <w:sz w:val="24"/>
          <w:szCs w:val="24"/>
        </w:rPr>
        <w:t xml:space="preserve"> treatments usually last three to five hours and are performed three times per week. However, </w:t>
      </w:r>
      <w:proofErr w:type="spellStart"/>
      <w:r w:rsidRPr="003C3629">
        <w:rPr>
          <w:rFonts w:ascii="Arial" w:eastAsia="Times New Roman" w:hAnsi="Arial" w:cs="Arial"/>
          <w:sz w:val="24"/>
          <w:szCs w:val="24"/>
        </w:rPr>
        <w:t>hemodialysis</w:t>
      </w:r>
      <w:proofErr w:type="spellEnd"/>
      <w:r w:rsidRPr="003C3629">
        <w:rPr>
          <w:rFonts w:ascii="Arial" w:eastAsia="Times New Roman" w:hAnsi="Arial" w:cs="Arial"/>
          <w:sz w:val="24"/>
          <w:szCs w:val="24"/>
        </w:rPr>
        <w:t xml:space="preserve"> treatment can also be completed in shorter, more frequent </w:t>
      </w:r>
      <w:proofErr w:type="spellStart"/>
      <w:r w:rsidRPr="003C3629">
        <w:rPr>
          <w:rFonts w:ascii="Arial" w:eastAsia="Times New Roman" w:hAnsi="Arial" w:cs="Arial"/>
          <w:sz w:val="24"/>
          <w:szCs w:val="24"/>
        </w:rPr>
        <w:t>sessions.Most</w:t>
      </w:r>
      <w:proofErr w:type="spellEnd"/>
      <w:r w:rsidRPr="003C3629">
        <w:rPr>
          <w:rFonts w:ascii="Arial" w:eastAsia="Times New Roman" w:hAnsi="Arial" w:cs="Arial"/>
          <w:sz w:val="24"/>
          <w:szCs w:val="24"/>
        </w:rPr>
        <w:t xml:space="preserve"> </w:t>
      </w:r>
      <w:proofErr w:type="spellStart"/>
      <w:r w:rsidRPr="003C3629">
        <w:rPr>
          <w:rFonts w:ascii="Arial" w:eastAsia="Times New Roman" w:hAnsi="Arial" w:cs="Arial"/>
          <w:sz w:val="24"/>
          <w:szCs w:val="24"/>
        </w:rPr>
        <w:t>hemodialysis</w:t>
      </w:r>
      <w:proofErr w:type="spellEnd"/>
      <w:r w:rsidRPr="003C3629">
        <w:rPr>
          <w:rFonts w:ascii="Arial" w:eastAsia="Times New Roman" w:hAnsi="Arial" w:cs="Arial"/>
          <w:sz w:val="24"/>
          <w:szCs w:val="24"/>
        </w:rPr>
        <w:t xml:space="preserve"> treatments are performed at a hospital, doctor’s office, or dialysis center. The length of treatment depends on your body size, the amount of waste in your body, and the current state of your </w:t>
      </w:r>
      <w:proofErr w:type="spellStart"/>
      <w:r w:rsidRPr="003C3629">
        <w:rPr>
          <w:rFonts w:ascii="Arial" w:eastAsia="Times New Roman" w:hAnsi="Arial" w:cs="Arial"/>
          <w:sz w:val="24"/>
          <w:szCs w:val="24"/>
        </w:rPr>
        <w:t>health.After</w:t>
      </w:r>
      <w:proofErr w:type="spellEnd"/>
      <w:r w:rsidRPr="003C3629">
        <w:rPr>
          <w:rFonts w:ascii="Arial" w:eastAsia="Times New Roman" w:hAnsi="Arial" w:cs="Arial"/>
          <w:sz w:val="24"/>
          <w:szCs w:val="24"/>
        </w:rPr>
        <w:t xml:space="preserve"> you’ve been on </w:t>
      </w:r>
      <w:proofErr w:type="spellStart"/>
      <w:r w:rsidRPr="003C3629">
        <w:rPr>
          <w:rFonts w:ascii="Arial" w:eastAsia="Times New Roman" w:hAnsi="Arial" w:cs="Arial"/>
          <w:sz w:val="24"/>
          <w:szCs w:val="24"/>
        </w:rPr>
        <w:t>hemodialysis</w:t>
      </w:r>
      <w:proofErr w:type="spellEnd"/>
      <w:r w:rsidRPr="003C3629">
        <w:rPr>
          <w:rFonts w:ascii="Arial" w:eastAsia="Times New Roman" w:hAnsi="Arial" w:cs="Arial"/>
          <w:sz w:val="24"/>
          <w:szCs w:val="24"/>
        </w:rPr>
        <w:t xml:space="preserve"> for an extended period of time, your doctor may feel that you’re ready to give yourself dialysis treatments at home. This option is more common for people who need long-term treatment.</w:t>
      </w:r>
    </w:p>
    <w:p w:rsidR="00637BCD" w:rsidRPr="003C3629" w:rsidRDefault="00637BCD" w:rsidP="003C3629">
      <w:pPr>
        <w:spacing w:before="375" w:after="375" w:line="390" w:lineRule="atLeast"/>
        <w:rPr>
          <w:rFonts w:ascii="Arial" w:eastAsia="Times New Roman" w:hAnsi="Arial" w:cs="Arial"/>
          <w:sz w:val="24"/>
          <w:szCs w:val="24"/>
        </w:rPr>
      </w:pPr>
      <w:r>
        <w:rPr>
          <w:noProof/>
        </w:rPr>
        <w:drawing>
          <wp:inline distT="0" distB="0" distL="0" distR="0">
            <wp:extent cx="5943600" cy="3975608"/>
            <wp:effectExtent l="19050" t="0" r="0" b="0"/>
            <wp:docPr id="13" name="Picture 13" descr="Hemodialysis | NIDD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emodialysis | NIDDK"/>
                    <pic:cNvPicPr>
                      <a:picLocks noChangeAspect="1" noChangeArrowheads="1"/>
                    </pic:cNvPicPr>
                  </pic:nvPicPr>
                  <pic:blipFill>
                    <a:blip r:embed="rId6"/>
                    <a:srcRect/>
                    <a:stretch>
                      <a:fillRect/>
                    </a:stretch>
                  </pic:blipFill>
                  <pic:spPr bwMode="auto">
                    <a:xfrm>
                      <a:off x="0" y="0"/>
                      <a:ext cx="5943600" cy="3975608"/>
                    </a:xfrm>
                    <a:prstGeom prst="rect">
                      <a:avLst/>
                    </a:prstGeom>
                    <a:noFill/>
                    <a:ln w="9525">
                      <a:noFill/>
                      <a:miter lim="800000"/>
                      <a:headEnd/>
                      <a:tailEnd/>
                    </a:ln>
                  </pic:spPr>
                </pic:pic>
              </a:graphicData>
            </a:graphic>
          </wp:inline>
        </w:drawing>
      </w:r>
    </w:p>
    <w:p w:rsidR="003C3629" w:rsidRPr="003C3629" w:rsidRDefault="003C3629" w:rsidP="003C3629">
      <w:pPr>
        <w:spacing w:before="525" w:after="300" w:line="390" w:lineRule="atLeast"/>
        <w:outlineLvl w:val="2"/>
        <w:rPr>
          <w:rFonts w:ascii="Arial" w:eastAsia="Times New Roman" w:hAnsi="Arial" w:cs="Arial"/>
          <w:b/>
          <w:bCs/>
          <w:color w:val="231F20"/>
          <w:sz w:val="28"/>
          <w:szCs w:val="28"/>
        </w:rPr>
      </w:pPr>
      <w:r w:rsidRPr="003C3629">
        <w:rPr>
          <w:rFonts w:ascii="Arial" w:eastAsia="Times New Roman" w:hAnsi="Arial" w:cs="Arial"/>
          <w:b/>
          <w:bCs/>
          <w:color w:val="231F20"/>
          <w:sz w:val="28"/>
          <w:szCs w:val="28"/>
        </w:rPr>
        <w:lastRenderedPageBreak/>
        <w:t>Peritoneal dialysis</w:t>
      </w:r>
    </w:p>
    <w:p w:rsidR="003C3629" w:rsidRPr="003C3629" w:rsidRDefault="003C3629" w:rsidP="003C3629">
      <w:pPr>
        <w:spacing w:before="375" w:after="375" w:line="390" w:lineRule="atLeast"/>
        <w:rPr>
          <w:rFonts w:ascii="Arial" w:eastAsia="Times New Roman" w:hAnsi="Arial" w:cs="Arial"/>
          <w:sz w:val="24"/>
          <w:szCs w:val="24"/>
        </w:rPr>
      </w:pPr>
      <w:r w:rsidRPr="003C3629">
        <w:rPr>
          <w:rFonts w:ascii="Arial" w:eastAsia="Times New Roman" w:hAnsi="Arial" w:cs="Arial"/>
          <w:sz w:val="24"/>
          <w:szCs w:val="24"/>
        </w:rPr>
        <w:t>Peritoneal dialysis involves surgery to implant a peritoneal dialysis (PD) catheter into your </w:t>
      </w:r>
      <w:hyperlink r:id="rId7" w:history="1">
        <w:r w:rsidRPr="00637BCD">
          <w:rPr>
            <w:rFonts w:ascii="Arial" w:eastAsia="Times New Roman" w:hAnsi="Arial" w:cs="Arial"/>
            <w:sz w:val="24"/>
            <w:szCs w:val="24"/>
            <w:u w:val="single"/>
          </w:rPr>
          <w:t>abdomen</w:t>
        </w:r>
      </w:hyperlink>
      <w:r w:rsidRPr="003C3629">
        <w:rPr>
          <w:rFonts w:ascii="Arial" w:eastAsia="Times New Roman" w:hAnsi="Arial" w:cs="Arial"/>
          <w:sz w:val="24"/>
          <w:szCs w:val="24"/>
        </w:rPr>
        <w:t xml:space="preserve">. The catheter helps filter your blood through the peritoneum, a membrane in your abdomen. During treatment, a special fluid called </w:t>
      </w:r>
      <w:proofErr w:type="spellStart"/>
      <w:r w:rsidRPr="003C3629">
        <w:rPr>
          <w:rFonts w:ascii="Arial" w:eastAsia="Times New Roman" w:hAnsi="Arial" w:cs="Arial"/>
          <w:sz w:val="24"/>
          <w:szCs w:val="24"/>
        </w:rPr>
        <w:t>dialysate</w:t>
      </w:r>
      <w:proofErr w:type="spellEnd"/>
      <w:r w:rsidRPr="003C3629">
        <w:rPr>
          <w:rFonts w:ascii="Arial" w:eastAsia="Times New Roman" w:hAnsi="Arial" w:cs="Arial"/>
          <w:sz w:val="24"/>
          <w:szCs w:val="24"/>
        </w:rPr>
        <w:t xml:space="preserve"> flows into the peritoneum. The </w:t>
      </w:r>
      <w:proofErr w:type="spellStart"/>
      <w:r w:rsidRPr="003C3629">
        <w:rPr>
          <w:rFonts w:ascii="Arial" w:eastAsia="Times New Roman" w:hAnsi="Arial" w:cs="Arial"/>
          <w:sz w:val="24"/>
          <w:szCs w:val="24"/>
        </w:rPr>
        <w:t>dialysate</w:t>
      </w:r>
      <w:proofErr w:type="spellEnd"/>
      <w:r w:rsidRPr="003C3629">
        <w:rPr>
          <w:rFonts w:ascii="Arial" w:eastAsia="Times New Roman" w:hAnsi="Arial" w:cs="Arial"/>
          <w:sz w:val="24"/>
          <w:szCs w:val="24"/>
        </w:rPr>
        <w:t xml:space="preserve"> absorbs waste. Once the </w:t>
      </w:r>
      <w:proofErr w:type="spellStart"/>
      <w:r w:rsidRPr="003C3629">
        <w:rPr>
          <w:rFonts w:ascii="Arial" w:eastAsia="Times New Roman" w:hAnsi="Arial" w:cs="Arial"/>
          <w:sz w:val="24"/>
          <w:szCs w:val="24"/>
        </w:rPr>
        <w:t>dialysate</w:t>
      </w:r>
      <w:proofErr w:type="spellEnd"/>
      <w:r w:rsidRPr="003C3629">
        <w:rPr>
          <w:rFonts w:ascii="Arial" w:eastAsia="Times New Roman" w:hAnsi="Arial" w:cs="Arial"/>
          <w:sz w:val="24"/>
          <w:szCs w:val="24"/>
        </w:rPr>
        <w:t xml:space="preserve"> draws waste out of the bloodstream, it’s drained from your </w:t>
      </w:r>
      <w:proofErr w:type="spellStart"/>
      <w:r w:rsidRPr="003C3629">
        <w:rPr>
          <w:rFonts w:ascii="Arial" w:eastAsia="Times New Roman" w:hAnsi="Arial" w:cs="Arial"/>
          <w:sz w:val="24"/>
          <w:szCs w:val="24"/>
        </w:rPr>
        <w:t>abdomen.This</w:t>
      </w:r>
      <w:proofErr w:type="spellEnd"/>
      <w:r w:rsidRPr="003C3629">
        <w:rPr>
          <w:rFonts w:ascii="Arial" w:eastAsia="Times New Roman" w:hAnsi="Arial" w:cs="Arial"/>
          <w:sz w:val="24"/>
          <w:szCs w:val="24"/>
        </w:rPr>
        <w:t xml:space="preserve"> process takes a few hours and needs to be repeated four to six times per day. However, the exchange of fluids can be performed while you’re sleeping or awake.</w:t>
      </w:r>
    </w:p>
    <w:p w:rsidR="003C3629" w:rsidRPr="003C3629" w:rsidRDefault="003C3629" w:rsidP="003C3629">
      <w:pPr>
        <w:spacing w:before="375" w:after="375" w:line="390" w:lineRule="atLeast"/>
        <w:rPr>
          <w:rFonts w:ascii="Arial" w:eastAsia="Times New Roman" w:hAnsi="Arial" w:cs="Arial"/>
          <w:sz w:val="24"/>
          <w:szCs w:val="24"/>
        </w:rPr>
      </w:pPr>
      <w:r w:rsidRPr="003C3629">
        <w:rPr>
          <w:rFonts w:ascii="Arial" w:eastAsia="Times New Roman" w:hAnsi="Arial" w:cs="Arial"/>
          <w:sz w:val="24"/>
          <w:szCs w:val="24"/>
        </w:rPr>
        <w:t>There are numerous different types of peritoneal dialysis. The main ones are:</w:t>
      </w:r>
    </w:p>
    <w:p w:rsidR="003C3629" w:rsidRPr="003C3629" w:rsidRDefault="003C3629" w:rsidP="003C3629">
      <w:pPr>
        <w:numPr>
          <w:ilvl w:val="0"/>
          <w:numId w:val="3"/>
        </w:numPr>
        <w:spacing w:before="100" w:beforeAutospacing="1" w:after="120" w:line="390" w:lineRule="atLeast"/>
        <w:rPr>
          <w:rFonts w:ascii="Arial" w:eastAsia="Times New Roman" w:hAnsi="Arial" w:cs="Arial"/>
          <w:sz w:val="24"/>
          <w:szCs w:val="24"/>
        </w:rPr>
      </w:pPr>
      <w:r w:rsidRPr="00637BCD">
        <w:rPr>
          <w:rFonts w:ascii="Arial" w:eastAsia="Times New Roman" w:hAnsi="Arial" w:cs="Arial"/>
          <w:b/>
          <w:bCs/>
          <w:sz w:val="24"/>
          <w:szCs w:val="24"/>
        </w:rPr>
        <w:t>Continuous ambulatory peritoneal dialysis (CAPD).</w:t>
      </w:r>
      <w:r w:rsidRPr="003C3629">
        <w:rPr>
          <w:rFonts w:ascii="Arial" w:eastAsia="Times New Roman" w:hAnsi="Arial" w:cs="Arial"/>
          <w:sz w:val="24"/>
          <w:szCs w:val="24"/>
        </w:rPr>
        <w:t> In CAPD, your abdomen is filled and drained multiple times each day. This method doesn’t require a machine and must be performed while awake.</w:t>
      </w:r>
    </w:p>
    <w:p w:rsidR="003C3629" w:rsidRPr="003C3629" w:rsidRDefault="003C3629" w:rsidP="003C3629">
      <w:pPr>
        <w:numPr>
          <w:ilvl w:val="0"/>
          <w:numId w:val="3"/>
        </w:numPr>
        <w:spacing w:before="100" w:beforeAutospacing="1" w:after="120" w:line="390" w:lineRule="atLeast"/>
        <w:rPr>
          <w:rFonts w:ascii="Arial" w:eastAsia="Times New Roman" w:hAnsi="Arial" w:cs="Arial"/>
          <w:sz w:val="24"/>
          <w:szCs w:val="24"/>
        </w:rPr>
      </w:pPr>
      <w:r w:rsidRPr="00637BCD">
        <w:rPr>
          <w:rFonts w:ascii="Arial" w:eastAsia="Times New Roman" w:hAnsi="Arial" w:cs="Arial"/>
          <w:b/>
          <w:bCs/>
          <w:sz w:val="24"/>
          <w:szCs w:val="24"/>
        </w:rPr>
        <w:t>Continuous cycling peritoneal dialysis (CCPD). </w:t>
      </w:r>
      <w:r w:rsidRPr="003C3629">
        <w:rPr>
          <w:rFonts w:ascii="Arial" w:eastAsia="Times New Roman" w:hAnsi="Arial" w:cs="Arial"/>
          <w:sz w:val="24"/>
          <w:szCs w:val="24"/>
        </w:rPr>
        <w:t>CCPD uses a machine to cycle the fluid in and out of your abdomen. It’s usually done at night while you sleep.</w:t>
      </w:r>
    </w:p>
    <w:p w:rsidR="003C3629" w:rsidRDefault="003C3629" w:rsidP="003C3629">
      <w:pPr>
        <w:numPr>
          <w:ilvl w:val="0"/>
          <w:numId w:val="3"/>
        </w:numPr>
        <w:spacing w:before="100" w:beforeAutospacing="1" w:after="120" w:line="390" w:lineRule="atLeast"/>
        <w:rPr>
          <w:rFonts w:ascii="Arial" w:eastAsia="Times New Roman" w:hAnsi="Arial" w:cs="Arial"/>
          <w:sz w:val="24"/>
          <w:szCs w:val="24"/>
        </w:rPr>
      </w:pPr>
      <w:r w:rsidRPr="00637BCD">
        <w:rPr>
          <w:rFonts w:ascii="Arial" w:eastAsia="Times New Roman" w:hAnsi="Arial" w:cs="Arial"/>
          <w:b/>
          <w:bCs/>
          <w:sz w:val="24"/>
          <w:szCs w:val="24"/>
        </w:rPr>
        <w:t>Intermittent peritoneal dialysis (IPD).</w:t>
      </w:r>
      <w:r w:rsidRPr="003C3629">
        <w:rPr>
          <w:rFonts w:ascii="Arial" w:eastAsia="Times New Roman" w:hAnsi="Arial" w:cs="Arial"/>
          <w:sz w:val="24"/>
          <w:szCs w:val="24"/>
        </w:rPr>
        <w:t> This treatment is usually performed in the hospital, though it may be performed at home. It uses the same machine as CCPD, but the process takes longer.</w:t>
      </w:r>
    </w:p>
    <w:p w:rsidR="00637BCD" w:rsidRPr="003C3629" w:rsidRDefault="00637BCD" w:rsidP="00637BCD">
      <w:pPr>
        <w:spacing w:before="100" w:beforeAutospacing="1" w:after="120" w:line="390" w:lineRule="atLeast"/>
        <w:ind w:left="720"/>
        <w:rPr>
          <w:rFonts w:ascii="Arial" w:eastAsia="Times New Roman" w:hAnsi="Arial" w:cs="Arial"/>
          <w:sz w:val="24"/>
          <w:szCs w:val="24"/>
        </w:rPr>
      </w:pPr>
      <w:r>
        <w:rPr>
          <w:noProof/>
        </w:rPr>
        <w:lastRenderedPageBreak/>
        <w:drawing>
          <wp:inline distT="0" distB="0" distL="0" distR="0">
            <wp:extent cx="5943600" cy="3368040"/>
            <wp:effectExtent l="19050" t="0" r="0" b="0"/>
            <wp:docPr id="10" name="Picture 10" descr="Peritoneal Dialysis | Tyneside K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eritoneal Dialysis | Tyneside KPA"/>
                    <pic:cNvPicPr>
                      <a:picLocks noChangeAspect="1" noChangeArrowheads="1"/>
                    </pic:cNvPicPr>
                  </pic:nvPicPr>
                  <pic:blipFill>
                    <a:blip r:embed="rId8"/>
                    <a:srcRect/>
                    <a:stretch>
                      <a:fillRect/>
                    </a:stretch>
                  </pic:blipFill>
                  <pic:spPr bwMode="auto">
                    <a:xfrm>
                      <a:off x="0" y="0"/>
                      <a:ext cx="5943600" cy="3368040"/>
                    </a:xfrm>
                    <a:prstGeom prst="rect">
                      <a:avLst/>
                    </a:prstGeom>
                    <a:noFill/>
                    <a:ln w="9525">
                      <a:noFill/>
                      <a:miter lim="800000"/>
                      <a:headEnd/>
                      <a:tailEnd/>
                    </a:ln>
                  </pic:spPr>
                </pic:pic>
              </a:graphicData>
            </a:graphic>
          </wp:inline>
        </w:drawing>
      </w:r>
    </w:p>
    <w:p w:rsidR="003C3629" w:rsidRPr="003C3629" w:rsidRDefault="003C3629" w:rsidP="003C3629">
      <w:pPr>
        <w:spacing w:before="525" w:after="300" w:line="390" w:lineRule="atLeast"/>
        <w:outlineLvl w:val="2"/>
        <w:rPr>
          <w:rFonts w:ascii="Arial" w:eastAsia="Times New Roman" w:hAnsi="Arial" w:cs="Arial"/>
          <w:b/>
          <w:bCs/>
          <w:color w:val="231F20"/>
          <w:sz w:val="28"/>
          <w:szCs w:val="28"/>
        </w:rPr>
      </w:pPr>
      <w:r w:rsidRPr="003C3629">
        <w:rPr>
          <w:rFonts w:ascii="Arial" w:eastAsia="Times New Roman" w:hAnsi="Arial" w:cs="Arial"/>
          <w:b/>
          <w:bCs/>
          <w:color w:val="231F20"/>
          <w:sz w:val="28"/>
          <w:szCs w:val="28"/>
        </w:rPr>
        <w:t>Continuous renal replacement therapy (CRRT)</w:t>
      </w:r>
    </w:p>
    <w:p w:rsidR="003C3629" w:rsidRDefault="003C3629" w:rsidP="003C3629">
      <w:pPr>
        <w:spacing w:before="375" w:after="375" w:line="390" w:lineRule="atLeast"/>
        <w:rPr>
          <w:rFonts w:ascii="Arial" w:eastAsia="Times New Roman" w:hAnsi="Arial" w:cs="Arial"/>
          <w:color w:val="231F20"/>
          <w:sz w:val="27"/>
          <w:szCs w:val="27"/>
        </w:rPr>
      </w:pPr>
      <w:r w:rsidRPr="003C3629">
        <w:rPr>
          <w:rFonts w:ascii="Arial" w:eastAsia="Times New Roman" w:hAnsi="Arial" w:cs="Arial"/>
          <w:color w:val="231F20"/>
          <w:sz w:val="27"/>
          <w:szCs w:val="27"/>
        </w:rPr>
        <w:t>This therapy is used primarily in the intensive care unit for people with </w:t>
      </w:r>
      <w:hyperlink r:id="rId9" w:history="1">
        <w:r w:rsidRPr="003C3629">
          <w:rPr>
            <w:rFonts w:ascii="Arial" w:eastAsia="Times New Roman" w:hAnsi="Arial" w:cs="Arial"/>
            <w:color w:val="01ADB9"/>
            <w:sz w:val="27"/>
            <w:u w:val="single"/>
          </w:rPr>
          <w:t>acute kidney failure</w:t>
        </w:r>
      </w:hyperlink>
      <w:r w:rsidRPr="003C3629">
        <w:rPr>
          <w:rFonts w:ascii="Arial" w:eastAsia="Times New Roman" w:hAnsi="Arial" w:cs="Arial"/>
          <w:color w:val="231F20"/>
          <w:sz w:val="27"/>
          <w:szCs w:val="27"/>
        </w:rPr>
        <w:t xml:space="preserve">. It’s also known as </w:t>
      </w:r>
      <w:proofErr w:type="spellStart"/>
      <w:r w:rsidRPr="003C3629">
        <w:rPr>
          <w:rFonts w:ascii="Arial" w:eastAsia="Times New Roman" w:hAnsi="Arial" w:cs="Arial"/>
          <w:color w:val="231F20"/>
          <w:sz w:val="27"/>
          <w:szCs w:val="27"/>
        </w:rPr>
        <w:t>hemofiltration</w:t>
      </w:r>
      <w:proofErr w:type="spellEnd"/>
      <w:r w:rsidRPr="003C3629">
        <w:rPr>
          <w:rFonts w:ascii="Arial" w:eastAsia="Times New Roman" w:hAnsi="Arial" w:cs="Arial"/>
          <w:color w:val="231F20"/>
          <w:sz w:val="27"/>
          <w:szCs w:val="27"/>
        </w:rPr>
        <w:t>. A machine passes the blood through tubing. A filter then removes waste products and water. The blood is returned to the body, along with replacement fluid. This procedure is performed 12 to 24 hours a day, generally every day.</w:t>
      </w:r>
    </w:p>
    <w:p w:rsidR="00B37EF0" w:rsidRPr="003C3629" w:rsidRDefault="00B37EF0" w:rsidP="003C3629">
      <w:pPr>
        <w:spacing w:before="375" w:after="375" w:line="390" w:lineRule="atLeast"/>
        <w:rPr>
          <w:rFonts w:ascii="Arial" w:eastAsia="Times New Roman" w:hAnsi="Arial" w:cs="Arial"/>
          <w:color w:val="231F20"/>
          <w:sz w:val="27"/>
          <w:szCs w:val="27"/>
        </w:rPr>
      </w:pPr>
      <w:r>
        <w:rPr>
          <w:noProof/>
        </w:rPr>
        <w:lastRenderedPageBreak/>
        <w:drawing>
          <wp:inline distT="0" distB="0" distL="0" distR="0">
            <wp:extent cx="5943600" cy="4546854"/>
            <wp:effectExtent l="19050" t="0" r="0" b="0"/>
            <wp:docPr id="16" name="Picture 16" descr="Continuous Renal-Replacement Therapy for Acute Kidney Injury | NEJ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ontinuous Renal-Replacement Therapy for Acute Kidney Injury | NEJM"/>
                    <pic:cNvPicPr>
                      <a:picLocks noChangeAspect="1" noChangeArrowheads="1"/>
                    </pic:cNvPicPr>
                  </pic:nvPicPr>
                  <pic:blipFill>
                    <a:blip r:embed="rId10"/>
                    <a:srcRect/>
                    <a:stretch>
                      <a:fillRect/>
                    </a:stretch>
                  </pic:blipFill>
                  <pic:spPr bwMode="auto">
                    <a:xfrm>
                      <a:off x="0" y="0"/>
                      <a:ext cx="5943600" cy="4546854"/>
                    </a:xfrm>
                    <a:prstGeom prst="rect">
                      <a:avLst/>
                    </a:prstGeom>
                    <a:noFill/>
                    <a:ln w="9525">
                      <a:noFill/>
                      <a:miter lim="800000"/>
                      <a:headEnd/>
                      <a:tailEnd/>
                    </a:ln>
                  </pic:spPr>
                </pic:pic>
              </a:graphicData>
            </a:graphic>
          </wp:inline>
        </w:drawing>
      </w:r>
    </w:p>
    <w:p w:rsidR="003C3629" w:rsidRPr="003C3629" w:rsidRDefault="00637BCD" w:rsidP="003C3629">
      <w:pPr>
        <w:spacing w:before="675" w:after="225" w:line="630" w:lineRule="atLeast"/>
        <w:outlineLvl w:val="1"/>
        <w:rPr>
          <w:rFonts w:ascii="Arial" w:eastAsia="Times New Roman" w:hAnsi="Arial" w:cs="Arial"/>
          <w:b/>
          <w:bCs/>
          <w:color w:val="231F20"/>
          <w:sz w:val="28"/>
          <w:szCs w:val="28"/>
        </w:rPr>
      </w:pPr>
      <w:r w:rsidRPr="00637BCD">
        <w:rPr>
          <w:rFonts w:ascii="Arial" w:eastAsia="Times New Roman" w:hAnsi="Arial" w:cs="Arial"/>
          <w:b/>
          <w:bCs/>
          <w:color w:val="231F20"/>
          <w:sz w:val="28"/>
          <w:szCs w:val="28"/>
        </w:rPr>
        <w:t xml:space="preserve">There </w:t>
      </w:r>
      <w:proofErr w:type="gramStart"/>
      <w:r w:rsidRPr="00637BCD">
        <w:rPr>
          <w:rFonts w:ascii="Arial" w:eastAsia="Times New Roman" w:hAnsi="Arial" w:cs="Arial"/>
          <w:b/>
          <w:bCs/>
          <w:color w:val="231F20"/>
          <w:sz w:val="28"/>
          <w:szCs w:val="28"/>
        </w:rPr>
        <w:t>are risk</w:t>
      </w:r>
      <w:proofErr w:type="gramEnd"/>
      <w:r w:rsidRPr="00637BCD">
        <w:rPr>
          <w:rFonts w:ascii="Arial" w:eastAsia="Times New Roman" w:hAnsi="Arial" w:cs="Arial"/>
          <w:b/>
          <w:bCs/>
          <w:color w:val="231F20"/>
          <w:sz w:val="28"/>
          <w:szCs w:val="28"/>
        </w:rPr>
        <w:t xml:space="preserve"> associated to this dialysis</w:t>
      </w:r>
    </w:p>
    <w:p w:rsidR="003C3629" w:rsidRPr="003C3629" w:rsidRDefault="003C3629" w:rsidP="003C3629">
      <w:pPr>
        <w:spacing w:before="375" w:after="375" w:line="390" w:lineRule="atLeast"/>
        <w:rPr>
          <w:rFonts w:ascii="Arial" w:eastAsia="Times New Roman" w:hAnsi="Arial" w:cs="Arial"/>
          <w:color w:val="231F20"/>
          <w:sz w:val="27"/>
          <w:szCs w:val="27"/>
        </w:rPr>
      </w:pPr>
      <w:r w:rsidRPr="003C3629">
        <w:rPr>
          <w:rFonts w:ascii="Arial" w:eastAsia="Times New Roman" w:hAnsi="Arial" w:cs="Arial"/>
          <w:color w:val="231F20"/>
          <w:sz w:val="27"/>
          <w:szCs w:val="27"/>
        </w:rPr>
        <w:t>While all three forms of dialysis can save your life, they also carry certain risks.</w:t>
      </w:r>
    </w:p>
    <w:p w:rsidR="003C3629" w:rsidRPr="003C3629" w:rsidRDefault="003C3629" w:rsidP="003C3629">
      <w:pPr>
        <w:spacing w:before="525" w:after="300" w:line="390" w:lineRule="atLeast"/>
        <w:outlineLvl w:val="2"/>
        <w:rPr>
          <w:rFonts w:ascii="Arial" w:eastAsia="Times New Roman" w:hAnsi="Arial" w:cs="Arial"/>
          <w:b/>
          <w:bCs/>
          <w:color w:val="231F20"/>
          <w:sz w:val="39"/>
          <w:szCs w:val="39"/>
        </w:rPr>
      </w:pPr>
      <w:r w:rsidRPr="003C3629">
        <w:rPr>
          <w:rFonts w:ascii="Arial" w:eastAsia="Times New Roman" w:hAnsi="Arial" w:cs="Arial"/>
          <w:b/>
          <w:bCs/>
          <w:color w:val="231F20"/>
          <w:sz w:val="39"/>
          <w:szCs w:val="39"/>
        </w:rPr>
        <w:t xml:space="preserve">Risks associated with </w:t>
      </w:r>
      <w:proofErr w:type="spellStart"/>
      <w:r w:rsidRPr="003C3629">
        <w:rPr>
          <w:rFonts w:ascii="Arial" w:eastAsia="Times New Roman" w:hAnsi="Arial" w:cs="Arial"/>
          <w:b/>
          <w:bCs/>
          <w:color w:val="231F20"/>
          <w:sz w:val="39"/>
          <w:szCs w:val="39"/>
        </w:rPr>
        <w:t>hemodialysis</w:t>
      </w:r>
      <w:proofErr w:type="spellEnd"/>
    </w:p>
    <w:p w:rsidR="003C3629" w:rsidRPr="003C3629" w:rsidRDefault="003C3629" w:rsidP="003C3629">
      <w:pPr>
        <w:spacing w:before="375" w:after="375" w:line="390" w:lineRule="atLeast"/>
        <w:rPr>
          <w:rFonts w:ascii="Arial" w:eastAsia="Times New Roman" w:hAnsi="Arial" w:cs="Arial"/>
          <w:sz w:val="24"/>
          <w:szCs w:val="24"/>
        </w:rPr>
      </w:pPr>
      <w:proofErr w:type="spellStart"/>
      <w:r w:rsidRPr="003C3629">
        <w:rPr>
          <w:rFonts w:ascii="Arial" w:eastAsia="Times New Roman" w:hAnsi="Arial" w:cs="Arial"/>
          <w:sz w:val="24"/>
          <w:szCs w:val="24"/>
        </w:rPr>
        <w:t>Hemodialysis</w:t>
      </w:r>
      <w:proofErr w:type="spellEnd"/>
      <w:r w:rsidRPr="003C3629">
        <w:rPr>
          <w:rFonts w:ascii="Arial" w:eastAsia="Times New Roman" w:hAnsi="Arial" w:cs="Arial"/>
          <w:sz w:val="24"/>
          <w:szCs w:val="24"/>
        </w:rPr>
        <w:t xml:space="preserve"> risks include:</w:t>
      </w:r>
    </w:p>
    <w:p w:rsidR="003C3629" w:rsidRPr="003C3629" w:rsidRDefault="003C3629" w:rsidP="003C3629">
      <w:pPr>
        <w:numPr>
          <w:ilvl w:val="0"/>
          <w:numId w:val="4"/>
        </w:numPr>
        <w:spacing w:before="100" w:beforeAutospacing="1" w:after="120" w:line="390" w:lineRule="atLeast"/>
        <w:rPr>
          <w:rFonts w:ascii="Arial" w:eastAsia="Times New Roman" w:hAnsi="Arial" w:cs="Arial"/>
          <w:sz w:val="24"/>
          <w:szCs w:val="24"/>
        </w:rPr>
      </w:pPr>
      <w:hyperlink r:id="rId11" w:history="1">
        <w:r w:rsidRPr="00637BCD">
          <w:rPr>
            <w:rFonts w:ascii="Arial" w:eastAsia="Times New Roman" w:hAnsi="Arial" w:cs="Arial"/>
            <w:sz w:val="24"/>
            <w:szCs w:val="24"/>
            <w:u w:val="single"/>
          </w:rPr>
          <w:t>low blood pressure</w:t>
        </w:r>
      </w:hyperlink>
    </w:p>
    <w:p w:rsidR="003C3629" w:rsidRPr="003C3629" w:rsidRDefault="003C3629" w:rsidP="003C3629">
      <w:pPr>
        <w:numPr>
          <w:ilvl w:val="0"/>
          <w:numId w:val="4"/>
        </w:numPr>
        <w:spacing w:before="100" w:beforeAutospacing="1" w:after="120" w:line="390" w:lineRule="atLeast"/>
        <w:rPr>
          <w:rFonts w:ascii="Arial" w:eastAsia="Times New Roman" w:hAnsi="Arial" w:cs="Arial"/>
          <w:sz w:val="24"/>
          <w:szCs w:val="24"/>
        </w:rPr>
      </w:pPr>
      <w:hyperlink r:id="rId12" w:tgtFrame="_blank" w:history="1">
        <w:r w:rsidRPr="00637BCD">
          <w:rPr>
            <w:rFonts w:ascii="Arial" w:eastAsia="Times New Roman" w:hAnsi="Arial" w:cs="Arial"/>
            <w:sz w:val="24"/>
            <w:szCs w:val="24"/>
            <w:u w:val="single"/>
          </w:rPr>
          <w:t>anemia</w:t>
        </w:r>
      </w:hyperlink>
      <w:r w:rsidRPr="003C3629">
        <w:rPr>
          <w:rFonts w:ascii="Arial" w:eastAsia="Times New Roman" w:hAnsi="Arial" w:cs="Arial"/>
          <w:sz w:val="24"/>
          <w:szCs w:val="24"/>
        </w:rPr>
        <w:t>, or not having enough </w:t>
      </w:r>
      <w:hyperlink r:id="rId13" w:history="1">
        <w:r w:rsidRPr="00637BCD">
          <w:rPr>
            <w:rFonts w:ascii="Arial" w:eastAsia="Times New Roman" w:hAnsi="Arial" w:cs="Arial"/>
            <w:sz w:val="24"/>
            <w:szCs w:val="24"/>
            <w:u w:val="single"/>
          </w:rPr>
          <w:t>red blood cells</w:t>
        </w:r>
      </w:hyperlink>
    </w:p>
    <w:p w:rsidR="003C3629" w:rsidRPr="003C3629" w:rsidRDefault="003C3629" w:rsidP="003C3629">
      <w:pPr>
        <w:numPr>
          <w:ilvl w:val="0"/>
          <w:numId w:val="4"/>
        </w:numPr>
        <w:spacing w:before="100" w:beforeAutospacing="1" w:after="120" w:line="390" w:lineRule="atLeast"/>
        <w:rPr>
          <w:rFonts w:ascii="Arial" w:eastAsia="Times New Roman" w:hAnsi="Arial" w:cs="Arial"/>
          <w:sz w:val="24"/>
          <w:szCs w:val="24"/>
        </w:rPr>
      </w:pPr>
      <w:hyperlink r:id="rId14" w:history="1">
        <w:r w:rsidRPr="00637BCD">
          <w:rPr>
            <w:rFonts w:ascii="Arial" w:eastAsia="Times New Roman" w:hAnsi="Arial" w:cs="Arial"/>
            <w:sz w:val="24"/>
            <w:szCs w:val="24"/>
            <w:u w:val="single"/>
          </w:rPr>
          <w:t>muscle cramping</w:t>
        </w:r>
      </w:hyperlink>
    </w:p>
    <w:p w:rsidR="003C3629" w:rsidRPr="003C3629" w:rsidRDefault="003C3629" w:rsidP="003C3629">
      <w:pPr>
        <w:numPr>
          <w:ilvl w:val="0"/>
          <w:numId w:val="4"/>
        </w:numPr>
        <w:spacing w:before="100" w:beforeAutospacing="1" w:after="120" w:line="390" w:lineRule="atLeast"/>
        <w:rPr>
          <w:rFonts w:ascii="Arial" w:eastAsia="Times New Roman" w:hAnsi="Arial" w:cs="Arial"/>
          <w:sz w:val="24"/>
          <w:szCs w:val="24"/>
        </w:rPr>
      </w:pPr>
      <w:hyperlink r:id="rId15" w:history="1">
        <w:r w:rsidRPr="00637BCD">
          <w:rPr>
            <w:rFonts w:ascii="Arial" w:eastAsia="Times New Roman" w:hAnsi="Arial" w:cs="Arial"/>
            <w:sz w:val="24"/>
            <w:szCs w:val="24"/>
            <w:u w:val="single"/>
          </w:rPr>
          <w:t>difficulty sleeping</w:t>
        </w:r>
      </w:hyperlink>
    </w:p>
    <w:p w:rsidR="003C3629" w:rsidRPr="003C3629" w:rsidRDefault="003C3629" w:rsidP="003C3629">
      <w:pPr>
        <w:numPr>
          <w:ilvl w:val="0"/>
          <w:numId w:val="4"/>
        </w:numPr>
        <w:spacing w:before="100" w:beforeAutospacing="1" w:after="120" w:line="390" w:lineRule="atLeast"/>
        <w:rPr>
          <w:rFonts w:ascii="Arial" w:eastAsia="Times New Roman" w:hAnsi="Arial" w:cs="Arial"/>
          <w:sz w:val="24"/>
          <w:szCs w:val="24"/>
        </w:rPr>
      </w:pPr>
      <w:hyperlink r:id="rId16" w:history="1">
        <w:r w:rsidRPr="00637BCD">
          <w:rPr>
            <w:rFonts w:ascii="Arial" w:eastAsia="Times New Roman" w:hAnsi="Arial" w:cs="Arial"/>
            <w:sz w:val="24"/>
            <w:szCs w:val="24"/>
            <w:u w:val="single"/>
          </w:rPr>
          <w:t>itching</w:t>
        </w:r>
      </w:hyperlink>
    </w:p>
    <w:p w:rsidR="003C3629" w:rsidRPr="003C3629" w:rsidRDefault="003C3629" w:rsidP="003C3629">
      <w:pPr>
        <w:numPr>
          <w:ilvl w:val="0"/>
          <w:numId w:val="4"/>
        </w:numPr>
        <w:spacing w:before="100" w:beforeAutospacing="1" w:after="120" w:line="390" w:lineRule="atLeast"/>
        <w:rPr>
          <w:rFonts w:ascii="Arial" w:eastAsia="Times New Roman" w:hAnsi="Arial" w:cs="Arial"/>
          <w:sz w:val="24"/>
          <w:szCs w:val="24"/>
        </w:rPr>
      </w:pPr>
      <w:r w:rsidRPr="003C3629">
        <w:rPr>
          <w:rFonts w:ascii="Arial" w:eastAsia="Times New Roman" w:hAnsi="Arial" w:cs="Arial"/>
          <w:sz w:val="24"/>
          <w:szCs w:val="24"/>
        </w:rPr>
        <w:t>high blood </w:t>
      </w:r>
      <w:hyperlink r:id="rId17" w:history="1">
        <w:r w:rsidRPr="00637BCD">
          <w:rPr>
            <w:rFonts w:ascii="Arial" w:eastAsia="Times New Roman" w:hAnsi="Arial" w:cs="Arial"/>
            <w:sz w:val="24"/>
            <w:szCs w:val="24"/>
            <w:u w:val="single"/>
          </w:rPr>
          <w:t>potassium</w:t>
        </w:r>
      </w:hyperlink>
      <w:r w:rsidRPr="003C3629">
        <w:rPr>
          <w:rFonts w:ascii="Arial" w:eastAsia="Times New Roman" w:hAnsi="Arial" w:cs="Arial"/>
          <w:sz w:val="24"/>
          <w:szCs w:val="24"/>
        </w:rPr>
        <w:t> levels</w:t>
      </w:r>
    </w:p>
    <w:p w:rsidR="003C3629" w:rsidRPr="003C3629" w:rsidRDefault="003C3629" w:rsidP="003C3629">
      <w:pPr>
        <w:numPr>
          <w:ilvl w:val="0"/>
          <w:numId w:val="4"/>
        </w:numPr>
        <w:spacing w:before="100" w:beforeAutospacing="1" w:after="120" w:line="390" w:lineRule="atLeast"/>
        <w:rPr>
          <w:rFonts w:ascii="Arial" w:eastAsia="Times New Roman" w:hAnsi="Arial" w:cs="Arial"/>
          <w:sz w:val="24"/>
          <w:szCs w:val="24"/>
        </w:rPr>
      </w:pPr>
      <w:proofErr w:type="spellStart"/>
      <w:r w:rsidRPr="003C3629">
        <w:rPr>
          <w:rFonts w:ascii="Arial" w:eastAsia="Times New Roman" w:hAnsi="Arial" w:cs="Arial"/>
          <w:sz w:val="24"/>
          <w:szCs w:val="24"/>
        </w:rPr>
        <w:t>pericarditis</w:t>
      </w:r>
      <w:proofErr w:type="spellEnd"/>
      <w:r w:rsidRPr="003C3629">
        <w:rPr>
          <w:rFonts w:ascii="Arial" w:eastAsia="Times New Roman" w:hAnsi="Arial" w:cs="Arial"/>
          <w:sz w:val="24"/>
          <w:szCs w:val="24"/>
        </w:rPr>
        <w:t>, an inflammation of </w:t>
      </w:r>
      <w:hyperlink r:id="rId18" w:history="1">
        <w:r w:rsidRPr="00637BCD">
          <w:rPr>
            <w:rFonts w:ascii="Arial" w:eastAsia="Times New Roman" w:hAnsi="Arial" w:cs="Arial"/>
            <w:sz w:val="24"/>
            <w:szCs w:val="24"/>
            <w:u w:val="single"/>
          </w:rPr>
          <w:t>the membrane around the heart</w:t>
        </w:r>
      </w:hyperlink>
    </w:p>
    <w:p w:rsidR="003C3629" w:rsidRPr="003C3629" w:rsidRDefault="003C3629" w:rsidP="003C3629">
      <w:pPr>
        <w:numPr>
          <w:ilvl w:val="0"/>
          <w:numId w:val="4"/>
        </w:numPr>
        <w:spacing w:before="100" w:beforeAutospacing="1" w:after="120" w:line="390" w:lineRule="atLeast"/>
        <w:rPr>
          <w:rFonts w:ascii="Arial" w:eastAsia="Times New Roman" w:hAnsi="Arial" w:cs="Arial"/>
          <w:sz w:val="24"/>
          <w:szCs w:val="24"/>
        </w:rPr>
      </w:pPr>
      <w:hyperlink r:id="rId19" w:history="1">
        <w:r w:rsidRPr="00637BCD">
          <w:rPr>
            <w:rFonts w:ascii="Arial" w:eastAsia="Times New Roman" w:hAnsi="Arial" w:cs="Arial"/>
            <w:sz w:val="24"/>
            <w:szCs w:val="24"/>
            <w:u w:val="single"/>
          </w:rPr>
          <w:t>sepsis</w:t>
        </w:r>
      </w:hyperlink>
    </w:p>
    <w:p w:rsidR="003C3629" w:rsidRPr="003C3629" w:rsidRDefault="003C3629" w:rsidP="003C3629">
      <w:pPr>
        <w:numPr>
          <w:ilvl w:val="0"/>
          <w:numId w:val="4"/>
        </w:numPr>
        <w:spacing w:before="100" w:beforeAutospacing="1" w:after="120" w:line="390" w:lineRule="atLeast"/>
        <w:rPr>
          <w:rFonts w:ascii="Arial" w:eastAsia="Times New Roman" w:hAnsi="Arial" w:cs="Arial"/>
          <w:sz w:val="24"/>
          <w:szCs w:val="24"/>
        </w:rPr>
      </w:pPr>
      <w:hyperlink r:id="rId20" w:history="1">
        <w:proofErr w:type="spellStart"/>
        <w:r w:rsidRPr="00637BCD">
          <w:rPr>
            <w:rFonts w:ascii="Arial" w:eastAsia="Times New Roman" w:hAnsi="Arial" w:cs="Arial"/>
            <w:sz w:val="24"/>
            <w:szCs w:val="24"/>
            <w:u w:val="single"/>
          </w:rPr>
          <w:t>bacteremia</w:t>
        </w:r>
        <w:proofErr w:type="spellEnd"/>
      </w:hyperlink>
      <w:r w:rsidRPr="003C3629">
        <w:rPr>
          <w:rFonts w:ascii="Arial" w:eastAsia="Times New Roman" w:hAnsi="Arial" w:cs="Arial"/>
          <w:sz w:val="24"/>
          <w:szCs w:val="24"/>
        </w:rPr>
        <w:t>, or a bloodstream infection</w:t>
      </w:r>
    </w:p>
    <w:p w:rsidR="003C3629" w:rsidRPr="003C3629" w:rsidRDefault="003C3629" w:rsidP="003C3629">
      <w:pPr>
        <w:numPr>
          <w:ilvl w:val="0"/>
          <w:numId w:val="4"/>
        </w:numPr>
        <w:spacing w:before="100" w:beforeAutospacing="1" w:after="120" w:line="390" w:lineRule="atLeast"/>
        <w:rPr>
          <w:rFonts w:ascii="Arial" w:eastAsia="Times New Roman" w:hAnsi="Arial" w:cs="Arial"/>
          <w:sz w:val="24"/>
          <w:szCs w:val="24"/>
        </w:rPr>
      </w:pPr>
      <w:hyperlink r:id="rId21" w:history="1">
        <w:r w:rsidRPr="00637BCD">
          <w:rPr>
            <w:rFonts w:ascii="Arial" w:eastAsia="Times New Roman" w:hAnsi="Arial" w:cs="Arial"/>
            <w:sz w:val="24"/>
            <w:szCs w:val="24"/>
            <w:u w:val="single"/>
          </w:rPr>
          <w:t>irregular heartbeat</w:t>
        </w:r>
      </w:hyperlink>
    </w:p>
    <w:p w:rsidR="003C3629" w:rsidRPr="003C3629" w:rsidRDefault="003C3629" w:rsidP="003C3629">
      <w:pPr>
        <w:numPr>
          <w:ilvl w:val="0"/>
          <w:numId w:val="4"/>
        </w:numPr>
        <w:spacing w:before="100" w:beforeAutospacing="1" w:after="120" w:line="390" w:lineRule="atLeast"/>
        <w:rPr>
          <w:rFonts w:ascii="Arial" w:eastAsia="Times New Roman" w:hAnsi="Arial" w:cs="Arial"/>
          <w:sz w:val="24"/>
          <w:szCs w:val="24"/>
        </w:rPr>
      </w:pPr>
      <w:hyperlink r:id="rId22" w:history="1">
        <w:r w:rsidRPr="00637BCD">
          <w:rPr>
            <w:rFonts w:ascii="Arial" w:eastAsia="Times New Roman" w:hAnsi="Arial" w:cs="Arial"/>
            <w:sz w:val="24"/>
            <w:szCs w:val="24"/>
            <w:u w:val="single"/>
          </w:rPr>
          <w:t>sudden cardiac death</w:t>
        </w:r>
      </w:hyperlink>
      <w:r w:rsidRPr="003C3629">
        <w:rPr>
          <w:rFonts w:ascii="Arial" w:eastAsia="Times New Roman" w:hAnsi="Arial" w:cs="Arial"/>
          <w:sz w:val="24"/>
          <w:szCs w:val="24"/>
        </w:rPr>
        <w:t>, the leading cause of death in people undergoing dialysis</w:t>
      </w:r>
    </w:p>
    <w:p w:rsidR="003C3629" w:rsidRPr="003C3629" w:rsidRDefault="003C3629" w:rsidP="003C3629">
      <w:pPr>
        <w:spacing w:before="525" w:after="300" w:line="390" w:lineRule="atLeast"/>
        <w:outlineLvl w:val="2"/>
        <w:rPr>
          <w:rFonts w:ascii="Arial" w:eastAsia="Times New Roman" w:hAnsi="Arial" w:cs="Arial"/>
          <w:b/>
          <w:bCs/>
          <w:color w:val="231F20"/>
          <w:sz w:val="39"/>
          <w:szCs w:val="39"/>
        </w:rPr>
      </w:pPr>
      <w:r w:rsidRPr="003C3629">
        <w:rPr>
          <w:rFonts w:ascii="Arial" w:eastAsia="Times New Roman" w:hAnsi="Arial" w:cs="Arial"/>
          <w:b/>
          <w:bCs/>
          <w:color w:val="231F20"/>
          <w:sz w:val="39"/>
          <w:szCs w:val="39"/>
        </w:rPr>
        <w:t>Risks associated with peritoneal dialysis</w:t>
      </w:r>
    </w:p>
    <w:p w:rsidR="003C3629" w:rsidRPr="003C3629" w:rsidRDefault="003C3629" w:rsidP="003C3629">
      <w:pPr>
        <w:spacing w:before="375" w:after="375" w:line="390" w:lineRule="atLeast"/>
        <w:rPr>
          <w:rFonts w:ascii="Arial" w:eastAsia="Times New Roman" w:hAnsi="Arial" w:cs="Arial"/>
          <w:sz w:val="24"/>
          <w:szCs w:val="24"/>
        </w:rPr>
      </w:pPr>
      <w:r w:rsidRPr="003C3629">
        <w:rPr>
          <w:rFonts w:ascii="Arial" w:eastAsia="Times New Roman" w:hAnsi="Arial" w:cs="Arial"/>
          <w:sz w:val="24"/>
          <w:szCs w:val="24"/>
        </w:rPr>
        <w:t>Peritoneal dialysis is associated with an increased risk for infections in or around the catheter site in the abdominal cavity. For example, after catheter implantation, a person can experience </w:t>
      </w:r>
      <w:hyperlink r:id="rId23" w:tgtFrame="_blank" w:history="1">
        <w:r w:rsidRPr="00637BCD">
          <w:rPr>
            <w:rFonts w:ascii="Arial" w:eastAsia="Times New Roman" w:hAnsi="Arial" w:cs="Arial"/>
            <w:sz w:val="24"/>
            <w:szCs w:val="24"/>
            <w:u w:val="single"/>
          </w:rPr>
          <w:t>peritonitis</w:t>
        </w:r>
      </w:hyperlink>
      <w:r w:rsidRPr="003C3629">
        <w:rPr>
          <w:rFonts w:ascii="Arial" w:eastAsia="Times New Roman" w:hAnsi="Arial" w:cs="Arial"/>
          <w:sz w:val="24"/>
          <w:szCs w:val="24"/>
        </w:rPr>
        <w:t>. Peritonitis is an infection of the membrane lining the abdominal wall.</w:t>
      </w:r>
    </w:p>
    <w:p w:rsidR="003C3629" w:rsidRPr="003C3629" w:rsidRDefault="003C3629" w:rsidP="003C3629">
      <w:pPr>
        <w:spacing w:before="375" w:after="375" w:line="390" w:lineRule="atLeast"/>
        <w:rPr>
          <w:rFonts w:ascii="Arial" w:eastAsia="Times New Roman" w:hAnsi="Arial" w:cs="Arial"/>
          <w:sz w:val="24"/>
          <w:szCs w:val="24"/>
        </w:rPr>
      </w:pPr>
      <w:r w:rsidRPr="003C3629">
        <w:rPr>
          <w:rFonts w:ascii="Arial" w:eastAsia="Times New Roman" w:hAnsi="Arial" w:cs="Arial"/>
          <w:sz w:val="24"/>
          <w:szCs w:val="24"/>
        </w:rPr>
        <w:t>Other risks include:</w:t>
      </w:r>
    </w:p>
    <w:p w:rsidR="003C3629" w:rsidRPr="003C3629" w:rsidRDefault="003C3629" w:rsidP="003C3629">
      <w:pPr>
        <w:numPr>
          <w:ilvl w:val="0"/>
          <w:numId w:val="5"/>
        </w:numPr>
        <w:spacing w:before="100" w:beforeAutospacing="1" w:after="120" w:line="390" w:lineRule="atLeast"/>
        <w:rPr>
          <w:rFonts w:ascii="Arial" w:eastAsia="Times New Roman" w:hAnsi="Arial" w:cs="Arial"/>
          <w:sz w:val="24"/>
          <w:szCs w:val="24"/>
        </w:rPr>
      </w:pPr>
      <w:r w:rsidRPr="003C3629">
        <w:rPr>
          <w:rFonts w:ascii="Arial" w:eastAsia="Times New Roman" w:hAnsi="Arial" w:cs="Arial"/>
          <w:sz w:val="24"/>
          <w:szCs w:val="24"/>
        </w:rPr>
        <w:t>abdominal </w:t>
      </w:r>
      <w:hyperlink r:id="rId24" w:history="1">
        <w:r w:rsidRPr="00637BCD">
          <w:rPr>
            <w:rFonts w:ascii="Arial" w:eastAsia="Times New Roman" w:hAnsi="Arial" w:cs="Arial"/>
            <w:sz w:val="24"/>
            <w:szCs w:val="24"/>
            <w:u w:val="single"/>
          </w:rPr>
          <w:t>muscle weakening</w:t>
        </w:r>
      </w:hyperlink>
    </w:p>
    <w:p w:rsidR="003C3629" w:rsidRPr="003C3629" w:rsidRDefault="003C3629" w:rsidP="003C3629">
      <w:pPr>
        <w:numPr>
          <w:ilvl w:val="0"/>
          <w:numId w:val="5"/>
        </w:numPr>
        <w:spacing w:before="100" w:beforeAutospacing="1" w:after="120" w:line="390" w:lineRule="atLeast"/>
        <w:rPr>
          <w:rFonts w:ascii="Arial" w:eastAsia="Times New Roman" w:hAnsi="Arial" w:cs="Arial"/>
          <w:sz w:val="24"/>
          <w:szCs w:val="24"/>
        </w:rPr>
      </w:pPr>
      <w:hyperlink r:id="rId25" w:history="1">
        <w:r w:rsidRPr="00637BCD">
          <w:rPr>
            <w:rFonts w:ascii="Arial" w:eastAsia="Times New Roman" w:hAnsi="Arial" w:cs="Arial"/>
            <w:sz w:val="24"/>
            <w:szCs w:val="24"/>
            <w:u w:val="single"/>
          </w:rPr>
          <w:t>high blood sugar</w:t>
        </w:r>
      </w:hyperlink>
      <w:r w:rsidRPr="003C3629">
        <w:rPr>
          <w:rFonts w:ascii="Arial" w:eastAsia="Times New Roman" w:hAnsi="Arial" w:cs="Arial"/>
          <w:sz w:val="24"/>
          <w:szCs w:val="24"/>
        </w:rPr>
        <w:t> due to the </w:t>
      </w:r>
      <w:hyperlink r:id="rId26" w:history="1">
        <w:r w:rsidRPr="00637BCD">
          <w:rPr>
            <w:rFonts w:ascii="Arial" w:eastAsia="Times New Roman" w:hAnsi="Arial" w:cs="Arial"/>
            <w:sz w:val="24"/>
            <w:szCs w:val="24"/>
            <w:u w:val="single"/>
          </w:rPr>
          <w:t>dextrose</w:t>
        </w:r>
      </w:hyperlink>
      <w:r w:rsidRPr="003C3629">
        <w:rPr>
          <w:rFonts w:ascii="Arial" w:eastAsia="Times New Roman" w:hAnsi="Arial" w:cs="Arial"/>
          <w:sz w:val="24"/>
          <w:szCs w:val="24"/>
        </w:rPr>
        <w:t xml:space="preserve"> in the </w:t>
      </w:r>
      <w:proofErr w:type="spellStart"/>
      <w:r w:rsidRPr="003C3629">
        <w:rPr>
          <w:rFonts w:ascii="Arial" w:eastAsia="Times New Roman" w:hAnsi="Arial" w:cs="Arial"/>
          <w:sz w:val="24"/>
          <w:szCs w:val="24"/>
        </w:rPr>
        <w:t>dialysate</w:t>
      </w:r>
      <w:proofErr w:type="spellEnd"/>
    </w:p>
    <w:p w:rsidR="003C3629" w:rsidRPr="003C3629" w:rsidRDefault="003C3629" w:rsidP="003C3629">
      <w:pPr>
        <w:numPr>
          <w:ilvl w:val="0"/>
          <w:numId w:val="5"/>
        </w:numPr>
        <w:spacing w:before="100" w:beforeAutospacing="1" w:after="120" w:line="390" w:lineRule="atLeast"/>
        <w:rPr>
          <w:rFonts w:ascii="Arial" w:eastAsia="Times New Roman" w:hAnsi="Arial" w:cs="Arial"/>
          <w:sz w:val="24"/>
          <w:szCs w:val="24"/>
        </w:rPr>
      </w:pPr>
      <w:hyperlink r:id="rId27" w:history="1">
        <w:r w:rsidRPr="00637BCD">
          <w:rPr>
            <w:rFonts w:ascii="Arial" w:eastAsia="Times New Roman" w:hAnsi="Arial" w:cs="Arial"/>
            <w:sz w:val="24"/>
            <w:szCs w:val="24"/>
            <w:u w:val="single"/>
          </w:rPr>
          <w:t>weight gain</w:t>
        </w:r>
      </w:hyperlink>
    </w:p>
    <w:p w:rsidR="003C3629" w:rsidRPr="003C3629" w:rsidRDefault="003C3629" w:rsidP="003C3629">
      <w:pPr>
        <w:numPr>
          <w:ilvl w:val="0"/>
          <w:numId w:val="5"/>
        </w:numPr>
        <w:spacing w:before="100" w:beforeAutospacing="1" w:after="120" w:line="390" w:lineRule="atLeast"/>
        <w:rPr>
          <w:rFonts w:ascii="Arial" w:eastAsia="Times New Roman" w:hAnsi="Arial" w:cs="Arial"/>
          <w:sz w:val="24"/>
          <w:szCs w:val="24"/>
        </w:rPr>
      </w:pPr>
      <w:hyperlink r:id="rId28" w:history="1">
        <w:r w:rsidRPr="00637BCD">
          <w:rPr>
            <w:rFonts w:ascii="Arial" w:eastAsia="Times New Roman" w:hAnsi="Arial" w:cs="Arial"/>
            <w:sz w:val="24"/>
            <w:szCs w:val="24"/>
            <w:u w:val="single"/>
          </w:rPr>
          <w:t>hernia</w:t>
        </w:r>
      </w:hyperlink>
    </w:p>
    <w:p w:rsidR="003C3629" w:rsidRPr="003C3629" w:rsidRDefault="003C3629" w:rsidP="003C3629">
      <w:pPr>
        <w:numPr>
          <w:ilvl w:val="0"/>
          <w:numId w:val="5"/>
        </w:numPr>
        <w:spacing w:before="100" w:beforeAutospacing="1" w:after="120" w:line="390" w:lineRule="atLeast"/>
        <w:rPr>
          <w:rFonts w:ascii="Arial" w:eastAsia="Times New Roman" w:hAnsi="Arial" w:cs="Arial"/>
          <w:sz w:val="24"/>
          <w:szCs w:val="24"/>
        </w:rPr>
      </w:pPr>
      <w:hyperlink r:id="rId29" w:history="1">
        <w:r w:rsidRPr="00637BCD">
          <w:rPr>
            <w:rFonts w:ascii="Arial" w:eastAsia="Times New Roman" w:hAnsi="Arial" w:cs="Arial"/>
            <w:sz w:val="24"/>
            <w:szCs w:val="24"/>
            <w:u w:val="single"/>
          </w:rPr>
          <w:t>fever</w:t>
        </w:r>
      </w:hyperlink>
    </w:p>
    <w:p w:rsidR="003C3629" w:rsidRPr="003C3629" w:rsidRDefault="003C3629" w:rsidP="003C3629">
      <w:pPr>
        <w:numPr>
          <w:ilvl w:val="0"/>
          <w:numId w:val="5"/>
        </w:numPr>
        <w:spacing w:before="100" w:beforeAutospacing="1" w:after="120" w:line="390" w:lineRule="atLeast"/>
        <w:rPr>
          <w:rFonts w:ascii="Arial" w:eastAsia="Times New Roman" w:hAnsi="Arial" w:cs="Arial"/>
          <w:sz w:val="24"/>
          <w:szCs w:val="24"/>
        </w:rPr>
      </w:pPr>
      <w:hyperlink r:id="rId30" w:history="1">
        <w:r w:rsidRPr="00637BCD">
          <w:rPr>
            <w:rFonts w:ascii="Arial" w:eastAsia="Times New Roman" w:hAnsi="Arial" w:cs="Arial"/>
            <w:sz w:val="24"/>
            <w:szCs w:val="24"/>
            <w:u w:val="single"/>
          </w:rPr>
          <w:t>stomach pain</w:t>
        </w:r>
      </w:hyperlink>
    </w:p>
    <w:p w:rsidR="003C3629" w:rsidRPr="003C3629" w:rsidRDefault="003C3629" w:rsidP="003C3629">
      <w:pPr>
        <w:spacing w:before="525" w:after="300" w:line="390" w:lineRule="atLeast"/>
        <w:outlineLvl w:val="2"/>
        <w:rPr>
          <w:rFonts w:ascii="Arial" w:eastAsia="Times New Roman" w:hAnsi="Arial" w:cs="Arial"/>
          <w:b/>
          <w:bCs/>
          <w:color w:val="231F20"/>
          <w:sz w:val="39"/>
          <w:szCs w:val="39"/>
        </w:rPr>
      </w:pPr>
      <w:r w:rsidRPr="003C3629">
        <w:rPr>
          <w:rFonts w:ascii="Arial" w:eastAsia="Times New Roman" w:hAnsi="Arial" w:cs="Arial"/>
          <w:b/>
          <w:bCs/>
          <w:color w:val="231F20"/>
          <w:sz w:val="39"/>
          <w:szCs w:val="39"/>
        </w:rPr>
        <w:t>Risks associated with CRRT</w:t>
      </w:r>
    </w:p>
    <w:p w:rsidR="003C3629" w:rsidRPr="003C3629" w:rsidRDefault="003C3629" w:rsidP="003C3629">
      <w:pPr>
        <w:spacing w:before="375" w:after="375" w:line="390" w:lineRule="atLeast"/>
        <w:rPr>
          <w:rFonts w:ascii="Arial" w:eastAsia="Times New Roman" w:hAnsi="Arial" w:cs="Arial"/>
          <w:sz w:val="24"/>
          <w:szCs w:val="24"/>
        </w:rPr>
      </w:pPr>
      <w:r w:rsidRPr="003C3629">
        <w:rPr>
          <w:rFonts w:ascii="Arial" w:eastAsia="Times New Roman" w:hAnsi="Arial" w:cs="Arial"/>
          <w:sz w:val="24"/>
          <w:szCs w:val="24"/>
        </w:rPr>
        <w:lastRenderedPageBreak/>
        <w:t>The risks associated with CRRT include:</w:t>
      </w:r>
    </w:p>
    <w:p w:rsidR="003C3629" w:rsidRPr="003C3629" w:rsidRDefault="003C3629" w:rsidP="003C3629">
      <w:pPr>
        <w:numPr>
          <w:ilvl w:val="0"/>
          <w:numId w:val="6"/>
        </w:numPr>
        <w:spacing w:before="100" w:beforeAutospacing="1" w:after="120" w:line="390" w:lineRule="atLeast"/>
        <w:rPr>
          <w:rFonts w:ascii="Arial" w:eastAsia="Times New Roman" w:hAnsi="Arial" w:cs="Arial"/>
          <w:sz w:val="24"/>
          <w:szCs w:val="24"/>
        </w:rPr>
      </w:pPr>
      <w:r w:rsidRPr="003C3629">
        <w:rPr>
          <w:rFonts w:ascii="Arial" w:eastAsia="Times New Roman" w:hAnsi="Arial" w:cs="Arial"/>
          <w:sz w:val="24"/>
          <w:szCs w:val="24"/>
        </w:rPr>
        <w:t>infection</w:t>
      </w:r>
    </w:p>
    <w:p w:rsidR="003C3629" w:rsidRPr="003C3629" w:rsidRDefault="003C3629" w:rsidP="003C3629">
      <w:pPr>
        <w:numPr>
          <w:ilvl w:val="0"/>
          <w:numId w:val="6"/>
        </w:numPr>
        <w:spacing w:before="100" w:beforeAutospacing="1" w:after="120" w:line="390" w:lineRule="atLeast"/>
        <w:rPr>
          <w:rFonts w:ascii="Arial" w:eastAsia="Times New Roman" w:hAnsi="Arial" w:cs="Arial"/>
          <w:sz w:val="24"/>
          <w:szCs w:val="24"/>
        </w:rPr>
      </w:pPr>
      <w:hyperlink r:id="rId31" w:history="1">
        <w:r w:rsidRPr="00637BCD">
          <w:rPr>
            <w:rFonts w:ascii="Arial" w:eastAsia="Times New Roman" w:hAnsi="Arial" w:cs="Arial"/>
            <w:sz w:val="24"/>
            <w:szCs w:val="24"/>
            <w:u w:val="single"/>
          </w:rPr>
          <w:t>hypothermia</w:t>
        </w:r>
      </w:hyperlink>
    </w:p>
    <w:p w:rsidR="003C3629" w:rsidRPr="003C3629" w:rsidRDefault="003C3629" w:rsidP="003C3629">
      <w:pPr>
        <w:numPr>
          <w:ilvl w:val="0"/>
          <w:numId w:val="6"/>
        </w:numPr>
        <w:spacing w:before="100" w:beforeAutospacing="1" w:after="120" w:line="390" w:lineRule="atLeast"/>
        <w:rPr>
          <w:rFonts w:ascii="Arial" w:eastAsia="Times New Roman" w:hAnsi="Arial" w:cs="Arial"/>
          <w:sz w:val="24"/>
          <w:szCs w:val="24"/>
        </w:rPr>
      </w:pPr>
      <w:r w:rsidRPr="003C3629">
        <w:rPr>
          <w:rFonts w:ascii="Arial" w:eastAsia="Times New Roman" w:hAnsi="Arial" w:cs="Arial"/>
          <w:sz w:val="24"/>
          <w:szCs w:val="24"/>
        </w:rPr>
        <w:t>low blood pressure</w:t>
      </w:r>
    </w:p>
    <w:p w:rsidR="003C3629" w:rsidRPr="003C3629" w:rsidRDefault="003C3629" w:rsidP="003C3629">
      <w:pPr>
        <w:numPr>
          <w:ilvl w:val="0"/>
          <w:numId w:val="6"/>
        </w:numPr>
        <w:spacing w:before="100" w:beforeAutospacing="1" w:after="120" w:line="390" w:lineRule="atLeast"/>
        <w:rPr>
          <w:rFonts w:ascii="Arial" w:eastAsia="Times New Roman" w:hAnsi="Arial" w:cs="Arial"/>
          <w:sz w:val="24"/>
          <w:szCs w:val="24"/>
        </w:rPr>
      </w:pPr>
      <w:hyperlink r:id="rId32" w:history="1">
        <w:r w:rsidRPr="00637BCD">
          <w:rPr>
            <w:rFonts w:ascii="Arial" w:eastAsia="Times New Roman" w:hAnsi="Arial" w:cs="Arial"/>
            <w:sz w:val="24"/>
            <w:szCs w:val="24"/>
            <w:u w:val="single"/>
          </w:rPr>
          <w:t>electrolyte disturbances</w:t>
        </w:r>
      </w:hyperlink>
    </w:p>
    <w:p w:rsidR="003C3629" w:rsidRPr="003C3629" w:rsidRDefault="003C3629" w:rsidP="003C3629">
      <w:pPr>
        <w:numPr>
          <w:ilvl w:val="0"/>
          <w:numId w:val="6"/>
        </w:numPr>
        <w:spacing w:before="100" w:beforeAutospacing="1" w:after="120" w:line="390" w:lineRule="atLeast"/>
        <w:rPr>
          <w:rFonts w:ascii="Arial" w:eastAsia="Times New Roman" w:hAnsi="Arial" w:cs="Arial"/>
          <w:sz w:val="24"/>
          <w:szCs w:val="24"/>
        </w:rPr>
      </w:pPr>
      <w:hyperlink r:id="rId33" w:history="1">
        <w:r w:rsidRPr="00637BCD">
          <w:rPr>
            <w:rFonts w:ascii="Arial" w:eastAsia="Times New Roman" w:hAnsi="Arial" w:cs="Arial"/>
            <w:sz w:val="24"/>
            <w:szCs w:val="24"/>
            <w:u w:val="single"/>
          </w:rPr>
          <w:t>bleeding</w:t>
        </w:r>
      </w:hyperlink>
    </w:p>
    <w:p w:rsidR="003C3629" w:rsidRPr="003C3629" w:rsidRDefault="003C3629" w:rsidP="003C3629">
      <w:pPr>
        <w:numPr>
          <w:ilvl w:val="0"/>
          <w:numId w:val="6"/>
        </w:numPr>
        <w:spacing w:before="100" w:beforeAutospacing="1" w:after="120" w:line="390" w:lineRule="atLeast"/>
        <w:rPr>
          <w:rFonts w:ascii="Arial" w:eastAsia="Times New Roman" w:hAnsi="Arial" w:cs="Arial"/>
          <w:sz w:val="24"/>
          <w:szCs w:val="24"/>
        </w:rPr>
      </w:pPr>
      <w:r w:rsidRPr="003C3629">
        <w:rPr>
          <w:rFonts w:ascii="Arial" w:eastAsia="Times New Roman" w:hAnsi="Arial" w:cs="Arial"/>
          <w:sz w:val="24"/>
          <w:szCs w:val="24"/>
        </w:rPr>
        <w:t>delayed renal recovery</w:t>
      </w:r>
    </w:p>
    <w:p w:rsidR="003C3629" w:rsidRPr="003C3629" w:rsidRDefault="003C3629" w:rsidP="003C3629">
      <w:pPr>
        <w:numPr>
          <w:ilvl w:val="0"/>
          <w:numId w:val="6"/>
        </w:numPr>
        <w:spacing w:before="100" w:beforeAutospacing="1" w:after="120" w:line="390" w:lineRule="atLeast"/>
        <w:rPr>
          <w:rFonts w:ascii="Arial" w:eastAsia="Times New Roman" w:hAnsi="Arial" w:cs="Arial"/>
          <w:sz w:val="24"/>
          <w:szCs w:val="24"/>
        </w:rPr>
      </w:pPr>
      <w:r w:rsidRPr="003C3629">
        <w:rPr>
          <w:rFonts w:ascii="Arial" w:eastAsia="Times New Roman" w:hAnsi="Arial" w:cs="Arial"/>
          <w:sz w:val="24"/>
          <w:szCs w:val="24"/>
        </w:rPr>
        <w:t>weakening of bones</w:t>
      </w:r>
    </w:p>
    <w:p w:rsidR="003C3629" w:rsidRPr="003C3629" w:rsidRDefault="003C3629" w:rsidP="003C3629">
      <w:pPr>
        <w:numPr>
          <w:ilvl w:val="0"/>
          <w:numId w:val="6"/>
        </w:numPr>
        <w:spacing w:before="100" w:beforeAutospacing="1" w:after="120" w:line="390" w:lineRule="atLeast"/>
        <w:rPr>
          <w:rFonts w:ascii="Arial" w:eastAsia="Times New Roman" w:hAnsi="Arial" w:cs="Arial"/>
          <w:sz w:val="24"/>
          <w:szCs w:val="24"/>
        </w:rPr>
      </w:pPr>
      <w:hyperlink r:id="rId34" w:history="1">
        <w:r w:rsidRPr="00637BCD">
          <w:rPr>
            <w:rFonts w:ascii="Arial" w:eastAsia="Times New Roman" w:hAnsi="Arial" w:cs="Arial"/>
            <w:sz w:val="24"/>
            <w:szCs w:val="24"/>
            <w:u w:val="single"/>
          </w:rPr>
          <w:t>anaphylaxis</w:t>
        </w:r>
      </w:hyperlink>
    </w:p>
    <w:p w:rsidR="003C3629" w:rsidRPr="003C3629" w:rsidRDefault="003C3629" w:rsidP="003C3629">
      <w:pPr>
        <w:spacing w:before="375" w:after="375" w:line="390" w:lineRule="atLeast"/>
        <w:rPr>
          <w:rFonts w:ascii="Arial" w:eastAsia="Times New Roman" w:hAnsi="Arial" w:cs="Arial"/>
          <w:sz w:val="24"/>
          <w:szCs w:val="24"/>
        </w:rPr>
      </w:pPr>
      <w:r w:rsidRPr="003C3629">
        <w:rPr>
          <w:rFonts w:ascii="Arial" w:eastAsia="Times New Roman" w:hAnsi="Arial" w:cs="Arial"/>
          <w:sz w:val="24"/>
          <w:szCs w:val="24"/>
        </w:rPr>
        <w:t>If you continue to have these symptoms while on dialysis, tell the healthcare provider performing the treatment.</w:t>
      </w:r>
    </w:p>
    <w:p w:rsidR="003C3629" w:rsidRPr="003C3629" w:rsidRDefault="003C3629" w:rsidP="003C3629">
      <w:pPr>
        <w:spacing w:before="375" w:after="375" w:line="390" w:lineRule="atLeast"/>
        <w:rPr>
          <w:rFonts w:ascii="Arial" w:eastAsia="Times New Roman" w:hAnsi="Arial" w:cs="Arial"/>
          <w:sz w:val="24"/>
          <w:szCs w:val="24"/>
        </w:rPr>
      </w:pPr>
      <w:r w:rsidRPr="003C3629">
        <w:rPr>
          <w:rFonts w:ascii="Arial" w:eastAsia="Times New Roman" w:hAnsi="Arial" w:cs="Arial"/>
          <w:sz w:val="24"/>
          <w:szCs w:val="24"/>
        </w:rPr>
        <w:t>Those who undergo long-term dialysis treatments are also at risk of developing other medical conditions, including </w:t>
      </w:r>
      <w:proofErr w:type="spellStart"/>
      <w:r w:rsidRPr="003C3629">
        <w:rPr>
          <w:rFonts w:ascii="Arial" w:eastAsia="Times New Roman" w:hAnsi="Arial" w:cs="Arial"/>
          <w:sz w:val="24"/>
          <w:szCs w:val="24"/>
        </w:rPr>
        <w:fldChar w:fldCharType="begin"/>
      </w:r>
      <w:r w:rsidRPr="003C3629">
        <w:rPr>
          <w:rFonts w:ascii="Arial" w:eastAsia="Times New Roman" w:hAnsi="Arial" w:cs="Arial"/>
          <w:sz w:val="24"/>
          <w:szCs w:val="24"/>
        </w:rPr>
        <w:instrText xml:space="preserve"> HYPERLINK "https://www.healthline.com/health/amyloidosis" </w:instrText>
      </w:r>
      <w:r w:rsidRPr="003C3629">
        <w:rPr>
          <w:rFonts w:ascii="Arial" w:eastAsia="Times New Roman" w:hAnsi="Arial" w:cs="Arial"/>
          <w:sz w:val="24"/>
          <w:szCs w:val="24"/>
        </w:rPr>
        <w:fldChar w:fldCharType="separate"/>
      </w:r>
      <w:r w:rsidRPr="00637BCD">
        <w:rPr>
          <w:rFonts w:ascii="Arial" w:eastAsia="Times New Roman" w:hAnsi="Arial" w:cs="Arial"/>
          <w:sz w:val="24"/>
          <w:szCs w:val="24"/>
          <w:u w:val="single"/>
        </w:rPr>
        <w:t>amyloidosis</w:t>
      </w:r>
      <w:proofErr w:type="spellEnd"/>
      <w:r w:rsidRPr="003C3629">
        <w:rPr>
          <w:rFonts w:ascii="Arial" w:eastAsia="Times New Roman" w:hAnsi="Arial" w:cs="Arial"/>
          <w:sz w:val="24"/>
          <w:szCs w:val="24"/>
        </w:rPr>
        <w:fldChar w:fldCharType="end"/>
      </w:r>
      <w:r w:rsidRPr="003C3629">
        <w:rPr>
          <w:rFonts w:ascii="Arial" w:eastAsia="Times New Roman" w:hAnsi="Arial" w:cs="Arial"/>
          <w:sz w:val="24"/>
          <w:szCs w:val="24"/>
        </w:rPr>
        <w:t xml:space="preserve">. This disease can occur when </w:t>
      </w:r>
      <w:proofErr w:type="spellStart"/>
      <w:r w:rsidRPr="003C3629">
        <w:rPr>
          <w:rFonts w:ascii="Arial" w:eastAsia="Times New Roman" w:hAnsi="Arial" w:cs="Arial"/>
          <w:sz w:val="24"/>
          <w:szCs w:val="24"/>
        </w:rPr>
        <w:t>amyloid</w:t>
      </w:r>
      <w:proofErr w:type="spellEnd"/>
      <w:r w:rsidRPr="003C3629">
        <w:rPr>
          <w:rFonts w:ascii="Arial" w:eastAsia="Times New Roman" w:hAnsi="Arial" w:cs="Arial"/>
          <w:sz w:val="24"/>
          <w:szCs w:val="24"/>
        </w:rPr>
        <w:t xml:space="preserve"> proteins produced in bone marrow build up in organs such as the kidneys, </w:t>
      </w:r>
      <w:hyperlink r:id="rId35" w:history="1">
        <w:r w:rsidRPr="00637BCD">
          <w:rPr>
            <w:rFonts w:ascii="Arial" w:eastAsia="Times New Roman" w:hAnsi="Arial" w:cs="Arial"/>
            <w:sz w:val="24"/>
            <w:szCs w:val="24"/>
            <w:u w:val="single"/>
          </w:rPr>
          <w:t>liver</w:t>
        </w:r>
      </w:hyperlink>
      <w:r w:rsidRPr="003C3629">
        <w:rPr>
          <w:rFonts w:ascii="Arial" w:eastAsia="Times New Roman" w:hAnsi="Arial" w:cs="Arial"/>
          <w:sz w:val="24"/>
          <w:szCs w:val="24"/>
        </w:rPr>
        <w:t>, and </w:t>
      </w:r>
      <w:hyperlink r:id="rId36" w:history="1">
        <w:r w:rsidRPr="00637BCD">
          <w:rPr>
            <w:rFonts w:ascii="Arial" w:eastAsia="Times New Roman" w:hAnsi="Arial" w:cs="Arial"/>
            <w:sz w:val="24"/>
            <w:szCs w:val="24"/>
            <w:u w:val="single"/>
          </w:rPr>
          <w:t>heart</w:t>
        </w:r>
      </w:hyperlink>
      <w:r w:rsidRPr="003C3629">
        <w:rPr>
          <w:rFonts w:ascii="Arial" w:eastAsia="Times New Roman" w:hAnsi="Arial" w:cs="Arial"/>
          <w:sz w:val="24"/>
          <w:szCs w:val="24"/>
        </w:rPr>
        <w:t>. This usually causes joint pain, stiffness, and </w:t>
      </w:r>
      <w:hyperlink r:id="rId37" w:history="1">
        <w:r w:rsidRPr="00637BCD">
          <w:rPr>
            <w:rFonts w:ascii="Arial" w:eastAsia="Times New Roman" w:hAnsi="Arial" w:cs="Arial"/>
            <w:sz w:val="24"/>
            <w:szCs w:val="24"/>
            <w:u w:val="single"/>
          </w:rPr>
          <w:t>swelling</w:t>
        </w:r>
      </w:hyperlink>
      <w:r w:rsidRPr="003C3629">
        <w:rPr>
          <w:rFonts w:ascii="Arial" w:eastAsia="Times New Roman" w:hAnsi="Arial" w:cs="Arial"/>
          <w:sz w:val="24"/>
          <w:szCs w:val="24"/>
        </w:rPr>
        <w:t>.</w:t>
      </w:r>
    </w:p>
    <w:p w:rsidR="003C3629" w:rsidRPr="003C3629" w:rsidRDefault="003C3629" w:rsidP="003C3629">
      <w:pPr>
        <w:spacing w:before="375" w:after="375" w:line="390" w:lineRule="atLeast"/>
        <w:rPr>
          <w:rFonts w:ascii="Arial" w:eastAsia="Times New Roman" w:hAnsi="Arial" w:cs="Arial"/>
          <w:sz w:val="24"/>
          <w:szCs w:val="24"/>
        </w:rPr>
      </w:pPr>
      <w:r w:rsidRPr="003C3629">
        <w:rPr>
          <w:rFonts w:ascii="Arial" w:eastAsia="Times New Roman" w:hAnsi="Arial" w:cs="Arial"/>
          <w:sz w:val="24"/>
          <w:szCs w:val="24"/>
        </w:rPr>
        <w:t xml:space="preserve">Some people may also develop depression after receiving a diagnosis of long-term kidney failure. </w:t>
      </w:r>
      <w:proofErr w:type="gramStart"/>
      <w:r w:rsidRPr="003C3629">
        <w:rPr>
          <w:rFonts w:ascii="Arial" w:eastAsia="Times New Roman" w:hAnsi="Arial" w:cs="Arial"/>
          <w:sz w:val="24"/>
          <w:szCs w:val="24"/>
        </w:rPr>
        <w:t>If you’re having </w:t>
      </w:r>
      <w:hyperlink r:id="rId38" w:history="1">
        <w:r w:rsidRPr="00637BCD">
          <w:rPr>
            <w:rFonts w:ascii="Arial" w:eastAsia="Times New Roman" w:hAnsi="Arial" w:cs="Arial"/>
            <w:sz w:val="24"/>
            <w:szCs w:val="24"/>
            <w:u w:val="single"/>
          </w:rPr>
          <w:t>thoughts associated with depression</w:t>
        </w:r>
      </w:hyperlink>
      <w:r w:rsidRPr="003C3629">
        <w:rPr>
          <w:rFonts w:ascii="Arial" w:eastAsia="Times New Roman" w:hAnsi="Arial" w:cs="Arial"/>
          <w:sz w:val="24"/>
          <w:szCs w:val="24"/>
        </w:rPr>
        <w:t>, such as thoughts of harming yourself or </w:t>
      </w:r>
      <w:hyperlink r:id="rId39" w:history="1">
        <w:r w:rsidRPr="00637BCD">
          <w:rPr>
            <w:rFonts w:ascii="Arial" w:eastAsia="Times New Roman" w:hAnsi="Arial" w:cs="Arial"/>
            <w:sz w:val="24"/>
            <w:szCs w:val="24"/>
            <w:u w:val="single"/>
          </w:rPr>
          <w:t>committing suicide</w:t>
        </w:r>
      </w:hyperlink>
      <w:r w:rsidRPr="003C3629">
        <w:rPr>
          <w:rFonts w:ascii="Arial" w:eastAsia="Times New Roman" w:hAnsi="Arial" w:cs="Arial"/>
          <w:sz w:val="24"/>
          <w:szCs w:val="24"/>
        </w:rPr>
        <w:t>, call 911 or your local emergency services.</w:t>
      </w:r>
      <w:proofErr w:type="gramEnd"/>
      <w:r w:rsidRPr="003C3629">
        <w:rPr>
          <w:rFonts w:ascii="Arial" w:eastAsia="Times New Roman" w:hAnsi="Arial" w:cs="Arial"/>
          <w:sz w:val="24"/>
          <w:szCs w:val="24"/>
        </w:rPr>
        <w:t xml:space="preserve"> The </w:t>
      </w:r>
      <w:hyperlink r:id="rId40" w:tgtFrame="_blank" w:history="1">
        <w:r w:rsidRPr="00637BCD">
          <w:rPr>
            <w:rFonts w:ascii="Arial" w:eastAsia="Times New Roman" w:hAnsi="Arial" w:cs="Arial"/>
            <w:sz w:val="24"/>
            <w:szCs w:val="24"/>
            <w:u w:val="single"/>
          </w:rPr>
          <w:t>National Alliance on Mental Illness</w:t>
        </w:r>
      </w:hyperlink>
      <w:r w:rsidRPr="003C3629">
        <w:rPr>
          <w:rFonts w:ascii="Arial" w:eastAsia="Times New Roman" w:hAnsi="Arial" w:cs="Arial"/>
          <w:sz w:val="24"/>
          <w:szCs w:val="24"/>
        </w:rPr>
        <w:t> can also provide you with resources if you’re dealing with depression and a chronic condition.</w:t>
      </w:r>
    </w:p>
    <w:p w:rsidR="00C16788" w:rsidRPr="00637BCD" w:rsidRDefault="00C16788" w:rsidP="00637BCD">
      <w:pPr>
        <w:tabs>
          <w:tab w:val="left" w:pos="7335"/>
        </w:tabs>
        <w:spacing w:before="100" w:beforeAutospacing="1" w:after="375" w:line="300" w:lineRule="atLeast"/>
        <w:ind w:left="360"/>
        <w:rPr>
          <w:rFonts w:ascii="Arial" w:eastAsia="Times New Roman" w:hAnsi="Arial" w:cs="Arial"/>
          <w:sz w:val="24"/>
          <w:szCs w:val="24"/>
        </w:rPr>
      </w:pPr>
    </w:p>
    <w:sectPr w:rsidR="00C16788" w:rsidRPr="00637BCD" w:rsidSect="00C16788">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EA4490"/>
    <w:multiLevelType w:val="multilevel"/>
    <w:tmpl w:val="00749D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CCB598A"/>
    <w:multiLevelType w:val="multilevel"/>
    <w:tmpl w:val="8DAA2B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6B13519"/>
    <w:multiLevelType w:val="hybridMultilevel"/>
    <w:tmpl w:val="E266F3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C686AC1"/>
    <w:multiLevelType w:val="multilevel"/>
    <w:tmpl w:val="6810A8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65484702"/>
    <w:multiLevelType w:val="multilevel"/>
    <w:tmpl w:val="D6E0E1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726F5FDF"/>
    <w:multiLevelType w:val="multilevel"/>
    <w:tmpl w:val="831E98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74C038CE"/>
    <w:multiLevelType w:val="multilevel"/>
    <w:tmpl w:val="F1FCFD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7DA14B5D"/>
    <w:multiLevelType w:val="multilevel"/>
    <w:tmpl w:val="DC2C15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7FB33D3B"/>
    <w:multiLevelType w:val="multilevel"/>
    <w:tmpl w:val="715EC2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5"/>
  </w:num>
  <w:num w:numId="4">
    <w:abstractNumId w:val="0"/>
  </w:num>
  <w:num w:numId="5">
    <w:abstractNumId w:val="6"/>
  </w:num>
  <w:num w:numId="6">
    <w:abstractNumId w:val="4"/>
  </w:num>
  <w:num w:numId="7">
    <w:abstractNumId w:val="3"/>
  </w:num>
  <w:num w:numId="8">
    <w:abstractNumId w:val="7"/>
  </w:num>
  <w:num w:numId="9">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B5694D"/>
    <w:rsid w:val="001E6859"/>
    <w:rsid w:val="003C3629"/>
    <w:rsid w:val="004864FB"/>
    <w:rsid w:val="00637BCD"/>
    <w:rsid w:val="007F682A"/>
    <w:rsid w:val="00AD41A8"/>
    <w:rsid w:val="00B37EF0"/>
    <w:rsid w:val="00B5694D"/>
    <w:rsid w:val="00C126F1"/>
    <w:rsid w:val="00C1678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5694D"/>
  </w:style>
  <w:style w:type="paragraph" w:styleId="Heading2">
    <w:name w:val="heading 2"/>
    <w:basedOn w:val="Normal"/>
    <w:link w:val="Heading2Char"/>
    <w:uiPriority w:val="9"/>
    <w:qFormat/>
    <w:rsid w:val="003C3629"/>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3C3629"/>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C3629"/>
    <w:pPr>
      <w:ind w:left="720"/>
      <w:contextualSpacing/>
    </w:pPr>
  </w:style>
  <w:style w:type="character" w:customStyle="1" w:styleId="Heading2Char">
    <w:name w:val="Heading 2 Char"/>
    <w:basedOn w:val="DefaultParagraphFont"/>
    <w:link w:val="Heading2"/>
    <w:uiPriority w:val="9"/>
    <w:rsid w:val="003C3629"/>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3C3629"/>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3C3629"/>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3C3629"/>
    <w:rPr>
      <w:b/>
      <w:bCs/>
    </w:rPr>
  </w:style>
  <w:style w:type="character" w:styleId="Hyperlink">
    <w:name w:val="Hyperlink"/>
    <w:basedOn w:val="DefaultParagraphFont"/>
    <w:uiPriority w:val="99"/>
    <w:semiHidden/>
    <w:unhideWhenUsed/>
    <w:rsid w:val="003C3629"/>
    <w:rPr>
      <w:color w:val="0000FF"/>
      <w:u w:val="single"/>
    </w:rPr>
  </w:style>
  <w:style w:type="paragraph" w:customStyle="1" w:styleId="css-1kir5of">
    <w:name w:val="css-1kir5of"/>
    <w:basedOn w:val="Normal"/>
    <w:rsid w:val="003C362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ss-1jgiljp">
    <w:name w:val="css-1jgiljp"/>
    <w:basedOn w:val="Normal"/>
    <w:rsid w:val="003C362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ro">
    <w:name w:val="sro"/>
    <w:basedOn w:val="DefaultParagraphFont"/>
    <w:rsid w:val="003C3629"/>
  </w:style>
  <w:style w:type="paragraph" w:styleId="BalloonText">
    <w:name w:val="Balloon Text"/>
    <w:basedOn w:val="Normal"/>
    <w:link w:val="BalloonTextChar"/>
    <w:uiPriority w:val="99"/>
    <w:semiHidden/>
    <w:unhideWhenUsed/>
    <w:rsid w:val="003C362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C3629"/>
    <w:rPr>
      <w:rFonts w:ascii="Tahoma" w:hAnsi="Tahoma" w:cs="Tahoma"/>
      <w:sz w:val="16"/>
      <w:szCs w:val="16"/>
    </w:rPr>
  </w:style>
  <w:style w:type="paragraph" w:customStyle="1" w:styleId="chapter-para">
    <w:name w:val="chapter-para"/>
    <w:basedOn w:val="Normal"/>
    <w:rsid w:val="001E6859"/>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144128607">
      <w:bodyDiv w:val="1"/>
      <w:marLeft w:val="0"/>
      <w:marRight w:val="0"/>
      <w:marTop w:val="0"/>
      <w:marBottom w:val="0"/>
      <w:divBdr>
        <w:top w:val="none" w:sz="0" w:space="0" w:color="auto"/>
        <w:left w:val="none" w:sz="0" w:space="0" w:color="auto"/>
        <w:bottom w:val="none" w:sz="0" w:space="0" w:color="auto"/>
        <w:right w:val="none" w:sz="0" w:space="0" w:color="auto"/>
      </w:divBdr>
    </w:div>
    <w:div w:id="372386774">
      <w:bodyDiv w:val="1"/>
      <w:marLeft w:val="0"/>
      <w:marRight w:val="0"/>
      <w:marTop w:val="0"/>
      <w:marBottom w:val="0"/>
      <w:divBdr>
        <w:top w:val="none" w:sz="0" w:space="0" w:color="auto"/>
        <w:left w:val="none" w:sz="0" w:space="0" w:color="auto"/>
        <w:bottom w:val="none" w:sz="0" w:space="0" w:color="auto"/>
        <w:right w:val="none" w:sz="0" w:space="0" w:color="auto"/>
      </w:divBdr>
    </w:div>
    <w:div w:id="1025446963">
      <w:bodyDiv w:val="1"/>
      <w:marLeft w:val="0"/>
      <w:marRight w:val="0"/>
      <w:marTop w:val="0"/>
      <w:marBottom w:val="0"/>
      <w:divBdr>
        <w:top w:val="none" w:sz="0" w:space="0" w:color="auto"/>
        <w:left w:val="none" w:sz="0" w:space="0" w:color="auto"/>
        <w:bottom w:val="none" w:sz="0" w:space="0" w:color="auto"/>
        <w:right w:val="none" w:sz="0" w:space="0" w:color="auto"/>
      </w:divBdr>
    </w:div>
    <w:div w:id="1498301889">
      <w:bodyDiv w:val="1"/>
      <w:marLeft w:val="0"/>
      <w:marRight w:val="0"/>
      <w:marTop w:val="0"/>
      <w:marBottom w:val="0"/>
      <w:divBdr>
        <w:top w:val="none" w:sz="0" w:space="0" w:color="auto"/>
        <w:left w:val="none" w:sz="0" w:space="0" w:color="auto"/>
        <w:bottom w:val="none" w:sz="0" w:space="0" w:color="auto"/>
        <w:right w:val="none" w:sz="0" w:space="0" w:color="auto"/>
      </w:divBdr>
    </w:div>
    <w:div w:id="2054188689">
      <w:bodyDiv w:val="1"/>
      <w:marLeft w:val="0"/>
      <w:marRight w:val="0"/>
      <w:marTop w:val="0"/>
      <w:marBottom w:val="0"/>
      <w:divBdr>
        <w:top w:val="none" w:sz="0" w:space="0" w:color="auto"/>
        <w:left w:val="none" w:sz="0" w:space="0" w:color="auto"/>
        <w:bottom w:val="none" w:sz="0" w:space="0" w:color="auto"/>
        <w:right w:val="none" w:sz="0" w:space="0" w:color="auto"/>
      </w:divBdr>
      <w:divsChild>
        <w:div w:id="1250701347">
          <w:marLeft w:val="0"/>
          <w:marRight w:val="0"/>
          <w:marTop w:val="0"/>
          <w:marBottom w:val="0"/>
          <w:divBdr>
            <w:top w:val="none" w:sz="0" w:space="0" w:color="auto"/>
            <w:left w:val="none" w:sz="0" w:space="0" w:color="auto"/>
            <w:bottom w:val="none" w:sz="0" w:space="0" w:color="auto"/>
            <w:right w:val="none" w:sz="0" w:space="0" w:color="auto"/>
          </w:divBdr>
          <w:divsChild>
            <w:div w:id="1019429522">
              <w:marLeft w:val="0"/>
              <w:marRight w:val="0"/>
              <w:marTop w:val="0"/>
              <w:marBottom w:val="0"/>
              <w:divBdr>
                <w:top w:val="none" w:sz="0" w:space="0" w:color="auto"/>
                <w:left w:val="none" w:sz="0" w:space="0" w:color="auto"/>
                <w:bottom w:val="none" w:sz="0" w:space="0" w:color="auto"/>
                <w:right w:val="none" w:sz="0" w:space="0" w:color="auto"/>
              </w:divBdr>
              <w:divsChild>
                <w:div w:id="204489169">
                  <w:marLeft w:val="0"/>
                  <w:marRight w:val="0"/>
                  <w:marTop w:val="0"/>
                  <w:marBottom w:val="0"/>
                  <w:divBdr>
                    <w:top w:val="none" w:sz="0" w:space="0" w:color="auto"/>
                    <w:left w:val="none" w:sz="0" w:space="0" w:color="auto"/>
                    <w:bottom w:val="none" w:sz="0" w:space="0" w:color="auto"/>
                    <w:right w:val="none" w:sz="0" w:space="0" w:color="auto"/>
                  </w:divBdr>
                </w:div>
                <w:div w:id="1712533137">
                  <w:marLeft w:val="0"/>
                  <w:marRight w:val="0"/>
                  <w:marTop w:val="0"/>
                  <w:marBottom w:val="0"/>
                  <w:divBdr>
                    <w:top w:val="none" w:sz="0" w:space="0" w:color="auto"/>
                    <w:left w:val="none" w:sz="0" w:space="0" w:color="auto"/>
                    <w:bottom w:val="none" w:sz="0" w:space="0" w:color="auto"/>
                    <w:right w:val="none" w:sz="0" w:space="0" w:color="auto"/>
                  </w:divBdr>
                  <w:divsChild>
                    <w:div w:id="308828106">
                      <w:marLeft w:val="0"/>
                      <w:marRight w:val="0"/>
                      <w:marTop w:val="0"/>
                      <w:marBottom w:val="0"/>
                      <w:divBdr>
                        <w:top w:val="none" w:sz="0" w:space="0" w:color="auto"/>
                        <w:left w:val="none" w:sz="0" w:space="0" w:color="auto"/>
                        <w:bottom w:val="none" w:sz="0" w:space="0" w:color="auto"/>
                        <w:right w:val="none" w:sz="0" w:space="0" w:color="auto"/>
                      </w:divBdr>
                    </w:div>
                  </w:divsChild>
                </w:div>
                <w:div w:id="2047751963">
                  <w:marLeft w:val="0"/>
                  <w:marRight w:val="0"/>
                  <w:marTop w:val="0"/>
                  <w:marBottom w:val="0"/>
                  <w:divBdr>
                    <w:top w:val="none" w:sz="0" w:space="0" w:color="auto"/>
                    <w:left w:val="none" w:sz="0" w:space="0" w:color="auto"/>
                    <w:bottom w:val="none" w:sz="0" w:space="0" w:color="auto"/>
                    <w:right w:val="none" w:sz="0" w:space="0" w:color="auto"/>
                  </w:divBdr>
                  <w:divsChild>
                    <w:div w:id="189923864">
                      <w:marLeft w:val="0"/>
                      <w:marRight w:val="0"/>
                      <w:marTop w:val="0"/>
                      <w:marBottom w:val="0"/>
                      <w:divBdr>
                        <w:top w:val="none" w:sz="0" w:space="0" w:color="auto"/>
                        <w:left w:val="none" w:sz="0" w:space="0" w:color="auto"/>
                        <w:bottom w:val="none" w:sz="0" w:space="0" w:color="auto"/>
                        <w:right w:val="none" w:sz="0" w:space="0" w:color="auto"/>
                      </w:divBdr>
                    </w:div>
                  </w:divsChild>
                </w:div>
                <w:div w:id="393434679">
                  <w:marLeft w:val="0"/>
                  <w:marRight w:val="0"/>
                  <w:marTop w:val="0"/>
                  <w:marBottom w:val="0"/>
                  <w:divBdr>
                    <w:top w:val="none" w:sz="0" w:space="0" w:color="auto"/>
                    <w:left w:val="none" w:sz="0" w:space="0" w:color="auto"/>
                    <w:bottom w:val="none" w:sz="0" w:space="0" w:color="auto"/>
                    <w:right w:val="none" w:sz="0" w:space="0" w:color="auto"/>
                  </w:divBdr>
                  <w:divsChild>
                    <w:div w:id="712271479">
                      <w:marLeft w:val="0"/>
                      <w:marRight w:val="0"/>
                      <w:marTop w:val="0"/>
                      <w:marBottom w:val="0"/>
                      <w:divBdr>
                        <w:top w:val="none" w:sz="0" w:space="0" w:color="auto"/>
                        <w:left w:val="none" w:sz="0" w:space="0" w:color="auto"/>
                        <w:bottom w:val="none" w:sz="0" w:space="0" w:color="auto"/>
                        <w:right w:val="none" w:sz="0" w:space="0" w:color="auto"/>
                      </w:divBdr>
                    </w:div>
                  </w:divsChild>
                </w:div>
                <w:div w:id="63067975">
                  <w:marLeft w:val="0"/>
                  <w:marRight w:val="0"/>
                  <w:marTop w:val="0"/>
                  <w:marBottom w:val="0"/>
                  <w:divBdr>
                    <w:top w:val="none" w:sz="0" w:space="0" w:color="auto"/>
                    <w:left w:val="none" w:sz="0" w:space="0" w:color="auto"/>
                    <w:bottom w:val="none" w:sz="0" w:space="0" w:color="auto"/>
                    <w:right w:val="none" w:sz="0" w:space="0" w:color="auto"/>
                  </w:divBdr>
                  <w:divsChild>
                    <w:div w:id="475151147">
                      <w:marLeft w:val="0"/>
                      <w:marRight w:val="0"/>
                      <w:marTop w:val="0"/>
                      <w:marBottom w:val="0"/>
                      <w:divBdr>
                        <w:top w:val="none" w:sz="0" w:space="0" w:color="auto"/>
                        <w:left w:val="none" w:sz="0" w:space="0" w:color="auto"/>
                        <w:bottom w:val="none" w:sz="0" w:space="0" w:color="auto"/>
                        <w:right w:val="none" w:sz="0" w:space="0" w:color="auto"/>
                      </w:divBdr>
                    </w:div>
                  </w:divsChild>
                </w:div>
                <w:div w:id="1145120735">
                  <w:marLeft w:val="0"/>
                  <w:marRight w:val="0"/>
                  <w:marTop w:val="0"/>
                  <w:marBottom w:val="0"/>
                  <w:divBdr>
                    <w:top w:val="none" w:sz="0" w:space="0" w:color="auto"/>
                    <w:left w:val="none" w:sz="0" w:space="0" w:color="auto"/>
                    <w:bottom w:val="none" w:sz="0" w:space="0" w:color="auto"/>
                    <w:right w:val="none" w:sz="0" w:space="0" w:color="auto"/>
                  </w:divBdr>
                  <w:divsChild>
                    <w:div w:id="1641766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071634">
              <w:marLeft w:val="0"/>
              <w:marRight w:val="0"/>
              <w:marTop w:val="0"/>
              <w:marBottom w:val="600"/>
              <w:divBdr>
                <w:top w:val="none" w:sz="0" w:space="0" w:color="auto"/>
                <w:left w:val="none" w:sz="0" w:space="0" w:color="auto"/>
                <w:bottom w:val="single" w:sz="6" w:space="0" w:color="DCDBDB"/>
                <w:right w:val="none" w:sz="0" w:space="0" w:color="auto"/>
              </w:divBdr>
              <w:divsChild>
                <w:div w:id="1932080519">
                  <w:marLeft w:val="0"/>
                  <w:marRight w:val="0"/>
                  <w:marTop w:val="0"/>
                  <w:marBottom w:val="450"/>
                  <w:divBdr>
                    <w:top w:val="none" w:sz="0" w:space="0" w:color="auto"/>
                    <w:left w:val="none" w:sz="0" w:space="0" w:color="auto"/>
                    <w:bottom w:val="none" w:sz="0" w:space="0" w:color="auto"/>
                    <w:right w:val="none" w:sz="0" w:space="0" w:color="auto"/>
                  </w:divBdr>
                  <w:divsChild>
                    <w:div w:id="1771388068">
                      <w:marLeft w:val="0"/>
                      <w:marRight w:val="0"/>
                      <w:marTop w:val="0"/>
                      <w:marBottom w:val="0"/>
                      <w:divBdr>
                        <w:top w:val="none" w:sz="0" w:space="0" w:color="auto"/>
                        <w:left w:val="none" w:sz="0" w:space="0" w:color="auto"/>
                        <w:bottom w:val="none" w:sz="0" w:space="0" w:color="auto"/>
                        <w:right w:val="none" w:sz="0" w:space="0" w:color="auto"/>
                      </w:divBdr>
                    </w:div>
                  </w:divsChild>
                </w:div>
                <w:div w:id="84498946">
                  <w:marLeft w:val="0"/>
                  <w:marRight w:val="0"/>
                  <w:marTop w:val="0"/>
                  <w:marBottom w:val="450"/>
                  <w:divBdr>
                    <w:top w:val="none" w:sz="0" w:space="0" w:color="auto"/>
                    <w:left w:val="none" w:sz="0" w:space="0" w:color="auto"/>
                    <w:bottom w:val="none" w:sz="0" w:space="0" w:color="auto"/>
                    <w:right w:val="none" w:sz="0" w:space="0" w:color="auto"/>
                  </w:divBdr>
                  <w:divsChild>
                    <w:div w:id="303891953">
                      <w:marLeft w:val="7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3472168">
          <w:marLeft w:val="0"/>
          <w:marRight w:val="0"/>
          <w:marTop w:val="375"/>
          <w:marBottom w:val="750"/>
          <w:divBdr>
            <w:top w:val="none" w:sz="0" w:space="0" w:color="auto"/>
            <w:left w:val="none" w:sz="0" w:space="0" w:color="auto"/>
            <w:bottom w:val="none" w:sz="0" w:space="0" w:color="auto"/>
            <w:right w:val="none" w:sz="0" w:space="0" w:color="auto"/>
          </w:divBdr>
          <w:divsChild>
            <w:div w:id="1106194224">
              <w:marLeft w:val="0"/>
              <w:marRight w:val="0"/>
              <w:marTop w:val="0"/>
              <w:marBottom w:val="0"/>
              <w:divBdr>
                <w:top w:val="none" w:sz="0" w:space="0" w:color="auto"/>
                <w:left w:val="none" w:sz="0" w:space="0" w:color="auto"/>
                <w:bottom w:val="single" w:sz="48" w:space="0" w:color="231F20"/>
                <w:right w:val="none" w:sz="0" w:space="0" w:color="auto"/>
              </w:divBdr>
              <w:divsChild>
                <w:div w:id="1261792426">
                  <w:marLeft w:val="0"/>
                  <w:marRight w:val="300"/>
                  <w:marTop w:val="0"/>
                  <w:marBottom w:val="0"/>
                  <w:divBdr>
                    <w:top w:val="none" w:sz="0" w:space="0" w:color="auto"/>
                    <w:left w:val="none" w:sz="0" w:space="0" w:color="auto"/>
                    <w:bottom w:val="none" w:sz="0" w:space="0" w:color="auto"/>
                    <w:right w:val="none" w:sz="0" w:space="0" w:color="auto"/>
                  </w:divBdr>
                  <w:divsChild>
                    <w:div w:id="1004360688">
                      <w:marLeft w:val="0"/>
                      <w:marRight w:val="0"/>
                      <w:marTop w:val="0"/>
                      <w:marBottom w:val="0"/>
                      <w:divBdr>
                        <w:top w:val="none" w:sz="0" w:space="0" w:color="auto"/>
                        <w:left w:val="none" w:sz="0" w:space="0" w:color="auto"/>
                        <w:bottom w:val="none" w:sz="0" w:space="0" w:color="auto"/>
                        <w:right w:val="none" w:sz="0" w:space="0" w:color="auto"/>
                      </w:divBdr>
                    </w:div>
                  </w:divsChild>
                </w:div>
                <w:div w:id="1538160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660112">
          <w:marLeft w:val="0"/>
          <w:marRight w:val="0"/>
          <w:marTop w:val="0"/>
          <w:marBottom w:val="750"/>
          <w:divBdr>
            <w:top w:val="single" w:sz="48" w:space="0" w:color="231F20"/>
            <w:left w:val="none" w:sz="0" w:space="0" w:color="auto"/>
            <w:bottom w:val="single" w:sz="12" w:space="0" w:color="231F20"/>
            <w:right w:val="none" w:sz="0" w:space="0" w:color="auto"/>
          </w:divBdr>
          <w:divsChild>
            <w:div w:id="86929589">
              <w:marLeft w:val="0"/>
              <w:marRight w:val="0"/>
              <w:marTop w:val="0"/>
              <w:marBottom w:val="0"/>
              <w:divBdr>
                <w:top w:val="none" w:sz="0" w:space="0" w:color="auto"/>
                <w:left w:val="none" w:sz="0" w:space="0" w:color="auto"/>
                <w:bottom w:val="none" w:sz="0" w:space="0" w:color="auto"/>
                <w:right w:val="none" w:sz="0" w:space="0" w:color="auto"/>
              </w:divBdr>
            </w:div>
            <w:div w:id="1936159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healthline.com/health/rbc-count" TargetMode="External"/><Relationship Id="rId18" Type="http://schemas.openxmlformats.org/officeDocument/2006/relationships/hyperlink" Target="https://www.healthline.com/health/pericardium" TargetMode="External"/><Relationship Id="rId26" Type="http://schemas.openxmlformats.org/officeDocument/2006/relationships/hyperlink" Target="https://www.healthline.com/health/dextrose" TargetMode="External"/><Relationship Id="rId39" Type="http://schemas.openxmlformats.org/officeDocument/2006/relationships/hyperlink" Target="https://www.healthline.com/health/depression/suicidal-thoughts" TargetMode="External"/><Relationship Id="rId3" Type="http://schemas.openxmlformats.org/officeDocument/2006/relationships/settings" Target="settings.xml"/><Relationship Id="rId21" Type="http://schemas.openxmlformats.org/officeDocument/2006/relationships/hyperlink" Target="https://www.healthline.com/health/arrhythmia" TargetMode="External"/><Relationship Id="rId34" Type="http://schemas.openxmlformats.org/officeDocument/2006/relationships/hyperlink" Target="https://www.healthline.com/health/anaphylaxis" TargetMode="External"/><Relationship Id="rId42" Type="http://schemas.openxmlformats.org/officeDocument/2006/relationships/theme" Target="theme/theme1.xml"/><Relationship Id="rId7" Type="http://schemas.openxmlformats.org/officeDocument/2006/relationships/hyperlink" Target="https://www.healthline.com/human-body-maps/abdomen" TargetMode="External"/><Relationship Id="rId12" Type="http://schemas.openxmlformats.org/officeDocument/2006/relationships/hyperlink" Target="https://www.healthline.com/symptom/anemia" TargetMode="External"/><Relationship Id="rId17" Type="http://schemas.openxmlformats.org/officeDocument/2006/relationships/hyperlink" Target="https://www.healthline.com/health/potassium-test" TargetMode="External"/><Relationship Id="rId25" Type="http://schemas.openxmlformats.org/officeDocument/2006/relationships/hyperlink" Target="https://www.healthline.com/health/what-does-high-blood-sugar-feel-like" TargetMode="External"/><Relationship Id="rId33" Type="http://schemas.openxmlformats.org/officeDocument/2006/relationships/hyperlink" Target="https://www.healthline.com/symptom/hemorrhage" TargetMode="External"/><Relationship Id="rId38" Type="http://schemas.openxmlformats.org/officeDocument/2006/relationships/hyperlink" Target="https://www.healthline.com/health/depression/recognizing-symptoms" TargetMode="External"/><Relationship Id="rId2" Type="http://schemas.openxmlformats.org/officeDocument/2006/relationships/styles" Target="styles.xml"/><Relationship Id="rId16" Type="http://schemas.openxmlformats.org/officeDocument/2006/relationships/hyperlink" Target="https://www.healthline.com/health/itching" TargetMode="External"/><Relationship Id="rId20" Type="http://schemas.openxmlformats.org/officeDocument/2006/relationships/hyperlink" Target="https://www.healthline.com/health/blood-poisoning" TargetMode="External"/><Relationship Id="rId29" Type="http://schemas.openxmlformats.org/officeDocument/2006/relationships/hyperlink" Target="https://www.healthline.com/symptom/fever" TargetMode="Externa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www.healthline.com/symptom/low-blood-pressure" TargetMode="External"/><Relationship Id="rId24" Type="http://schemas.openxmlformats.org/officeDocument/2006/relationships/hyperlink" Target="https://www.healthline.com/symptom/muscle-weakness" TargetMode="External"/><Relationship Id="rId32" Type="http://schemas.openxmlformats.org/officeDocument/2006/relationships/hyperlink" Target="https://www.healthline.com/health/electrolyte-disorders" TargetMode="External"/><Relationship Id="rId37" Type="http://schemas.openxmlformats.org/officeDocument/2006/relationships/hyperlink" Target="https://www.healthline.com/symptom/swelling" TargetMode="External"/><Relationship Id="rId40" Type="http://schemas.openxmlformats.org/officeDocument/2006/relationships/hyperlink" Target="https://www.nami.org/Learn-More/Mental-Health-Conditions/Depression" TargetMode="External"/><Relationship Id="rId5" Type="http://schemas.openxmlformats.org/officeDocument/2006/relationships/hyperlink" Target="https://www.healthline.com/human-body-maps/internal-jugular-vein" TargetMode="External"/><Relationship Id="rId15" Type="http://schemas.openxmlformats.org/officeDocument/2006/relationships/hyperlink" Target="https://www.healthline.com/symptom/difficulty-sleeping" TargetMode="External"/><Relationship Id="rId23" Type="http://schemas.openxmlformats.org/officeDocument/2006/relationships/hyperlink" Target="https://www.healthline.com/health/peritonitis" TargetMode="External"/><Relationship Id="rId28" Type="http://schemas.openxmlformats.org/officeDocument/2006/relationships/hyperlink" Target="https://www.healthline.com/health/hernia" TargetMode="External"/><Relationship Id="rId36" Type="http://schemas.openxmlformats.org/officeDocument/2006/relationships/hyperlink" Target="https://www.healthline.com/human-body-maps/heart" TargetMode="External"/><Relationship Id="rId10" Type="http://schemas.openxmlformats.org/officeDocument/2006/relationships/image" Target="media/image3.jpeg"/><Relationship Id="rId19" Type="http://schemas.openxmlformats.org/officeDocument/2006/relationships/hyperlink" Target="https://www.healthline.com/health/sepsis" TargetMode="External"/><Relationship Id="rId31" Type="http://schemas.openxmlformats.org/officeDocument/2006/relationships/hyperlink" Target="https://www.healthline.com/symptom/hypothermia" TargetMode="External"/><Relationship Id="rId4" Type="http://schemas.openxmlformats.org/officeDocument/2006/relationships/webSettings" Target="webSettings.xml"/><Relationship Id="rId9" Type="http://schemas.openxmlformats.org/officeDocument/2006/relationships/hyperlink" Target="https://www.healthline.com/health/acute-kidney-failure" TargetMode="External"/><Relationship Id="rId14" Type="http://schemas.openxmlformats.org/officeDocument/2006/relationships/hyperlink" Target="https://www.healthline.com/symptom/muscle-cramp" TargetMode="External"/><Relationship Id="rId22" Type="http://schemas.openxmlformats.org/officeDocument/2006/relationships/hyperlink" Target="https://www.healthline.com/health/cardiac-arrest" TargetMode="External"/><Relationship Id="rId27" Type="http://schemas.openxmlformats.org/officeDocument/2006/relationships/hyperlink" Target="https://www.healthline.com/symptom/unintentional-weight-gain" TargetMode="External"/><Relationship Id="rId30" Type="http://schemas.openxmlformats.org/officeDocument/2006/relationships/hyperlink" Target="https://www.healthline.com/symptom/abdominal-pain" TargetMode="External"/><Relationship Id="rId35" Type="http://schemas.openxmlformats.org/officeDocument/2006/relationships/hyperlink" Target="https://www.healthline.com/human-body-maps/live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127</TotalTime>
  <Pages>8</Pages>
  <Words>1593</Words>
  <Characters>9083</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2</cp:revision>
  <dcterms:created xsi:type="dcterms:W3CDTF">2020-06-28T21:30:00Z</dcterms:created>
  <dcterms:modified xsi:type="dcterms:W3CDTF">2020-06-29T15:56:00Z</dcterms:modified>
</cp:coreProperties>
</file>