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AKANIMO EMEM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18/MHS02/026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NURSING SCIENCE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200L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WRITE A SHORT NOTE ON THE CHARACTERISTICS (AND COMPONENTS) OF URINE.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COLOUR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Typically urine is amber, but varies according to recent diet and water in take. Drinking more water generally tends to reduce the concentration of uine cuasing it to have a lighter colour. Dark urine indicates dehydration, red urine are signs of kidney damage and disease.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SMELL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The smell of urine might provide health information oabout a person. for example a diabetic patient may have sweet  or fruity odor due to the presence of ketones or glucose. Fresh urine has a mild smell but aged urine has a stronger odor similar to ammonia.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urine has a typical pH range of about 4.6-8 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DENSITY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The density of normal urine ranges from 0.001 to 0.035.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VOLUME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urine has a volume of 750-2000 mL /24Hr.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TURBIDITY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the turbidity of thee urine sample is gauged subjectively and reported as clear, slightly cloudy, cloudy, opaque or flocculent.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