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EA" w:rsidRDefault="006344EA" w:rsidP="00776150">
      <w:pPr>
        <w:shd w:val="clear" w:color="auto" w:fill="FFFFFF"/>
        <w:spacing w:after="450" w:line="240" w:lineRule="auto"/>
        <w:jc w:val="both"/>
        <w:outlineLvl w:val="1"/>
        <w:rPr>
          <w:rStyle w:val="Strong"/>
          <w:rFonts w:ascii="Times New Roman" w:hAnsi="Times New Roman" w:cs="Times New Roman"/>
          <w:color w:val="1A1A1A"/>
          <w:sz w:val="24"/>
          <w:szCs w:val="24"/>
          <w:shd w:val="clear" w:color="auto" w:fill="FFFFFF"/>
        </w:rPr>
      </w:pPr>
      <w:r>
        <w:rPr>
          <w:rStyle w:val="Strong"/>
          <w:rFonts w:ascii="Times New Roman" w:hAnsi="Times New Roman" w:cs="Times New Roman"/>
          <w:color w:val="1A1A1A"/>
          <w:sz w:val="24"/>
          <w:szCs w:val="24"/>
          <w:shd w:val="clear" w:color="auto" w:fill="FFFFFF"/>
        </w:rPr>
        <w:t>EGEDE GABRIELLA</w:t>
      </w:r>
    </w:p>
    <w:p w:rsidR="006344EA" w:rsidRPr="006344EA" w:rsidRDefault="006344EA" w:rsidP="00776150">
      <w:pPr>
        <w:shd w:val="clear" w:color="auto" w:fill="FFFFFF"/>
        <w:spacing w:after="450" w:line="240" w:lineRule="auto"/>
        <w:jc w:val="both"/>
        <w:outlineLvl w:val="1"/>
        <w:rPr>
          <w:rFonts w:ascii="Times New Roman" w:eastAsia="Times New Roman" w:hAnsi="Times New Roman" w:cs="Times New Roman"/>
          <w:b/>
          <w:bCs/>
          <w:color w:val="1A1A1A"/>
          <w:sz w:val="24"/>
          <w:szCs w:val="24"/>
        </w:rPr>
      </w:pPr>
      <w:r w:rsidRPr="006344EA">
        <w:rPr>
          <w:rStyle w:val="Strong"/>
          <w:rFonts w:ascii="Times New Roman" w:hAnsi="Times New Roman" w:cs="Times New Roman"/>
          <w:color w:val="1A1A1A"/>
          <w:sz w:val="24"/>
          <w:szCs w:val="24"/>
          <w:shd w:val="clear" w:color="auto" w:fill="FFFFFF"/>
        </w:rPr>
        <w:t>Renal system disease</w:t>
      </w:r>
      <w:r w:rsidRPr="006344EA">
        <w:rPr>
          <w:rFonts w:ascii="Times New Roman" w:hAnsi="Times New Roman" w:cs="Times New Roman"/>
          <w:color w:val="1A1A1A"/>
          <w:sz w:val="24"/>
          <w:szCs w:val="24"/>
          <w:shd w:val="clear" w:color="auto" w:fill="FFFFFF"/>
        </w:rPr>
        <w:t>, any of the diseases or disorders that affect the human urinary system. They include </w:t>
      </w:r>
      <w:hyperlink r:id="rId4" w:history="1">
        <w:r w:rsidRPr="006344EA">
          <w:rPr>
            <w:rStyle w:val="Hyperlink"/>
            <w:rFonts w:ascii="Times New Roman" w:hAnsi="Times New Roman" w:cs="Times New Roman"/>
            <w:color w:val="000000"/>
            <w:sz w:val="24"/>
            <w:szCs w:val="24"/>
            <w:shd w:val="clear" w:color="auto" w:fill="FFFFFF"/>
          </w:rPr>
          <w:t>benign</w:t>
        </w:r>
      </w:hyperlink>
      <w:r w:rsidRPr="006344EA">
        <w:rPr>
          <w:rFonts w:ascii="Times New Roman" w:hAnsi="Times New Roman" w:cs="Times New Roman"/>
          <w:color w:val="1A1A1A"/>
          <w:sz w:val="24"/>
          <w:szCs w:val="24"/>
          <w:shd w:val="clear" w:color="auto" w:fill="FFFFFF"/>
        </w:rPr>
        <w:t> and malignant tumours, infections and inflammations, and obstruction by calculi.</w:t>
      </w:r>
    </w:p>
    <w:p w:rsidR="00776150" w:rsidRPr="006344EA" w:rsidRDefault="00776150" w:rsidP="00776150">
      <w:pPr>
        <w:shd w:val="clear" w:color="auto" w:fill="FFFFFF"/>
        <w:spacing w:after="450" w:line="240" w:lineRule="auto"/>
        <w:jc w:val="both"/>
        <w:outlineLvl w:val="1"/>
        <w:rPr>
          <w:rFonts w:ascii="Times New Roman" w:eastAsia="Times New Roman" w:hAnsi="Times New Roman" w:cs="Times New Roman"/>
          <w:b/>
          <w:bCs/>
          <w:color w:val="1A1A1A"/>
          <w:sz w:val="24"/>
          <w:szCs w:val="24"/>
        </w:rPr>
      </w:pPr>
      <w:r w:rsidRPr="00776150">
        <w:rPr>
          <w:rFonts w:ascii="Times New Roman" w:eastAsia="Times New Roman" w:hAnsi="Times New Roman" w:cs="Times New Roman"/>
          <w:b/>
          <w:bCs/>
          <w:color w:val="1A1A1A"/>
          <w:sz w:val="24"/>
          <w:szCs w:val="24"/>
        </w:rPr>
        <w:t>Acute renal failure</w:t>
      </w:r>
    </w:p>
    <w:p w:rsidR="00776150" w:rsidRPr="00776150" w:rsidRDefault="00776150" w:rsidP="00776150">
      <w:pPr>
        <w:shd w:val="clear" w:color="auto" w:fill="FFFFFF"/>
        <w:spacing w:after="450" w:line="240" w:lineRule="auto"/>
        <w:jc w:val="both"/>
        <w:outlineLvl w:val="1"/>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Acute renal failure occurs when renal function suddenly declines to very low levels, so that little or no urine is formed, and the substances, including even water, that the kidney normally eliminates are retained in the body. There are two main mechanisms that can produce acute renal failure. When the </w:t>
      </w:r>
      <w:hyperlink r:id="rId5" w:history="1">
        <w:r w:rsidRPr="006344EA">
          <w:rPr>
            <w:rFonts w:ascii="Times New Roman" w:eastAsia="Times New Roman" w:hAnsi="Times New Roman" w:cs="Times New Roman"/>
            <w:color w:val="14599D"/>
            <w:sz w:val="24"/>
            <w:szCs w:val="24"/>
            <w:u w:val="single"/>
          </w:rPr>
          <w:t>cardiac</w:t>
        </w:r>
      </w:hyperlink>
      <w:r w:rsidRPr="00776150">
        <w:rPr>
          <w:rFonts w:ascii="Times New Roman" w:eastAsia="Times New Roman" w:hAnsi="Times New Roman" w:cs="Times New Roman"/>
          <w:color w:val="1A1A1A"/>
          <w:sz w:val="24"/>
          <w:szCs w:val="24"/>
        </w:rPr>
        <w:t> 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w:t>
      </w:r>
      <w:hyperlink r:id="rId6" w:history="1">
        <w:r w:rsidRPr="006344EA">
          <w:rPr>
            <w:rFonts w:ascii="Times New Roman" w:eastAsia="Times New Roman" w:hAnsi="Times New Roman" w:cs="Times New Roman"/>
            <w:color w:val="14599D"/>
            <w:sz w:val="24"/>
            <w:szCs w:val="24"/>
            <w:u w:val="single"/>
          </w:rPr>
          <w:t>necrosis</w:t>
        </w:r>
      </w:hyperlink>
      <w:r w:rsidRPr="00776150">
        <w:rPr>
          <w:rFonts w:ascii="Times New Roman" w:eastAsia="Times New Roman" w:hAnsi="Times New Roman" w:cs="Times New Roman"/>
          <w:color w:val="1A1A1A"/>
          <w:sz w:val="24"/>
          <w:szCs w:val="24"/>
        </w:rPr>
        <w:t> (tissue death). Given time, the kidney tissue may regenerate, and it is on this hope that the treatment of acute renal failure is based. The form of acute renal failure that is due to a poor supply of blood (</w:t>
      </w:r>
      <w:hyperlink r:id="rId7" w:history="1">
        <w:r w:rsidRPr="006344EA">
          <w:rPr>
            <w:rFonts w:ascii="Times New Roman" w:eastAsia="Times New Roman" w:hAnsi="Times New Roman" w:cs="Times New Roman"/>
            <w:color w:val="14599D"/>
            <w:sz w:val="24"/>
            <w:szCs w:val="24"/>
            <w:u w:val="single"/>
          </w:rPr>
          <w:t>ischemia</w:t>
        </w:r>
      </w:hyperlink>
      <w:r w:rsidRPr="00776150">
        <w:rPr>
          <w:rFonts w:ascii="Times New Roman" w:eastAsia="Times New Roman" w:hAnsi="Times New Roman" w:cs="Times New Roman"/>
          <w:color w:val="1A1A1A"/>
          <w:sz w:val="24"/>
          <w:szCs w:val="24"/>
        </w:rPr>
        <w:t>) has many causes, the most common and most important being multiple injuries, </w:t>
      </w:r>
      <w:hyperlink r:id="rId8" w:history="1">
        <w:r w:rsidRPr="006344EA">
          <w:rPr>
            <w:rFonts w:ascii="Times New Roman" w:eastAsia="Times New Roman" w:hAnsi="Times New Roman" w:cs="Times New Roman"/>
            <w:color w:val="14599D"/>
            <w:sz w:val="24"/>
            <w:szCs w:val="24"/>
            <w:u w:val="single"/>
          </w:rPr>
          <w:t>septicemia</w:t>
        </w:r>
      </w:hyperlink>
      <w:r w:rsidRPr="00776150">
        <w:rPr>
          <w:rFonts w:ascii="Times New Roman" w:eastAsia="Times New Roman" w:hAnsi="Times New Roman" w:cs="Times New Roman"/>
          <w:color w:val="1A1A1A"/>
          <w:sz w:val="24"/>
          <w:szCs w:val="24"/>
        </w:rPr>
        <w:t> (infections invading the bloodstream), abortion with abnormal or excessive bleeding from the female genital tract, internal or external hemorrhage, loss of fluid from the body as in severe </w:t>
      </w:r>
      <w:hyperlink r:id="rId9" w:history="1">
        <w:r w:rsidRPr="006344EA">
          <w:rPr>
            <w:rFonts w:ascii="Times New Roman" w:eastAsia="Times New Roman" w:hAnsi="Times New Roman" w:cs="Times New Roman"/>
            <w:color w:val="14599D"/>
            <w:sz w:val="24"/>
            <w:szCs w:val="24"/>
            <w:u w:val="single"/>
          </w:rPr>
          <w:t>diarrhea</w:t>
        </w:r>
      </w:hyperlink>
      <w:r w:rsidRPr="00776150">
        <w:rPr>
          <w:rFonts w:ascii="Times New Roman" w:eastAsia="Times New Roman" w:hAnsi="Times New Roman" w:cs="Times New Roman"/>
          <w:color w:val="1A1A1A"/>
          <w:sz w:val="24"/>
          <w:szCs w:val="24"/>
        </w:rPr>
        <w:t> or burns, transfusion reactions, and severe heart attacks; a special case is the transplanted kidney, which commonly goes through a phase of acute renal failure that is independent of possible rejection.</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 second common mechanism of acute renal failure is toxic. Many </w:t>
      </w:r>
      <w:hyperlink r:id="rId10" w:history="1">
        <w:r w:rsidRPr="006344EA">
          <w:rPr>
            <w:rFonts w:ascii="Times New Roman" w:eastAsia="Times New Roman" w:hAnsi="Times New Roman" w:cs="Times New Roman"/>
            <w:color w:val="14599D"/>
            <w:sz w:val="24"/>
            <w:szCs w:val="24"/>
            <w:u w:val="single"/>
          </w:rPr>
          <w:t>poisons</w:t>
        </w:r>
      </w:hyperlink>
      <w:r w:rsidRPr="00776150">
        <w:rPr>
          <w:rFonts w:ascii="Times New Roman" w:eastAsia="Times New Roman" w:hAnsi="Times New Roman" w:cs="Times New Roman"/>
          <w:color w:val="1A1A1A"/>
          <w:sz w:val="24"/>
          <w:szCs w:val="24"/>
        </w:rPr>
        <w:t> are excreted by the kidney, and in the process, like other urinary </w:t>
      </w:r>
      <w:hyperlink r:id="rId11" w:history="1">
        <w:r w:rsidRPr="006344EA">
          <w:rPr>
            <w:rFonts w:ascii="Times New Roman" w:eastAsia="Times New Roman" w:hAnsi="Times New Roman" w:cs="Times New Roman"/>
            <w:color w:val="000000"/>
            <w:sz w:val="24"/>
            <w:szCs w:val="24"/>
            <w:u w:val="single"/>
          </w:rPr>
          <w:t>constituents</w:t>
        </w:r>
      </w:hyperlink>
      <w:r w:rsidRPr="00776150">
        <w:rPr>
          <w:rFonts w:ascii="Times New Roman" w:eastAsia="Times New Roman" w:hAnsi="Times New Roman" w:cs="Times New Roman"/>
          <w:color w:val="1A1A1A"/>
          <w:sz w:val="24"/>
          <w:szCs w:val="24"/>
        </w:rPr>
        <w:t>,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phenindione, insecticides); and antibacterial agents (sulfonamides, aminoglycosides, amphotericin), and some fungi (</w:t>
      </w:r>
      <w:r w:rsidRPr="006344EA">
        <w:rPr>
          <w:rFonts w:ascii="Times New Roman" w:eastAsia="Times New Roman" w:hAnsi="Times New Roman" w:cs="Times New Roman"/>
          <w:i/>
          <w:iCs/>
          <w:color w:val="1A1A1A"/>
          <w:sz w:val="24"/>
          <w:szCs w:val="24"/>
        </w:rPr>
        <w:t>e.g.,</w:t>
      </w:r>
      <w:r w:rsidRPr="00776150">
        <w:rPr>
          <w:rFonts w:ascii="Times New Roman" w:eastAsia="Times New Roman" w:hAnsi="Times New Roman" w:cs="Times New Roman"/>
          <w:color w:val="1A1A1A"/>
          <w:sz w:val="24"/>
          <w:szCs w:val="24"/>
        </w:rPr>
        <w:t> </w:t>
      </w:r>
      <w:r w:rsidRPr="006344EA">
        <w:rPr>
          <w:rFonts w:ascii="Times New Roman" w:eastAsia="Times New Roman" w:hAnsi="Times New Roman" w:cs="Times New Roman"/>
          <w:i/>
          <w:iCs/>
          <w:color w:val="1A1A1A"/>
          <w:sz w:val="24"/>
          <w:szCs w:val="24"/>
        </w:rPr>
        <w:t>Amanita phalloides</w:t>
      </w:r>
      <w:r w:rsidRPr="00776150">
        <w:rPr>
          <w:rFonts w:ascii="Times New Roman" w:eastAsia="Times New Roman" w:hAnsi="Times New Roman" w:cs="Times New Roman"/>
          <w:color w:val="1A1A1A"/>
          <w:sz w:val="24"/>
          <w:szCs w:val="24"/>
        </w:rPr>
        <w:t>). In addition to the ischemic and toxic causes of acute renal failure, mention must be made of fulminating varieties of acute renal illnesses that are generally mild (</w:t>
      </w:r>
      <w:r w:rsidRPr="006344EA">
        <w:rPr>
          <w:rFonts w:ascii="Times New Roman" w:eastAsia="Times New Roman" w:hAnsi="Times New Roman" w:cs="Times New Roman"/>
          <w:i/>
          <w:iCs/>
          <w:color w:val="1A1A1A"/>
          <w:sz w:val="24"/>
          <w:szCs w:val="24"/>
        </w:rPr>
        <w:t>e.g.,</w:t>
      </w:r>
      <w:r w:rsidRPr="00776150">
        <w:rPr>
          <w:rFonts w:ascii="Times New Roman" w:eastAsia="Times New Roman" w:hAnsi="Times New Roman" w:cs="Times New Roman"/>
          <w:color w:val="1A1A1A"/>
          <w:sz w:val="24"/>
          <w:szCs w:val="24"/>
        </w:rPr>
        <w:t>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 course of acute renal failure can usefully be divided into three phases: an onset phase, a phase of established acute renal failure, and a recovery phase. In general, but not invariably, the second of these phases is characterized by a low output of urine (oliguria) and the third by an increasing urine output (polyuria). The onset phase is dominated by general </w:t>
      </w:r>
      <w:hyperlink r:id="rId12" w:history="1">
        <w:r w:rsidRPr="006344EA">
          <w:rPr>
            <w:rFonts w:ascii="Times New Roman" w:eastAsia="Times New Roman" w:hAnsi="Times New Roman" w:cs="Times New Roman"/>
            <w:color w:val="14599D"/>
            <w:sz w:val="24"/>
            <w:szCs w:val="24"/>
            <w:u w:val="single"/>
          </w:rPr>
          <w:t>illness</w:t>
        </w:r>
      </w:hyperlink>
      <w:r w:rsidRPr="00776150">
        <w:rPr>
          <w:rFonts w:ascii="Times New Roman" w:eastAsia="Times New Roman" w:hAnsi="Times New Roman" w:cs="Times New Roman"/>
          <w:color w:val="1A1A1A"/>
          <w:sz w:val="24"/>
          <w:szCs w:val="24"/>
        </w:rPr>
        <w:t xml:space="preserve">, in which the </w:t>
      </w:r>
      <w:r w:rsidRPr="00776150">
        <w:rPr>
          <w:rFonts w:ascii="Times New Roman" w:eastAsia="Times New Roman" w:hAnsi="Times New Roman" w:cs="Times New Roman"/>
          <w:color w:val="1A1A1A"/>
          <w:sz w:val="24"/>
          <w:szCs w:val="24"/>
        </w:rPr>
        <w:lastRenderedPageBreak/>
        <w:t>episode of acute renal failure arises; at this stage there may be evidence of threatened renal damage such as blood in the urine or pain in the loins. At this early stage, renal damage may be reversible by prompt treatment of circulatory failure (</w:t>
      </w:r>
      <w:r w:rsidRPr="006344EA">
        <w:rPr>
          <w:rFonts w:ascii="Times New Roman" w:eastAsia="Times New Roman" w:hAnsi="Times New Roman" w:cs="Times New Roman"/>
          <w:i/>
          <w:iCs/>
          <w:color w:val="1A1A1A"/>
          <w:sz w:val="24"/>
          <w:szCs w:val="24"/>
        </w:rPr>
        <w:t>e.g.,</w:t>
      </w:r>
      <w:r w:rsidRPr="00776150">
        <w:rPr>
          <w:rFonts w:ascii="Times New Roman" w:eastAsia="Times New Roman" w:hAnsi="Times New Roman" w:cs="Times New Roman"/>
          <w:color w:val="1A1A1A"/>
          <w:sz w:val="24"/>
          <w:szCs w:val="24"/>
        </w:rPr>
        <w:t> by the transfusion of adequate amounts of plasma, whole blood, or electrolyte replacement fluids) and by maintaining adequate blood oxygen levels. Infection or any underlying causative disorder also must be treated quickly.</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In the second phase, small amounts of urine, often containing red blood cells, or hemoglobin, are passed; complete absence of urine is not common and suggests that an obstruction is preventing urine from being passed. In quantitative terms, a urine volume of less than 500 millilitres per day </w:t>
      </w:r>
      <w:hyperlink r:id="rId13" w:history="1">
        <w:r w:rsidRPr="006344EA">
          <w:rPr>
            <w:rFonts w:ascii="Times New Roman" w:eastAsia="Times New Roman" w:hAnsi="Times New Roman" w:cs="Times New Roman"/>
            <w:color w:val="000000"/>
            <w:sz w:val="24"/>
            <w:szCs w:val="24"/>
            <w:u w:val="single"/>
          </w:rPr>
          <w:t>constitutes</w:t>
        </w:r>
      </w:hyperlink>
      <w:r w:rsidRPr="00776150">
        <w:rPr>
          <w:rFonts w:ascii="Times New Roman" w:eastAsia="Times New Roman" w:hAnsi="Times New Roman" w:cs="Times New Roman"/>
          <w:color w:val="1A1A1A"/>
          <w:sz w:val="24"/>
          <w:szCs w:val="24"/>
        </w:rPr>
        <w:t> 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These various inadequacies point the way to the necessary management of acute renal failure—the elimination from intake of any dangerous substance that the kidney can no longer handle. The diet must either be free of protein or contain small amounts of high-quality protein to lessen tissue breakdown. It must also be free from sodium and potassium: many persons with renal failure have died from pulmonary edema,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diarrhea, a progressive fall in serum sodium 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776150" w:rsidRPr="00776150" w:rsidRDefault="00776150" w:rsidP="00776150">
      <w:pPr>
        <w:shd w:val="clear" w:color="auto" w:fill="FFFFFF"/>
        <w:spacing w:after="450"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Although by comparison with the oliguric phase the recovery phase presents fewer problems, the convalescent kidney takes time to recover its full regulatory function, and electrolytes and water 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renal failure, and this, together with developments in the control of infection with more powerful antibiotics, constitutes one of the miracles of medicine in the last few decades.</w:t>
      </w:r>
    </w:p>
    <w:p w:rsidR="00776150" w:rsidRPr="00776150" w:rsidRDefault="00776150" w:rsidP="00776150">
      <w:pPr>
        <w:shd w:val="clear" w:color="auto" w:fill="FFFFFF"/>
        <w:spacing w:after="450" w:line="240" w:lineRule="auto"/>
        <w:jc w:val="both"/>
        <w:outlineLvl w:val="0"/>
        <w:rPr>
          <w:rFonts w:ascii="Times New Roman" w:eastAsia="Times New Roman" w:hAnsi="Times New Roman" w:cs="Times New Roman"/>
          <w:b/>
          <w:bCs/>
          <w:color w:val="1A1A1A"/>
          <w:kern w:val="36"/>
          <w:sz w:val="24"/>
          <w:szCs w:val="24"/>
        </w:rPr>
      </w:pPr>
      <w:hyperlink r:id="rId14" w:history="1">
        <w:r w:rsidRPr="006344EA">
          <w:rPr>
            <w:rFonts w:ascii="Times New Roman" w:eastAsia="Times New Roman" w:hAnsi="Times New Roman" w:cs="Times New Roman"/>
            <w:b/>
            <w:bCs/>
            <w:color w:val="14599D"/>
            <w:kern w:val="36"/>
            <w:sz w:val="24"/>
            <w:szCs w:val="24"/>
            <w:u w:val="single"/>
          </w:rPr>
          <w:t>Chronic</w:t>
        </w:r>
      </w:hyperlink>
      <w:r w:rsidRPr="00776150">
        <w:rPr>
          <w:rFonts w:ascii="Times New Roman" w:eastAsia="Times New Roman" w:hAnsi="Times New Roman" w:cs="Times New Roman"/>
          <w:b/>
          <w:bCs/>
          <w:color w:val="1A1A1A"/>
          <w:kern w:val="36"/>
          <w:sz w:val="24"/>
          <w:szCs w:val="24"/>
        </w:rPr>
        <w:t> renal failure</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lastRenderedPageBreak/>
        <w:t>The term </w:t>
      </w:r>
      <w:hyperlink r:id="rId15" w:history="1">
        <w:r w:rsidRPr="006344EA">
          <w:rPr>
            <w:rFonts w:ascii="Times New Roman" w:eastAsia="Times New Roman" w:hAnsi="Times New Roman" w:cs="Times New Roman"/>
            <w:color w:val="14599D"/>
            <w:sz w:val="24"/>
            <w:szCs w:val="24"/>
            <w:u w:val="single"/>
          </w:rPr>
          <w:t>uremia</w:t>
        </w:r>
      </w:hyperlink>
      <w:r w:rsidRPr="00776150">
        <w:rPr>
          <w:rFonts w:ascii="Times New Roman" w:eastAsia="Times New Roman" w:hAnsi="Times New Roman" w:cs="Times New Roman"/>
          <w:color w:val="1A1A1A"/>
          <w:sz w:val="24"/>
          <w:szCs w:val="24"/>
        </w:rPr>
        <w:t>, though it is sometimes used as if it were interchangeable with chronic </w:t>
      </w:r>
      <w:hyperlink r:id="rId16" w:history="1">
        <w:r w:rsidRPr="006344EA">
          <w:rPr>
            <w:rFonts w:ascii="Times New Roman" w:eastAsia="Times New Roman" w:hAnsi="Times New Roman" w:cs="Times New Roman"/>
            <w:color w:val="14599D"/>
            <w:sz w:val="24"/>
            <w:szCs w:val="24"/>
            <w:u w:val="single"/>
          </w:rPr>
          <w:t>renal failure</w:t>
        </w:r>
      </w:hyperlink>
      <w:r w:rsidRPr="00776150">
        <w:rPr>
          <w:rFonts w:ascii="Times New Roman" w:eastAsia="Times New Roman" w:hAnsi="Times New Roman" w:cs="Times New Roman"/>
          <w:color w:val="1A1A1A"/>
          <w:sz w:val="24"/>
          <w:szCs w:val="24"/>
        </w:rPr>
        <w:t>, really means an increase in the concentration of urea in the blood. This can arise in many </w:t>
      </w:r>
      <w:hyperlink r:id="rId17" w:history="1">
        <w:r w:rsidRPr="006344EA">
          <w:rPr>
            <w:rFonts w:ascii="Times New Roman" w:eastAsia="Times New Roman" w:hAnsi="Times New Roman" w:cs="Times New Roman"/>
            <w:color w:val="000000"/>
            <w:sz w:val="24"/>
            <w:szCs w:val="24"/>
            <w:u w:val="single"/>
          </w:rPr>
          <w:t>acute</w:t>
        </w:r>
      </w:hyperlink>
      <w:r w:rsidRPr="00776150">
        <w:rPr>
          <w:rFonts w:ascii="Times New Roman" w:eastAsia="Times New Roman" w:hAnsi="Times New Roman" w:cs="Times New Roman"/>
          <w:color w:val="1A1A1A"/>
          <w:sz w:val="24"/>
          <w:szCs w:val="24"/>
        </w:rPr>
        <w:t>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776150" w:rsidRPr="00776150" w:rsidRDefault="00776150" w:rsidP="00776150">
      <w:pPr>
        <w:shd w:val="clear" w:color="auto" w:fill="FFFFFF"/>
        <w:spacing w:after="0"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 two most common causes are </w:t>
      </w:r>
      <w:hyperlink r:id="rId18" w:history="1">
        <w:r w:rsidRPr="006344EA">
          <w:rPr>
            <w:rFonts w:ascii="Times New Roman" w:eastAsia="Times New Roman" w:hAnsi="Times New Roman" w:cs="Times New Roman"/>
            <w:color w:val="14599D"/>
            <w:sz w:val="24"/>
            <w:szCs w:val="24"/>
            <w:u w:val="single"/>
          </w:rPr>
          <w:t>pyelonephritis</w:t>
        </w:r>
      </w:hyperlink>
      <w:r w:rsidRPr="00776150">
        <w:rPr>
          <w:rFonts w:ascii="Times New Roman" w:eastAsia="Times New Roman" w:hAnsi="Times New Roman" w:cs="Times New Roman"/>
          <w:color w:val="1A1A1A"/>
          <w:sz w:val="24"/>
          <w:szCs w:val="24"/>
        </w:rPr>
        <w:t> and </w:t>
      </w:r>
      <w:hyperlink r:id="rId19" w:history="1">
        <w:r w:rsidRPr="006344EA">
          <w:rPr>
            <w:rFonts w:ascii="Times New Roman" w:eastAsia="Times New Roman" w:hAnsi="Times New Roman" w:cs="Times New Roman"/>
            <w:color w:val="14599D"/>
            <w:sz w:val="24"/>
            <w:szCs w:val="24"/>
            <w:u w:val="single"/>
          </w:rPr>
          <w:t>glomerulonephritis</w:t>
        </w:r>
      </w:hyperlink>
      <w:r w:rsidRPr="00776150">
        <w:rPr>
          <w:rFonts w:ascii="Times New Roman" w:eastAsia="Times New Roman" w:hAnsi="Times New Roman" w:cs="Times New Roman"/>
          <w:color w:val="1A1A1A"/>
          <w:sz w:val="24"/>
          <w:szCs w:val="24"/>
        </w:rPr>
        <w:t> (kidney </w:t>
      </w:r>
      <w:hyperlink r:id="rId20" w:history="1">
        <w:r w:rsidRPr="006344EA">
          <w:rPr>
            <w:rFonts w:ascii="Times New Roman" w:eastAsia="Times New Roman" w:hAnsi="Times New Roman" w:cs="Times New Roman"/>
            <w:color w:val="14599D"/>
            <w:sz w:val="24"/>
            <w:szCs w:val="24"/>
            <w:u w:val="single"/>
          </w:rPr>
          <w:t>inflammation</w:t>
        </w:r>
      </w:hyperlink>
      <w:r w:rsidRPr="00776150">
        <w:rPr>
          <w:rFonts w:ascii="Times New Roman" w:eastAsia="Times New Roman" w:hAnsi="Times New Roman" w:cs="Times New Roman"/>
          <w:color w:val="1A1A1A"/>
          <w:sz w:val="24"/>
          <w:szCs w:val="24"/>
        </w:rPr>
        <w:t> involving the structures around the </w:t>
      </w:r>
      <w:hyperlink r:id="rId21" w:history="1">
        <w:r w:rsidRPr="006344EA">
          <w:rPr>
            <w:rFonts w:ascii="Times New Roman" w:eastAsia="Times New Roman" w:hAnsi="Times New Roman" w:cs="Times New Roman"/>
            <w:color w:val="14599D"/>
            <w:sz w:val="24"/>
            <w:szCs w:val="24"/>
            <w:u w:val="single"/>
          </w:rPr>
          <w:t>renal pelvis</w:t>
        </w:r>
      </w:hyperlink>
      <w:r w:rsidRPr="00776150">
        <w:rPr>
          <w:rFonts w:ascii="Times New Roman" w:eastAsia="Times New Roman" w:hAnsi="Times New Roman" w:cs="Times New Roman"/>
          <w:color w:val="1A1A1A"/>
          <w:sz w:val="24"/>
          <w:szCs w:val="24"/>
        </w:rPr>
        <w:t> or the glomeruli), and other common causes are renal damage from the effects of high blood pressure and renal damage from obstructive conditions of the lower urinary tract. These primary disorders are described below. They have in common a progressive destruction of </w:t>
      </w:r>
      <w:hyperlink r:id="rId22" w:history="1">
        <w:r w:rsidRPr="006344EA">
          <w:rPr>
            <w:rFonts w:ascii="Times New Roman" w:eastAsia="Times New Roman" w:hAnsi="Times New Roman" w:cs="Times New Roman"/>
            <w:color w:val="14599D"/>
            <w:sz w:val="24"/>
            <w:szCs w:val="24"/>
            <w:u w:val="single"/>
          </w:rPr>
          <w:t>nephrons</w:t>
        </w:r>
      </w:hyperlink>
      <w:r w:rsidRPr="00776150">
        <w:rPr>
          <w:rFonts w:ascii="Times New Roman" w:eastAsia="Times New Roman" w:hAnsi="Times New Roman" w:cs="Times New Roman"/>
          <w:color w:val="1A1A1A"/>
          <w:sz w:val="24"/>
          <w:szCs w:val="24"/>
        </w:rPr>
        <w:t>, 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w:t>
      </w:r>
      <w:hyperlink r:id="rId23" w:history="1">
        <w:r w:rsidRPr="006344EA">
          <w:rPr>
            <w:rFonts w:ascii="Times New Roman" w:eastAsia="Times New Roman" w:hAnsi="Times New Roman" w:cs="Times New Roman"/>
            <w:color w:val="000000"/>
            <w:sz w:val="24"/>
            <w:szCs w:val="24"/>
            <w:u w:val="single"/>
          </w:rPr>
          <w:t>anomalies</w:t>
        </w:r>
      </w:hyperlink>
      <w:r w:rsidRPr="00776150">
        <w:rPr>
          <w:rFonts w:ascii="Times New Roman" w:eastAsia="Times New Roman" w:hAnsi="Times New Roman" w:cs="Times New Roman"/>
          <w:color w:val="1A1A1A"/>
          <w:sz w:val="24"/>
          <w:szCs w:val="24"/>
        </w:rPr>
        <w:t> and hereditary disorders; diseases of connective tissue; tuberculosis; the effects of </w:t>
      </w:r>
      <w:hyperlink r:id="rId24" w:history="1">
        <w:r w:rsidRPr="006344EA">
          <w:rPr>
            <w:rFonts w:ascii="Times New Roman" w:eastAsia="Times New Roman" w:hAnsi="Times New Roman" w:cs="Times New Roman"/>
            <w:color w:val="14599D"/>
            <w:sz w:val="24"/>
            <w:szCs w:val="24"/>
            <w:u w:val="single"/>
          </w:rPr>
          <w:t>diabetes</w:t>
        </w:r>
      </w:hyperlink>
      <w:r w:rsidRPr="00776150">
        <w:rPr>
          <w:rFonts w:ascii="Times New Roman" w:eastAsia="Times New Roman" w:hAnsi="Times New Roman" w:cs="Times New Roman"/>
          <w:color w:val="1A1A1A"/>
          <w:sz w:val="24"/>
          <w:szCs w:val="24"/>
        </w:rPr>
        <w:t> 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potassium; </w:t>
      </w:r>
      <w:hyperlink r:id="rId25" w:history="1">
        <w:r w:rsidRPr="006344EA">
          <w:rPr>
            <w:rFonts w:ascii="Times New Roman" w:eastAsia="Times New Roman" w:hAnsi="Times New Roman" w:cs="Times New Roman"/>
            <w:color w:val="14599D"/>
            <w:sz w:val="24"/>
            <w:szCs w:val="24"/>
            <w:u w:val="single"/>
          </w:rPr>
          <w:t>uric acid</w:t>
        </w:r>
      </w:hyperlink>
      <w:r w:rsidRPr="00776150">
        <w:rPr>
          <w:rFonts w:ascii="Times New Roman" w:eastAsia="Times New Roman" w:hAnsi="Times New Roman" w:cs="Times New Roman"/>
          <w:color w:val="1A1A1A"/>
          <w:sz w:val="24"/>
          <w:szCs w:val="24"/>
        </w:rPr>
        <w:t> </w:t>
      </w:r>
      <w:hyperlink r:id="rId26" w:history="1">
        <w:r w:rsidRPr="006344EA">
          <w:rPr>
            <w:rFonts w:ascii="Times New Roman" w:eastAsia="Times New Roman" w:hAnsi="Times New Roman" w:cs="Times New Roman"/>
            <w:color w:val="000000"/>
            <w:sz w:val="24"/>
            <w:szCs w:val="24"/>
            <w:u w:val="single"/>
          </w:rPr>
          <w:t>deposition</w:t>
        </w:r>
      </w:hyperlink>
      <w:r w:rsidRPr="00776150">
        <w:rPr>
          <w:rFonts w:ascii="Times New Roman" w:eastAsia="Times New Roman" w:hAnsi="Times New Roman" w:cs="Times New Roman"/>
          <w:color w:val="1A1A1A"/>
          <w:sz w:val="24"/>
          <w:szCs w:val="24"/>
        </w:rPr>
        <w:t> in gout; the effects of analgesic agents (substances taken to </w:t>
      </w:r>
      <w:hyperlink r:id="rId27" w:history="1">
        <w:r w:rsidRPr="006344EA">
          <w:rPr>
            <w:rFonts w:ascii="Times New Roman" w:eastAsia="Times New Roman" w:hAnsi="Times New Roman" w:cs="Times New Roman"/>
            <w:color w:val="000000"/>
            <w:sz w:val="24"/>
            <w:szCs w:val="24"/>
            <w:u w:val="single"/>
          </w:rPr>
          <w:t>alleviate</w:t>
        </w:r>
      </w:hyperlink>
      <w:r w:rsidRPr="00776150">
        <w:rPr>
          <w:rFonts w:ascii="Times New Roman" w:eastAsia="Times New Roman" w:hAnsi="Times New Roman" w:cs="Times New Roman"/>
          <w:color w:val="1A1A1A"/>
          <w:sz w:val="24"/>
          <w:szCs w:val="24"/>
        </w:rPr>
        <w:t> pain) and other toxic substances, including drugs.</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 person suffering from renal failure, especially in the early stages, may have no symptoms other than a feeling of thirst and a tendency (shared with many normal people) to pass urine at frequent intervals and through the night; or he may be in a </w:t>
      </w:r>
      <w:hyperlink r:id="rId28" w:history="1">
        <w:r w:rsidRPr="006344EA">
          <w:rPr>
            <w:rFonts w:ascii="Times New Roman" w:eastAsia="Times New Roman" w:hAnsi="Times New Roman" w:cs="Times New Roman"/>
            <w:color w:val="14599D"/>
            <w:sz w:val="24"/>
            <w:szCs w:val="24"/>
            <w:u w:val="single"/>
          </w:rPr>
          <w:t>coma</w:t>
        </w:r>
      </w:hyperlink>
      <w:r w:rsidRPr="00776150">
        <w:rPr>
          <w:rFonts w:ascii="Times New Roman" w:eastAsia="Times New Roman" w:hAnsi="Times New Roman" w:cs="Times New Roman"/>
          <w:color w:val="1A1A1A"/>
          <w:sz w:val="24"/>
          <w:szCs w:val="24"/>
        </w:rPr>
        <w:t>, with occasional convulsions. The general appearance of the sufferer may be sallow because of a combination of anemia and the retention of urinary pigment. Even if not in actual coma, the affected person may be withdrawn; muscle twitchings and more general convulsions may occur. The coma is thought to represent poisoning, and convulsions are often related to the severity of the high blood pressure that commonly complicates advanced renal failure. Blurred vision is also a </w:t>
      </w:r>
      <w:hyperlink r:id="rId29" w:history="1">
        <w:r w:rsidRPr="006344EA">
          <w:rPr>
            <w:rFonts w:ascii="Times New Roman" w:eastAsia="Times New Roman" w:hAnsi="Times New Roman" w:cs="Times New Roman"/>
            <w:color w:val="000000"/>
            <w:sz w:val="24"/>
            <w:szCs w:val="24"/>
            <w:u w:val="single"/>
          </w:rPr>
          <w:t>manifestation</w:t>
        </w:r>
      </w:hyperlink>
      <w:r w:rsidRPr="00776150">
        <w:rPr>
          <w:rFonts w:ascii="Times New Roman" w:eastAsia="Times New Roman" w:hAnsi="Times New Roman" w:cs="Times New Roman"/>
          <w:color w:val="1A1A1A"/>
          <w:sz w:val="24"/>
          <w:szCs w:val="24"/>
        </w:rPr>
        <w:t> associated with high blood pressure. Bruising and hemorrhages may be noticeable.</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Although the toxin (or toxins) of uremia has yet to be identified, the rapid improvement that follows dialysis points strongly to a toxic component. Urea itself is not notably toxic. Not all the chemical alterations in uremia are simple retentions. There is </w:t>
      </w:r>
      <w:hyperlink r:id="rId30" w:history="1">
        <w:r w:rsidRPr="006344EA">
          <w:rPr>
            <w:rFonts w:ascii="Times New Roman" w:eastAsia="Times New Roman" w:hAnsi="Times New Roman" w:cs="Times New Roman"/>
            <w:color w:val="14599D"/>
            <w:sz w:val="24"/>
            <w:szCs w:val="24"/>
            <w:u w:val="single"/>
          </w:rPr>
          <w:t>acidosis</w:t>
        </w:r>
      </w:hyperlink>
      <w:r w:rsidRPr="00776150">
        <w:rPr>
          <w:rFonts w:ascii="Times New Roman" w:eastAsia="Times New Roman" w:hAnsi="Times New Roman" w:cs="Times New Roman"/>
          <w:color w:val="1A1A1A"/>
          <w:sz w:val="24"/>
          <w:szCs w:val="24"/>
        </w:rPr>
        <w:t>—a fall in the alkalinity of the blood and tissue fluids—reflected clinically in deep respiration as the lungs strive to eliminate </w:t>
      </w:r>
      <w:hyperlink r:id="rId31" w:history="1">
        <w:r w:rsidRPr="006344EA">
          <w:rPr>
            <w:rFonts w:ascii="Times New Roman" w:eastAsia="Times New Roman" w:hAnsi="Times New Roman" w:cs="Times New Roman"/>
            <w:color w:val="14599D"/>
            <w:sz w:val="24"/>
            <w:szCs w:val="24"/>
            <w:u w:val="single"/>
          </w:rPr>
          <w:t>carbon dioxide</w:t>
        </w:r>
      </w:hyperlink>
      <w:r w:rsidRPr="00776150">
        <w:rPr>
          <w:rFonts w:ascii="Times New Roman" w:eastAsia="Times New Roman" w:hAnsi="Times New Roman" w:cs="Times New Roman"/>
          <w:color w:val="1A1A1A"/>
          <w:sz w:val="24"/>
          <w:szCs w:val="24"/>
        </w:rPr>
        <w:t>. The capacity of the kidney to adjust to variation in intake of salt, potassium, and water becomes progressively impaired, so that electrolyte disturbances are common. Poor appetite, nausea, vomiting, and </w:t>
      </w:r>
      <w:hyperlink r:id="rId32" w:history="1">
        <w:r w:rsidRPr="006344EA">
          <w:rPr>
            <w:rFonts w:ascii="Times New Roman" w:eastAsia="Times New Roman" w:hAnsi="Times New Roman" w:cs="Times New Roman"/>
            <w:color w:val="14599D"/>
            <w:sz w:val="24"/>
            <w:szCs w:val="24"/>
            <w:u w:val="single"/>
          </w:rPr>
          <w:t>diarrhea</w:t>
        </w:r>
      </w:hyperlink>
      <w:r w:rsidRPr="00776150">
        <w:rPr>
          <w:rFonts w:ascii="Times New Roman" w:eastAsia="Times New Roman" w:hAnsi="Times New Roman" w:cs="Times New Roman"/>
          <w:color w:val="1A1A1A"/>
          <w:sz w:val="24"/>
          <w:szCs w:val="24"/>
        </w:rPr>
        <w:t> are common in uremic patients, and these in turn add another component to the chemical disturbance. Phosphate is retained in the blood and is thus associated with low blood levels of calcium; the parathyroids are overactive in renal failure, and </w:t>
      </w:r>
      <w:hyperlink r:id="rId33" w:history="1">
        <w:r w:rsidRPr="006344EA">
          <w:rPr>
            <w:rFonts w:ascii="Times New Roman" w:eastAsia="Times New Roman" w:hAnsi="Times New Roman" w:cs="Times New Roman"/>
            <w:color w:val="14599D"/>
            <w:sz w:val="24"/>
            <w:szCs w:val="24"/>
            <w:u w:val="single"/>
          </w:rPr>
          <w:t>vitamin D</w:t>
        </w:r>
      </w:hyperlink>
      <w:r w:rsidRPr="00776150">
        <w:rPr>
          <w:rFonts w:ascii="Times New Roman" w:eastAsia="Times New Roman" w:hAnsi="Times New Roman" w:cs="Times New Roman"/>
          <w:color w:val="1A1A1A"/>
          <w:sz w:val="24"/>
          <w:szCs w:val="24"/>
        </w:rPr>
        <w:t xml:space="preserve"> is less than normally effective because the kidneys manufacture less of its </w:t>
      </w:r>
      <w:r w:rsidRPr="00776150">
        <w:rPr>
          <w:rFonts w:ascii="Times New Roman" w:eastAsia="Times New Roman" w:hAnsi="Times New Roman" w:cs="Times New Roman"/>
          <w:color w:val="1A1A1A"/>
          <w:sz w:val="24"/>
          <w:szCs w:val="24"/>
        </w:rPr>
        <w:lastRenderedPageBreak/>
        <w:t>active form (1,25-dihydroxycholecalciferol). (Parathyroid hormone causes release of calcium from the bones, and vitamin D promotes absorption of calcium from the intestines.) These changes can lead to severe </w:t>
      </w:r>
      <w:hyperlink r:id="rId34" w:history="1">
        <w:r w:rsidRPr="006344EA">
          <w:rPr>
            <w:rFonts w:ascii="Times New Roman" w:eastAsia="Times New Roman" w:hAnsi="Times New Roman" w:cs="Times New Roman"/>
            <w:color w:val="14599D"/>
            <w:sz w:val="24"/>
            <w:szCs w:val="24"/>
            <w:u w:val="single"/>
          </w:rPr>
          <w:t>bone disease</w:t>
        </w:r>
      </w:hyperlink>
      <w:r w:rsidRPr="00776150">
        <w:rPr>
          <w:rFonts w:ascii="Times New Roman" w:eastAsia="Times New Roman" w:hAnsi="Times New Roman" w:cs="Times New Roman"/>
          <w:color w:val="1A1A1A"/>
          <w:sz w:val="24"/>
          <w:szCs w:val="24"/>
        </w:rPr>
        <w:t> in persons suffering from renal failure, because bone calcium is depleted and the calcium stores are not adequately replenished.</w:t>
      </w:r>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In chronic renal failure, excessive production of renin by the kidney can lead to severe high blood pressure (</w:t>
      </w:r>
      <w:hyperlink r:id="rId35" w:history="1">
        <w:r w:rsidRPr="006344EA">
          <w:rPr>
            <w:rFonts w:ascii="Times New Roman" w:eastAsia="Times New Roman" w:hAnsi="Times New Roman" w:cs="Times New Roman"/>
            <w:color w:val="14599D"/>
            <w:sz w:val="24"/>
            <w:szCs w:val="24"/>
            <w:u w:val="single"/>
          </w:rPr>
          <w:t>hypertension</w:t>
        </w:r>
      </w:hyperlink>
      <w:r w:rsidRPr="00776150">
        <w:rPr>
          <w:rFonts w:ascii="Times New Roman" w:eastAsia="Times New Roman" w:hAnsi="Times New Roman" w:cs="Times New Roman"/>
          <w:color w:val="1A1A1A"/>
          <w:sz w:val="24"/>
          <w:szCs w:val="24"/>
        </w:rPr>
        <w:t>), and the effects of this may even dominate the clinical picture. In addition to damage to the brain and the retina, the high blood pressure may lead directly to </w:t>
      </w:r>
      <w:hyperlink r:id="rId36" w:history="1">
        <w:r w:rsidRPr="006344EA">
          <w:rPr>
            <w:rFonts w:ascii="Times New Roman" w:eastAsia="Times New Roman" w:hAnsi="Times New Roman" w:cs="Times New Roman"/>
            <w:color w:val="14599D"/>
            <w:sz w:val="24"/>
            <w:szCs w:val="24"/>
            <w:u w:val="single"/>
          </w:rPr>
          <w:t>heart failure</w:t>
        </w:r>
      </w:hyperlink>
      <w:r w:rsidRPr="00776150">
        <w:rPr>
          <w:rFonts w:ascii="Times New Roman" w:eastAsia="Times New Roman" w:hAnsi="Times New Roman" w:cs="Times New Roman"/>
          <w:color w:val="1A1A1A"/>
          <w:sz w:val="24"/>
          <w:szCs w:val="24"/>
        </w:rPr>
        <w:t>. Hypertension can also accelerate the progress of renal damage by its impact on the renal blood vessels themselves, setting up a cycle that can be hard to break. Anemia is also often severe due in part to a failure to produce erythropoietin.</w:t>
      </w:r>
    </w:p>
    <w:p w:rsidR="00776150" w:rsidRPr="00776150" w:rsidRDefault="00776150" w:rsidP="00776150">
      <w:pPr>
        <w:shd w:val="clear" w:color="auto" w:fill="FFFFFF"/>
        <w:spacing w:after="450"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The patient in advanced renal failure is </w:t>
      </w:r>
      <w:hyperlink r:id="rId37" w:history="1">
        <w:r w:rsidRPr="006344EA">
          <w:rPr>
            <w:rFonts w:ascii="Times New Roman" w:eastAsia="Times New Roman" w:hAnsi="Times New Roman" w:cs="Times New Roman"/>
            <w:color w:val="000000"/>
            <w:sz w:val="24"/>
            <w:szCs w:val="24"/>
            <w:u w:val="single"/>
          </w:rPr>
          <w:t>vulnerable</w:t>
        </w:r>
      </w:hyperlink>
      <w:r w:rsidRPr="00776150">
        <w:rPr>
          <w:rFonts w:ascii="Times New Roman" w:eastAsia="Times New Roman" w:hAnsi="Times New Roman" w:cs="Times New Roman"/>
          <w:color w:val="1A1A1A"/>
          <w:sz w:val="24"/>
          <w:szCs w:val="24"/>
        </w:rPr>
        <w:t> to infection and other complications, such as vomiting or diarrhea,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776150" w:rsidRPr="00776150" w:rsidRDefault="00776150" w:rsidP="00776150">
      <w:pPr>
        <w:shd w:val="clear" w:color="auto" w:fill="FFFFFF"/>
        <w:spacing w:after="450" w:line="240" w:lineRule="auto"/>
        <w:jc w:val="both"/>
        <w:outlineLvl w:val="0"/>
        <w:rPr>
          <w:rFonts w:ascii="Times New Roman" w:eastAsia="Times New Roman" w:hAnsi="Times New Roman" w:cs="Times New Roman"/>
          <w:b/>
          <w:bCs/>
          <w:color w:val="1A1A1A"/>
          <w:kern w:val="36"/>
          <w:sz w:val="24"/>
          <w:szCs w:val="24"/>
        </w:rPr>
      </w:pPr>
      <w:hyperlink r:id="rId38" w:history="1">
        <w:r w:rsidRPr="006344EA">
          <w:rPr>
            <w:rFonts w:ascii="Times New Roman" w:eastAsia="Times New Roman" w:hAnsi="Times New Roman" w:cs="Times New Roman"/>
            <w:b/>
            <w:bCs/>
            <w:color w:val="14599D"/>
            <w:kern w:val="36"/>
            <w:sz w:val="24"/>
            <w:szCs w:val="24"/>
            <w:u w:val="single"/>
          </w:rPr>
          <w:t>Glomerulonephritis</w:t>
        </w:r>
      </w:hyperlink>
    </w:p>
    <w:p w:rsidR="00776150" w:rsidRPr="00776150" w:rsidRDefault="00776150" w:rsidP="00776150">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rPr>
      </w:pPr>
      <w:r w:rsidRPr="00776150">
        <w:rPr>
          <w:rFonts w:ascii="Times New Roman" w:eastAsia="Times New Roman" w:hAnsi="Times New Roman" w:cs="Times New Roman"/>
          <w:color w:val="1A1A1A"/>
          <w:sz w:val="24"/>
          <w:szCs w:val="24"/>
        </w:rPr>
        <w:t>Glomerulonephritis is the disorder commonly known as nephritis, or Bright’s </w:t>
      </w:r>
      <w:hyperlink r:id="rId39" w:history="1">
        <w:r w:rsidRPr="006344EA">
          <w:rPr>
            <w:rFonts w:ascii="Times New Roman" w:eastAsia="Times New Roman" w:hAnsi="Times New Roman" w:cs="Times New Roman"/>
            <w:color w:val="14599D"/>
            <w:sz w:val="24"/>
            <w:szCs w:val="24"/>
            <w:u w:val="single"/>
          </w:rPr>
          <w:t>disease</w:t>
        </w:r>
      </w:hyperlink>
      <w:r w:rsidRPr="00776150">
        <w:rPr>
          <w:rFonts w:ascii="Times New Roman" w:eastAsia="Times New Roman" w:hAnsi="Times New Roman" w:cs="Times New Roman"/>
          <w:color w:val="1A1A1A"/>
          <w:sz w:val="24"/>
          <w:szCs w:val="24"/>
        </w:rPr>
        <w:t>. The primary impact of the disease is on the vessels of the </w:t>
      </w:r>
      <w:hyperlink r:id="rId40" w:history="1">
        <w:r w:rsidRPr="006344EA">
          <w:rPr>
            <w:rFonts w:ascii="Times New Roman" w:eastAsia="Times New Roman" w:hAnsi="Times New Roman" w:cs="Times New Roman"/>
            <w:color w:val="14599D"/>
            <w:sz w:val="24"/>
            <w:szCs w:val="24"/>
            <w:u w:val="single"/>
          </w:rPr>
          <w:t>glomerular</w:t>
        </w:r>
      </w:hyperlink>
      <w:r w:rsidRPr="00776150">
        <w:rPr>
          <w:rFonts w:ascii="Times New Roman" w:eastAsia="Times New Roman" w:hAnsi="Times New Roman" w:cs="Times New Roman"/>
          <w:color w:val="1A1A1A"/>
          <w:sz w:val="24"/>
          <w:szCs w:val="24"/>
        </w:rPr>
        <w:t>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w:t>
      </w:r>
      <w:hyperlink r:id="rId41" w:history="1">
        <w:r w:rsidRPr="006344EA">
          <w:rPr>
            <w:rFonts w:ascii="Times New Roman" w:eastAsia="Times New Roman" w:hAnsi="Times New Roman" w:cs="Times New Roman"/>
            <w:color w:val="14599D"/>
            <w:sz w:val="24"/>
            <w:szCs w:val="24"/>
            <w:u w:val="single"/>
          </w:rPr>
          <w:t>antibodies</w:t>
        </w:r>
      </w:hyperlink>
      <w:r w:rsidRPr="00776150">
        <w:rPr>
          <w:rFonts w:ascii="Times New Roman" w:eastAsia="Times New Roman" w:hAnsi="Times New Roman" w:cs="Times New Roman"/>
          <w:color w:val="1A1A1A"/>
          <w:sz w:val="24"/>
          <w:szCs w:val="24"/>
        </w:rPr>
        <w:t> in response to 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 </w:t>
      </w:r>
      <w:hyperlink r:id="rId42" w:history="1">
        <w:r w:rsidRPr="006344EA">
          <w:rPr>
            <w:rFonts w:ascii="Times New Roman" w:eastAsia="Times New Roman" w:hAnsi="Times New Roman" w:cs="Times New Roman"/>
            <w:color w:val="14599D"/>
            <w:sz w:val="24"/>
            <w:szCs w:val="24"/>
            <w:u w:val="single"/>
          </w:rPr>
          <w:t>complement</w:t>
        </w:r>
      </w:hyperlink>
      <w:r w:rsidRPr="00776150">
        <w:rPr>
          <w:rFonts w:ascii="Times New Roman" w:eastAsia="Times New Roman" w:hAnsi="Times New Roman" w:cs="Times New Roman"/>
          <w:color w:val="1A1A1A"/>
          <w:sz w:val="24"/>
          <w:szCs w:val="24"/>
        </w:rPr>
        <w:t>) and attract to the site white blood cells and platelets, which also are circulating in the blood; these in turn release protease enzymes and other chemical mediators of tissue injury.</w:t>
      </w:r>
    </w:p>
    <w:p w:rsidR="00215087" w:rsidRPr="006344EA" w:rsidRDefault="00215087" w:rsidP="00776150">
      <w:pPr>
        <w:spacing w:line="240" w:lineRule="auto"/>
        <w:jc w:val="both"/>
        <w:rPr>
          <w:rFonts w:ascii="Times New Roman" w:hAnsi="Times New Roman" w:cs="Times New Roman"/>
          <w:sz w:val="24"/>
          <w:szCs w:val="24"/>
        </w:rPr>
      </w:pPr>
    </w:p>
    <w:sectPr w:rsidR="00215087" w:rsidRPr="006344EA" w:rsidSect="0021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6150"/>
    <w:rsid w:val="00215087"/>
    <w:rsid w:val="006344EA"/>
    <w:rsid w:val="0077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7"/>
  </w:style>
  <w:style w:type="paragraph" w:styleId="Heading1">
    <w:name w:val="heading 1"/>
    <w:basedOn w:val="Normal"/>
    <w:link w:val="Heading1Char"/>
    <w:uiPriority w:val="9"/>
    <w:qFormat/>
    <w:rsid w:val="00776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1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6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150"/>
    <w:rPr>
      <w:color w:val="0000FF"/>
      <w:u w:val="single"/>
    </w:rPr>
  </w:style>
  <w:style w:type="character" w:styleId="Emphasis">
    <w:name w:val="Emphasis"/>
    <w:basedOn w:val="DefaultParagraphFont"/>
    <w:uiPriority w:val="20"/>
    <w:qFormat/>
    <w:rsid w:val="00776150"/>
    <w:rPr>
      <w:i/>
      <w:iCs/>
    </w:rPr>
  </w:style>
  <w:style w:type="character" w:styleId="Strong">
    <w:name w:val="Strong"/>
    <w:basedOn w:val="DefaultParagraphFont"/>
    <w:uiPriority w:val="22"/>
    <w:qFormat/>
    <w:rsid w:val="006344EA"/>
    <w:rPr>
      <w:b/>
      <w:bCs/>
    </w:rPr>
  </w:style>
</w:styles>
</file>

<file path=word/webSettings.xml><?xml version="1.0" encoding="utf-8"?>
<w:webSettings xmlns:r="http://schemas.openxmlformats.org/officeDocument/2006/relationships" xmlns:w="http://schemas.openxmlformats.org/wordprocessingml/2006/main">
  <w:divs>
    <w:div w:id="499850482">
      <w:bodyDiv w:val="1"/>
      <w:marLeft w:val="0"/>
      <w:marRight w:val="0"/>
      <w:marTop w:val="0"/>
      <w:marBottom w:val="0"/>
      <w:divBdr>
        <w:top w:val="none" w:sz="0" w:space="0" w:color="auto"/>
        <w:left w:val="none" w:sz="0" w:space="0" w:color="auto"/>
        <w:bottom w:val="none" w:sz="0" w:space="0" w:color="auto"/>
        <w:right w:val="none" w:sz="0" w:space="0" w:color="auto"/>
      </w:divBdr>
      <w:divsChild>
        <w:div w:id="54935867">
          <w:marLeft w:val="0"/>
          <w:marRight w:val="0"/>
          <w:marTop w:val="0"/>
          <w:marBottom w:val="0"/>
          <w:divBdr>
            <w:top w:val="none" w:sz="0" w:space="0" w:color="auto"/>
            <w:left w:val="none" w:sz="0" w:space="0" w:color="auto"/>
            <w:bottom w:val="none" w:sz="0" w:space="0" w:color="auto"/>
            <w:right w:val="none" w:sz="0" w:space="0" w:color="auto"/>
          </w:divBdr>
          <w:divsChild>
            <w:div w:id="1587953205">
              <w:marLeft w:val="0"/>
              <w:marRight w:val="0"/>
              <w:marTop w:val="0"/>
              <w:marBottom w:val="0"/>
              <w:divBdr>
                <w:top w:val="none" w:sz="0" w:space="0" w:color="auto"/>
                <w:left w:val="none" w:sz="0" w:space="0" w:color="auto"/>
                <w:bottom w:val="none" w:sz="0" w:space="0" w:color="auto"/>
                <w:right w:val="none" w:sz="0" w:space="0" w:color="auto"/>
              </w:divBdr>
              <w:divsChild>
                <w:div w:id="688217110">
                  <w:marLeft w:val="0"/>
                  <w:marRight w:val="0"/>
                  <w:marTop w:val="0"/>
                  <w:marBottom w:val="0"/>
                  <w:divBdr>
                    <w:top w:val="none" w:sz="0" w:space="0" w:color="auto"/>
                    <w:left w:val="none" w:sz="0" w:space="0" w:color="auto"/>
                    <w:bottom w:val="none" w:sz="0" w:space="0" w:color="auto"/>
                    <w:right w:val="none" w:sz="0" w:space="0" w:color="auto"/>
                  </w:divBdr>
                </w:div>
                <w:div w:id="377358843">
                  <w:marLeft w:val="0"/>
                  <w:marRight w:val="0"/>
                  <w:marTop w:val="0"/>
                  <w:marBottom w:val="0"/>
                  <w:divBdr>
                    <w:top w:val="none" w:sz="0" w:space="0" w:color="auto"/>
                    <w:left w:val="none" w:sz="0" w:space="0" w:color="auto"/>
                    <w:bottom w:val="none" w:sz="0" w:space="0" w:color="auto"/>
                    <w:right w:val="none" w:sz="0" w:space="0" w:color="auto"/>
                  </w:divBdr>
                  <w:divsChild>
                    <w:div w:id="182546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4277508">
          <w:marLeft w:val="0"/>
          <w:marRight w:val="0"/>
          <w:marTop w:val="0"/>
          <w:marBottom w:val="0"/>
          <w:divBdr>
            <w:top w:val="none" w:sz="0" w:space="0" w:color="auto"/>
            <w:left w:val="none" w:sz="0" w:space="0" w:color="auto"/>
            <w:bottom w:val="none" w:sz="0" w:space="0" w:color="auto"/>
            <w:right w:val="none" w:sz="0" w:space="0" w:color="auto"/>
          </w:divBdr>
          <w:divsChild>
            <w:div w:id="1776174965">
              <w:marLeft w:val="0"/>
              <w:marRight w:val="0"/>
              <w:marTop w:val="0"/>
              <w:marBottom w:val="0"/>
              <w:divBdr>
                <w:top w:val="none" w:sz="0" w:space="0" w:color="auto"/>
                <w:left w:val="none" w:sz="0" w:space="0" w:color="auto"/>
                <w:bottom w:val="none" w:sz="0" w:space="0" w:color="auto"/>
                <w:right w:val="none" w:sz="0" w:space="0" w:color="auto"/>
              </w:divBdr>
              <w:divsChild>
                <w:div w:id="1879781571">
                  <w:marLeft w:val="0"/>
                  <w:marRight w:val="0"/>
                  <w:marTop w:val="0"/>
                  <w:marBottom w:val="0"/>
                  <w:divBdr>
                    <w:top w:val="none" w:sz="0" w:space="0" w:color="auto"/>
                    <w:left w:val="none" w:sz="0" w:space="0" w:color="auto"/>
                    <w:bottom w:val="none" w:sz="0" w:space="0" w:color="auto"/>
                    <w:right w:val="none" w:sz="0" w:space="0" w:color="auto"/>
                  </w:divBdr>
                  <w:divsChild>
                    <w:div w:id="1723091789">
                      <w:marLeft w:val="0"/>
                      <w:marRight w:val="0"/>
                      <w:marTop w:val="0"/>
                      <w:marBottom w:val="0"/>
                      <w:divBdr>
                        <w:top w:val="none" w:sz="0" w:space="0" w:color="auto"/>
                        <w:left w:val="none" w:sz="0" w:space="0" w:color="auto"/>
                        <w:bottom w:val="none" w:sz="0" w:space="0" w:color="auto"/>
                        <w:right w:val="none" w:sz="0" w:space="0" w:color="auto"/>
                      </w:divBdr>
                      <w:divsChild>
                        <w:div w:id="1747652165">
                          <w:marLeft w:val="0"/>
                          <w:marRight w:val="0"/>
                          <w:marTop w:val="0"/>
                          <w:marBottom w:val="0"/>
                          <w:divBdr>
                            <w:top w:val="none" w:sz="0" w:space="0" w:color="auto"/>
                            <w:left w:val="none" w:sz="0" w:space="0" w:color="auto"/>
                            <w:bottom w:val="none" w:sz="0" w:space="0" w:color="auto"/>
                            <w:right w:val="none" w:sz="0" w:space="0" w:color="auto"/>
                          </w:divBdr>
                          <w:divsChild>
                            <w:div w:id="223880955">
                              <w:marLeft w:val="0"/>
                              <w:marRight w:val="0"/>
                              <w:marTop w:val="0"/>
                              <w:marBottom w:val="0"/>
                              <w:divBdr>
                                <w:top w:val="none" w:sz="0" w:space="0" w:color="auto"/>
                                <w:left w:val="none" w:sz="0" w:space="0" w:color="auto"/>
                                <w:bottom w:val="none" w:sz="0" w:space="0" w:color="auto"/>
                                <w:right w:val="none" w:sz="0" w:space="0" w:color="auto"/>
                              </w:divBdr>
                            </w:div>
                            <w:div w:id="933481">
                              <w:marLeft w:val="0"/>
                              <w:marRight w:val="0"/>
                              <w:marTop w:val="0"/>
                              <w:marBottom w:val="0"/>
                              <w:divBdr>
                                <w:top w:val="none" w:sz="0" w:space="0" w:color="auto"/>
                                <w:left w:val="none" w:sz="0" w:space="0" w:color="auto"/>
                                <w:bottom w:val="none" w:sz="0" w:space="0" w:color="auto"/>
                                <w:right w:val="none" w:sz="0" w:space="0" w:color="auto"/>
                              </w:divBdr>
                              <w:divsChild>
                                <w:div w:id="249513206">
                                  <w:marLeft w:val="0"/>
                                  <w:marRight w:val="0"/>
                                  <w:marTop w:val="0"/>
                                  <w:marBottom w:val="75"/>
                                  <w:divBdr>
                                    <w:top w:val="none" w:sz="0" w:space="0" w:color="auto"/>
                                    <w:left w:val="none" w:sz="0" w:space="0" w:color="auto"/>
                                    <w:bottom w:val="none" w:sz="0" w:space="0" w:color="auto"/>
                                    <w:right w:val="none" w:sz="0" w:space="0" w:color="auto"/>
                                  </w:divBdr>
                                </w:div>
                                <w:div w:id="566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90497">
                  <w:marLeft w:val="0"/>
                  <w:marRight w:val="0"/>
                  <w:marTop w:val="0"/>
                  <w:marBottom w:val="0"/>
                  <w:divBdr>
                    <w:top w:val="none" w:sz="0" w:space="0" w:color="auto"/>
                    <w:left w:val="none" w:sz="0" w:space="0" w:color="auto"/>
                    <w:bottom w:val="none" w:sz="0" w:space="0" w:color="auto"/>
                    <w:right w:val="none" w:sz="0" w:space="0" w:color="auto"/>
                  </w:divBdr>
                  <w:divsChild>
                    <w:div w:id="1128475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35440980">
          <w:marLeft w:val="0"/>
          <w:marRight w:val="0"/>
          <w:marTop w:val="0"/>
          <w:marBottom w:val="0"/>
          <w:divBdr>
            <w:top w:val="none" w:sz="0" w:space="0" w:color="auto"/>
            <w:left w:val="none" w:sz="0" w:space="0" w:color="auto"/>
            <w:bottom w:val="none" w:sz="0" w:space="0" w:color="auto"/>
            <w:right w:val="none" w:sz="0" w:space="0" w:color="auto"/>
          </w:divBdr>
          <w:divsChild>
            <w:div w:id="588320029">
              <w:marLeft w:val="0"/>
              <w:marRight w:val="0"/>
              <w:marTop w:val="0"/>
              <w:marBottom w:val="0"/>
              <w:divBdr>
                <w:top w:val="none" w:sz="0" w:space="0" w:color="auto"/>
                <w:left w:val="none" w:sz="0" w:space="0" w:color="auto"/>
                <w:bottom w:val="none" w:sz="0" w:space="0" w:color="auto"/>
                <w:right w:val="none" w:sz="0" w:space="0" w:color="auto"/>
              </w:divBdr>
              <w:divsChild>
                <w:div w:id="1268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pticemia" TargetMode="External"/><Relationship Id="rId13" Type="http://schemas.openxmlformats.org/officeDocument/2006/relationships/hyperlink" Target="https://www.merriam-webster.com/dictionary/constitutes" TargetMode="External"/><Relationship Id="rId18" Type="http://schemas.openxmlformats.org/officeDocument/2006/relationships/hyperlink" Target="https://www.britannica.com/science/pyelonephritis" TargetMode="External"/><Relationship Id="rId26" Type="http://schemas.openxmlformats.org/officeDocument/2006/relationships/hyperlink" Target="https://www.merriam-webster.com/dictionary/deposition" TargetMode="External"/><Relationship Id="rId39" Type="http://schemas.openxmlformats.org/officeDocument/2006/relationships/hyperlink" Target="https://www.britannica.com/science/disease" TargetMode="External"/><Relationship Id="rId3" Type="http://schemas.openxmlformats.org/officeDocument/2006/relationships/webSettings" Target="webSettings.xml"/><Relationship Id="rId21" Type="http://schemas.openxmlformats.org/officeDocument/2006/relationships/hyperlink" Target="https://www.britannica.com/science/renal-pelvis" TargetMode="External"/><Relationship Id="rId34" Type="http://schemas.openxmlformats.org/officeDocument/2006/relationships/hyperlink" Target="https://www.britannica.com/science/bone-disease" TargetMode="External"/><Relationship Id="rId42" Type="http://schemas.openxmlformats.org/officeDocument/2006/relationships/hyperlink" Target="https://www.britannica.com/science/complement-immune-system-component" TargetMode="External"/><Relationship Id="rId7" Type="http://schemas.openxmlformats.org/officeDocument/2006/relationships/hyperlink" Target="https://www.britannica.com/science/ischemia" TargetMode="External"/><Relationship Id="rId12" Type="http://schemas.openxmlformats.org/officeDocument/2006/relationships/hyperlink" Target="https://www.britannica.com/science/disease" TargetMode="External"/><Relationship Id="rId17" Type="http://schemas.openxmlformats.org/officeDocument/2006/relationships/hyperlink" Target="https://www.merriam-webster.com/dictionary/acute" TargetMode="External"/><Relationship Id="rId25" Type="http://schemas.openxmlformats.org/officeDocument/2006/relationships/hyperlink" Target="https://www.britannica.com/science/uric-acid" TargetMode="External"/><Relationship Id="rId33" Type="http://schemas.openxmlformats.org/officeDocument/2006/relationships/hyperlink" Target="https://www.britannica.com/science/vitamin-D" TargetMode="External"/><Relationship Id="rId38" Type="http://schemas.openxmlformats.org/officeDocument/2006/relationships/hyperlink" Target="https://www.britannica.com/science/Bright-disease" TargetMode="External"/><Relationship Id="rId2" Type="http://schemas.openxmlformats.org/officeDocument/2006/relationships/settings" Target="settings.xml"/><Relationship Id="rId16" Type="http://schemas.openxmlformats.org/officeDocument/2006/relationships/hyperlink" Target="https://www.britannica.com/science/kidney-failure" TargetMode="External"/><Relationship Id="rId20" Type="http://schemas.openxmlformats.org/officeDocument/2006/relationships/hyperlink" Target="https://www.britannica.com/science/inflammation" TargetMode="External"/><Relationship Id="rId29" Type="http://schemas.openxmlformats.org/officeDocument/2006/relationships/hyperlink" Target="https://www.merriam-webster.com/dictionary/manifestation" TargetMode="External"/><Relationship Id="rId41" Type="http://schemas.openxmlformats.org/officeDocument/2006/relationships/hyperlink" Target="https://www.britannica.com/science/antibody" TargetMode="External"/><Relationship Id="rId1" Type="http://schemas.openxmlformats.org/officeDocument/2006/relationships/styles" Target="styles.xml"/><Relationship Id="rId6" Type="http://schemas.openxmlformats.org/officeDocument/2006/relationships/hyperlink" Target="https://www.britannica.com/science/necrosis" TargetMode="External"/><Relationship Id="rId11" Type="http://schemas.openxmlformats.org/officeDocument/2006/relationships/hyperlink" Target="https://www.merriam-webster.com/dictionary/constituents" TargetMode="External"/><Relationship Id="rId24" Type="http://schemas.openxmlformats.org/officeDocument/2006/relationships/hyperlink" Target="https://www.britannica.com/science/diabetes" TargetMode="External"/><Relationship Id="rId32" Type="http://schemas.openxmlformats.org/officeDocument/2006/relationships/hyperlink" Target="https://www.britannica.com/science/diarrhea" TargetMode="External"/><Relationship Id="rId37" Type="http://schemas.openxmlformats.org/officeDocument/2006/relationships/hyperlink" Target="https://www.merriam-webster.com/dictionary/vulnerable" TargetMode="External"/><Relationship Id="rId40" Type="http://schemas.openxmlformats.org/officeDocument/2006/relationships/hyperlink" Target="https://www.britannica.com/science/glomerulus" TargetMode="External"/><Relationship Id="rId5" Type="http://schemas.openxmlformats.org/officeDocument/2006/relationships/hyperlink" Target="https://www.britannica.com/science/cardiovascular-disease" TargetMode="External"/><Relationship Id="rId15" Type="http://schemas.openxmlformats.org/officeDocument/2006/relationships/hyperlink" Target="https://www.britannica.com/science/uremia" TargetMode="External"/><Relationship Id="rId23" Type="http://schemas.openxmlformats.org/officeDocument/2006/relationships/hyperlink" Target="https://www.merriam-webster.com/dictionary/anomalies" TargetMode="External"/><Relationship Id="rId28" Type="http://schemas.openxmlformats.org/officeDocument/2006/relationships/hyperlink" Target="https://www.britannica.com/science/coma-pathology" TargetMode="External"/><Relationship Id="rId36" Type="http://schemas.openxmlformats.org/officeDocument/2006/relationships/hyperlink" Target="https://www.britannica.com/science/heart-failure" TargetMode="External"/><Relationship Id="rId10" Type="http://schemas.openxmlformats.org/officeDocument/2006/relationships/hyperlink" Target="https://www.britannica.com/science/poison-biochemistry" TargetMode="External"/><Relationship Id="rId19" Type="http://schemas.openxmlformats.org/officeDocument/2006/relationships/hyperlink" Target="https://www.britannica.com/science/Bright-disease" TargetMode="External"/><Relationship Id="rId31" Type="http://schemas.openxmlformats.org/officeDocument/2006/relationships/hyperlink" Target="https://www.britannica.com/science/carbon-dioxide" TargetMode="External"/><Relationship Id="rId44" Type="http://schemas.openxmlformats.org/officeDocument/2006/relationships/theme" Target="theme/theme1.xml"/><Relationship Id="rId4" Type="http://schemas.openxmlformats.org/officeDocument/2006/relationships/hyperlink" Target="https://www.merriam-webster.com/dictionary/benign" TargetMode="External"/><Relationship Id="rId9" Type="http://schemas.openxmlformats.org/officeDocument/2006/relationships/hyperlink" Target="https://www.britannica.com/science/diarrhea" TargetMode="External"/><Relationship Id="rId14" Type="http://schemas.openxmlformats.org/officeDocument/2006/relationships/hyperlink" Target="https://www.britannica.com/science/chronic-disease" TargetMode="External"/><Relationship Id="rId22" Type="http://schemas.openxmlformats.org/officeDocument/2006/relationships/hyperlink" Target="https://www.britannica.com/science/nephron" TargetMode="External"/><Relationship Id="rId27" Type="http://schemas.openxmlformats.org/officeDocument/2006/relationships/hyperlink" Target="https://www.merriam-webster.com/dictionary/alleviate" TargetMode="External"/><Relationship Id="rId30" Type="http://schemas.openxmlformats.org/officeDocument/2006/relationships/hyperlink" Target="https://www.britannica.com/science/acidosis" TargetMode="External"/><Relationship Id="rId35" Type="http://schemas.openxmlformats.org/officeDocument/2006/relationships/hyperlink" Target="https://www.britannica.com/science/hypertens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2020-06-29T22:21:00Z</dcterms:created>
  <dcterms:modified xsi:type="dcterms:W3CDTF">2020-06-29T22:26:00Z</dcterms:modified>
</cp:coreProperties>
</file>