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B2" w:rsidRDefault="000A65B2" w:rsidP="000A65B2">
      <w:pPr>
        <w:spacing w:line="240" w:lineRule="auto"/>
        <w:rPr>
          <w:rStyle w:val="Strong"/>
          <w:rFonts w:ascii="Times New Roman" w:hAnsi="Times New Roman" w:cs="Times New Roman"/>
          <w:sz w:val="24"/>
          <w:szCs w:val="24"/>
        </w:rPr>
      </w:pPr>
    </w:p>
    <w:p w:rsidR="000A65B2" w:rsidRDefault="000A65B2" w:rsidP="000A65B2">
      <w:pPr>
        <w:pStyle w:val="ListParagraph"/>
        <w:spacing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NAME: IFUNANYA ANNETTE ORAKA</w:t>
      </w:r>
    </w:p>
    <w:p w:rsidR="000A65B2" w:rsidRDefault="000A65B2" w:rsidP="000A65B2">
      <w:pPr>
        <w:pStyle w:val="ListParagraph"/>
        <w:spacing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 PHARMACHOLOGY</w:t>
      </w:r>
    </w:p>
    <w:p w:rsidR="000A65B2" w:rsidRDefault="000A65B2" w:rsidP="000A65B2">
      <w:pPr>
        <w:pStyle w:val="ListParagraph"/>
        <w:spacing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A4161B" w:rsidRPr="000A65B2" w:rsidRDefault="000A65B2" w:rsidP="000A65B2">
      <w:pPr>
        <w:spacing w:line="240" w:lineRule="auto"/>
        <w:rPr>
          <w:rFonts w:ascii="Times New Roman" w:hAnsi="Times New Roman" w:cs="Times New Roman"/>
          <w:sz w:val="24"/>
          <w:szCs w:val="24"/>
          <w:shd w:val="clear" w:color="auto" w:fill="FFFFFF"/>
        </w:rPr>
      </w:pPr>
      <w:r w:rsidRPr="000A65B2">
        <w:rPr>
          <w:rStyle w:val="Strong"/>
          <w:rFonts w:ascii="Times New Roman" w:hAnsi="Times New Roman" w:cs="Times New Roman"/>
          <w:sz w:val="24"/>
          <w:szCs w:val="24"/>
        </w:rPr>
        <w:t>Renal system disease</w:t>
      </w:r>
      <w:r w:rsidRPr="000A65B2">
        <w:rPr>
          <w:rFonts w:ascii="Times New Roman" w:hAnsi="Times New Roman" w:cs="Times New Roman"/>
          <w:sz w:val="24"/>
          <w:szCs w:val="24"/>
          <w:shd w:val="clear" w:color="auto" w:fill="FFFFFF"/>
        </w:rPr>
        <w:t xml:space="preserve">, any of the diseases or disorders that affect the human urinary system. They include </w:t>
      </w:r>
      <w:hyperlink r:id="rId4" w:history="1">
        <w:r w:rsidRPr="000A65B2">
          <w:rPr>
            <w:rStyle w:val="Hyperlink"/>
            <w:rFonts w:ascii="Times New Roman" w:hAnsi="Times New Roman" w:cs="Times New Roman"/>
            <w:color w:val="auto"/>
            <w:sz w:val="24"/>
            <w:szCs w:val="24"/>
            <w:u w:val="none"/>
          </w:rPr>
          <w:t>benign</w:t>
        </w:r>
      </w:hyperlink>
      <w:r w:rsidRPr="000A65B2">
        <w:rPr>
          <w:rFonts w:ascii="Times New Roman" w:hAnsi="Times New Roman" w:cs="Times New Roman"/>
          <w:sz w:val="24"/>
          <w:szCs w:val="24"/>
          <w:shd w:val="clear" w:color="auto" w:fill="FFFFFF"/>
        </w:rPr>
        <w:t xml:space="preserve"> and malignant </w:t>
      </w:r>
      <w:proofErr w:type="spellStart"/>
      <w:r w:rsidRPr="000A65B2">
        <w:rPr>
          <w:rFonts w:ascii="Times New Roman" w:hAnsi="Times New Roman" w:cs="Times New Roman"/>
          <w:sz w:val="24"/>
          <w:szCs w:val="24"/>
          <w:shd w:val="clear" w:color="auto" w:fill="FFFFFF"/>
        </w:rPr>
        <w:t>tumours</w:t>
      </w:r>
      <w:proofErr w:type="spellEnd"/>
      <w:r w:rsidRPr="000A65B2">
        <w:rPr>
          <w:rFonts w:ascii="Times New Roman" w:hAnsi="Times New Roman" w:cs="Times New Roman"/>
          <w:sz w:val="24"/>
          <w:szCs w:val="24"/>
          <w:shd w:val="clear" w:color="auto" w:fill="FFFFFF"/>
        </w:rPr>
        <w:t>, infections and inflammations, and obstruction by calculi.</w:t>
      </w:r>
    </w:p>
    <w:p w:rsidR="000A65B2" w:rsidRPr="000A65B2" w:rsidRDefault="000A65B2" w:rsidP="000A65B2">
      <w:pPr>
        <w:spacing w:after="376" w:line="240" w:lineRule="auto"/>
        <w:outlineLvl w:val="1"/>
        <w:rPr>
          <w:rFonts w:ascii="Times New Roman" w:eastAsia="Times New Roman" w:hAnsi="Times New Roman" w:cs="Times New Roman"/>
          <w:b/>
          <w:bCs/>
          <w:sz w:val="24"/>
          <w:szCs w:val="24"/>
        </w:rPr>
      </w:pPr>
      <w:r w:rsidRPr="000A65B2">
        <w:rPr>
          <w:rFonts w:ascii="Times New Roman" w:eastAsia="Times New Roman" w:hAnsi="Times New Roman" w:cs="Times New Roman"/>
          <w:b/>
          <w:bCs/>
          <w:sz w:val="24"/>
          <w:szCs w:val="24"/>
        </w:rPr>
        <w:t xml:space="preserve">Acute renal </w:t>
      </w:r>
      <w:proofErr w:type="spellStart"/>
      <w:r w:rsidRPr="000A65B2">
        <w:rPr>
          <w:rFonts w:ascii="Times New Roman" w:eastAsia="Times New Roman" w:hAnsi="Times New Roman" w:cs="Times New Roman"/>
          <w:b/>
          <w:bCs/>
          <w:sz w:val="24"/>
          <w:szCs w:val="24"/>
        </w:rPr>
        <w:t>failure</w:t>
      </w:r>
      <w:r w:rsidRPr="000A65B2">
        <w:rPr>
          <w:rFonts w:ascii="Times New Roman" w:eastAsia="Times New Roman" w:hAnsi="Times New Roman" w:cs="Times New Roman"/>
          <w:sz w:val="24"/>
          <w:szCs w:val="24"/>
        </w:rPr>
        <w:t>Acute</w:t>
      </w:r>
      <w:proofErr w:type="spellEnd"/>
      <w:r w:rsidRPr="000A65B2">
        <w:rPr>
          <w:rFonts w:ascii="Times New Roman" w:eastAsia="Times New Roman" w:hAnsi="Times New Roman" w:cs="Times New Roman"/>
          <w:sz w:val="24"/>
          <w:szCs w:val="24"/>
        </w:rPr>
        <w:t xml:space="preserve"> renal failure occurs when renal function suddenly declines to very low levels, so that little or no urine is formed, and the substances, including even </w:t>
      </w:r>
      <w:proofErr w:type="gramStart"/>
      <w:r w:rsidRPr="000A65B2">
        <w:rPr>
          <w:rFonts w:ascii="Times New Roman" w:eastAsia="Times New Roman" w:hAnsi="Times New Roman" w:cs="Times New Roman"/>
          <w:sz w:val="24"/>
          <w:szCs w:val="24"/>
        </w:rPr>
        <w:t>water, that</w:t>
      </w:r>
      <w:proofErr w:type="gramEnd"/>
      <w:r w:rsidRPr="000A65B2">
        <w:rPr>
          <w:rFonts w:ascii="Times New Roman" w:eastAsia="Times New Roman" w:hAnsi="Times New Roman" w:cs="Times New Roman"/>
          <w:sz w:val="24"/>
          <w:szCs w:val="24"/>
        </w:rPr>
        <w:t xml:space="preserve"> the kidney normally eliminates are retained in the body. There are two main mechanisms that can produce acute renal failure. When the </w:t>
      </w:r>
      <w:hyperlink r:id="rId5" w:history="1">
        <w:r w:rsidRPr="000A65B2">
          <w:rPr>
            <w:rFonts w:ascii="Times New Roman" w:eastAsia="Times New Roman" w:hAnsi="Times New Roman" w:cs="Times New Roman"/>
            <w:sz w:val="24"/>
            <w:szCs w:val="24"/>
          </w:rPr>
          <w:t>cardiac</w:t>
        </w:r>
      </w:hyperlink>
      <w:r w:rsidRPr="000A65B2">
        <w:rPr>
          <w:rFonts w:ascii="Times New Roman" w:eastAsia="Times New Roman" w:hAnsi="Times New Roman" w:cs="Times New Roman"/>
          <w:sz w:val="24"/>
          <w:szCs w:val="24"/>
        </w:rPr>
        <w:t xml:space="preserve"> output—the amount of blood pumped into the general circulation by the heart—is lowered by hemorrhage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 </w:t>
      </w:r>
      <w:hyperlink r:id="rId6" w:history="1">
        <w:r w:rsidRPr="000A65B2">
          <w:rPr>
            <w:rFonts w:ascii="Times New Roman" w:eastAsia="Times New Roman" w:hAnsi="Times New Roman" w:cs="Times New Roman"/>
            <w:sz w:val="24"/>
            <w:szCs w:val="24"/>
          </w:rPr>
          <w:t>necrosis</w:t>
        </w:r>
      </w:hyperlink>
      <w:r w:rsidRPr="000A65B2">
        <w:rPr>
          <w:rFonts w:ascii="Times New Roman" w:eastAsia="Times New Roman" w:hAnsi="Times New Roman" w:cs="Times New Roman"/>
          <w:sz w:val="24"/>
          <w:szCs w:val="24"/>
        </w:rPr>
        <w:t xml:space="preserve"> (tissue death). Given time, the kidney tissue may regenerate, and it is on this hope that the treatment of acute renal failure is based. The form of acute renal failure that is due to a poor supply of blood (</w:t>
      </w:r>
      <w:hyperlink r:id="rId7" w:history="1">
        <w:r w:rsidRPr="000A65B2">
          <w:rPr>
            <w:rFonts w:ascii="Times New Roman" w:eastAsia="Times New Roman" w:hAnsi="Times New Roman" w:cs="Times New Roman"/>
            <w:sz w:val="24"/>
            <w:szCs w:val="24"/>
          </w:rPr>
          <w:t>ischemia</w:t>
        </w:r>
      </w:hyperlink>
      <w:r w:rsidRPr="000A65B2">
        <w:rPr>
          <w:rFonts w:ascii="Times New Roman" w:eastAsia="Times New Roman" w:hAnsi="Times New Roman" w:cs="Times New Roman"/>
          <w:sz w:val="24"/>
          <w:szCs w:val="24"/>
        </w:rPr>
        <w:t xml:space="preserve">) has many causes, the most common and most important being multiple injuries, </w:t>
      </w:r>
      <w:hyperlink r:id="rId8" w:history="1">
        <w:r w:rsidRPr="000A65B2">
          <w:rPr>
            <w:rFonts w:ascii="Times New Roman" w:eastAsia="Times New Roman" w:hAnsi="Times New Roman" w:cs="Times New Roman"/>
            <w:sz w:val="24"/>
            <w:szCs w:val="24"/>
          </w:rPr>
          <w:t>septicemia</w:t>
        </w:r>
      </w:hyperlink>
      <w:r w:rsidRPr="000A65B2">
        <w:rPr>
          <w:rFonts w:ascii="Times New Roman" w:eastAsia="Times New Roman" w:hAnsi="Times New Roman" w:cs="Times New Roman"/>
          <w:sz w:val="24"/>
          <w:szCs w:val="24"/>
        </w:rPr>
        <w:t xml:space="preserve"> (infections invading the bloodstream), abortion with abnormal or excessive bleeding from the female genital tract, internal or external hemorrhage, loss of fluid from the body as in severe </w:t>
      </w:r>
      <w:hyperlink r:id="rId9" w:history="1">
        <w:r w:rsidRPr="000A65B2">
          <w:rPr>
            <w:rFonts w:ascii="Times New Roman" w:eastAsia="Times New Roman" w:hAnsi="Times New Roman" w:cs="Times New Roman"/>
            <w:sz w:val="24"/>
            <w:szCs w:val="24"/>
          </w:rPr>
          <w:t>diarrhea</w:t>
        </w:r>
      </w:hyperlink>
      <w:r w:rsidRPr="000A65B2">
        <w:rPr>
          <w:rFonts w:ascii="Times New Roman" w:eastAsia="Times New Roman" w:hAnsi="Times New Roman" w:cs="Times New Roman"/>
          <w:sz w:val="24"/>
          <w:szCs w:val="24"/>
        </w:rPr>
        <w:t xml:space="preserve"> or burns, transfusion reactions, and severe heart attacks; a special case is the transplanted kidney, which commonly goes through a phase of acute renal failure that is independent of possible rejection.</w:t>
      </w:r>
    </w:p>
    <w:p w:rsidR="000A65B2" w:rsidRPr="000A65B2" w:rsidRDefault="000A65B2" w:rsidP="000A65B2">
      <w:pPr>
        <w:spacing w:after="100" w:afterAutospacing="1" w:line="240" w:lineRule="auto"/>
        <w:rPr>
          <w:rFonts w:ascii="Times New Roman" w:eastAsia="Times New Roman" w:hAnsi="Times New Roman" w:cs="Times New Roman"/>
          <w:sz w:val="24"/>
          <w:szCs w:val="24"/>
        </w:rPr>
      </w:pPr>
      <w:r w:rsidRPr="000A65B2">
        <w:rPr>
          <w:rFonts w:ascii="Times New Roman" w:eastAsia="Times New Roman" w:hAnsi="Times New Roman" w:cs="Times New Roman"/>
          <w:sz w:val="24"/>
          <w:szCs w:val="24"/>
        </w:rPr>
        <w:t xml:space="preserve">The second common mechanism of acute renal failure is toxic. Many </w:t>
      </w:r>
      <w:hyperlink r:id="rId10" w:history="1">
        <w:r w:rsidRPr="000A65B2">
          <w:rPr>
            <w:rFonts w:ascii="Times New Roman" w:eastAsia="Times New Roman" w:hAnsi="Times New Roman" w:cs="Times New Roman"/>
            <w:sz w:val="24"/>
            <w:szCs w:val="24"/>
          </w:rPr>
          <w:t>poisons</w:t>
        </w:r>
      </w:hyperlink>
      <w:r w:rsidRPr="000A65B2">
        <w:rPr>
          <w:rFonts w:ascii="Times New Roman" w:eastAsia="Times New Roman" w:hAnsi="Times New Roman" w:cs="Times New Roman"/>
          <w:sz w:val="24"/>
          <w:szCs w:val="24"/>
        </w:rPr>
        <w:t xml:space="preserve"> are excreted by the kidney, and in the process, like other urinary </w:t>
      </w:r>
      <w:hyperlink r:id="rId11" w:history="1">
        <w:r w:rsidRPr="000A65B2">
          <w:rPr>
            <w:rFonts w:ascii="Times New Roman" w:eastAsia="Times New Roman" w:hAnsi="Times New Roman" w:cs="Times New Roman"/>
            <w:sz w:val="24"/>
            <w:szCs w:val="24"/>
          </w:rPr>
          <w:t>constituents</w:t>
        </w:r>
      </w:hyperlink>
      <w:r w:rsidRPr="000A65B2">
        <w:rPr>
          <w:rFonts w:ascii="Times New Roman" w:eastAsia="Times New Roman" w:hAnsi="Times New Roman" w:cs="Times New Roman"/>
          <w:sz w:val="24"/>
          <w:szCs w:val="24"/>
        </w:rPr>
        <w:t xml:space="preserve">, they become concentrated and thus reach levels in the tubular </w:t>
      </w:r>
      <w:proofErr w:type="gramStart"/>
      <w:r w:rsidRPr="000A65B2">
        <w:rPr>
          <w:rFonts w:ascii="Times New Roman" w:eastAsia="Times New Roman" w:hAnsi="Times New Roman" w:cs="Times New Roman"/>
          <w:sz w:val="24"/>
          <w:szCs w:val="24"/>
        </w:rPr>
        <w:t>fluid that damage</w:t>
      </w:r>
      <w:proofErr w:type="gramEnd"/>
      <w:r w:rsidRPr="000A65B2">
        <w:rPr>
          <w:rFonts w:ascii="Times New Roman" w:eastAsia="Times New Roman" w:hAnsi="Times New Roman" w:cs="Times New Roman"/>
          <w:sz w:val="24"/>
          <w:szCs w:val="24"/>
        </w:rPr>
        <w:t xml:space="preserve"> the lining cells of the tubules. Though the tubular cells die and are shed in the urine, regeneration can take 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w:t>
      </w:r>
      <w:proofErr w:type="spellStart"/>
      <w:r w:rsidRPr="000A65B2">
        <w:rPr>
          <w:rFonts w:ascii="Times New Roman" w:eastAsia="Times New Roman" w:hAnsi="Times New Roman" w:cs="Times New Roman"/>
          <w:sz w:val="24"/>
          <w:szCs w:val="24"/>
        </w:rPr>
        <w:t>phenindione</w:t>
      </w:r>
      <w:proofErr w:type="spellEnd"/>
      <w:r w:rsidRPr="000A65B2">
        <w:rPr>
          <w:rFonts w:ascii="Times New Roman" w:eastAsia="Times New Roman" w:hAnsi="Times New Roman" w:cs="Times New Roman"/>
          <w:sz w:val="24"/>
          <w:szCs w:val="24"/>
        </w:rPr>
        <w:t xml:space="preserve">, insecticides); and antibacterial agents (sulfonamides, </w:t>
      </w:r>
      <w:proofErr w:type="spellStart"/>
      <w:r w:rsidRPr="000A65B2">
        <w:rPr>
          <w:rFonts w:ascii="Times New Roman" w:eastAsia="Times New Roman" w:hAnsi="Times New Roman" w:cs="Times New Roman"/>
          <w:sz w:val="24"/>
          <w:szCs w:val="24"/>
        </w:rPr>
        <w:t>aminoglycosides</w:t>
      </w:r>
      <w:proofErr w:type="spellEnd"/>
      <w:r w:rsidRPr="000A65B2">
        <w:rPr>
          <w:rFonts w:ascii="Times New Roman" w:eastAsia="Times New Roman" w:hAnsi="Times New Roman" w:cs="Times New Roman"/>
          <w:sz w:val="24"/>
          <w:szCs w:val="24"/>
        </w:rPr>
        <w:t xml:space="preserve">, </w:t>
      </w:r>
      <w:proofErr w:type="spellStart"/>
      <w:r w:rsidRPr="000A65B2">
        <w:rPr>
          <w:rFonts w:ascii="Times New Roman" w:eastAsia="Times New Roman" w:hAnsi="Times New Roman" w:cs="Times New Roman"/>
          <w:sz w:val="24"/>
          <w:szCs w:val="24"/>
        </w:rPr>
        <w:t>amphotericin</w:t>
      </w:r>
      <w:proofErr w:type="spellEnd"/>
      <w:r w:rsidRPr="000A65B2">
        <w:rPr>
          <w:rFonts w:ascii="Times New Roman" w:eastAsia="Times New Roman" w:hAnsi="Times New Roman" w:cs="Times New Roman"/>
          <w:sz w:val="24"/>
          <w:szCs w:val="24"/>
        </w:rPr>
        <w:t>), and some fungi (</w:t>
      </w:r>
      <w:r w:rsidRPr="000A65B2">
        <w:rPr>
          <w:rFonts w:ascii="Times New Roman" w:eastAsia="Times New Roman" w:hAnsi="Times New Roman" w:cs="Times New Roman"/>
          <w:i/>
          <w:iCs/>
          <w:sz w:val="24"/>
          <w:szCs w:val="24"/>
        </w:rPr>
        <w:t>e.g.,</w:t>
      </w:r>
      <w:r w:rsidRPr="000A65B2">
        <w:rPr>
          <w:rFonts w:ascii="Times New Roman" w:eastAsia="Times New Roman" w:hAnsi="Times New Roman" w:cs="Times New Roman"/>
          <w:sz w:val="24"/>
          <w:szCs w:val="24"/>
        </w:rPr>
        <w:t xml:space="preserve"> </w:t>
      </w:r>
      <w:r w:rsidRPr="000A65B2">
        <w:rPr>
          <w:rFonts w:ascii="Times New Roman" w:eastAsia="Times New Roman" w:hAnsi="Times New Roman" w:cs="Times New Roman"/>
          <w:i/>
          <w:iCs/>
          <w:sz w:val="24"/>
          <w:szCs w:val="24"/>
        </w:rPr>
        <w:t xml:space="preserve">Amanita </w:t>
      </w:r>
      <w:proofErr w:type="spellStart"/>
      <w:r w:rsidRPr="000A65B2">
        <w:rPr>
          <w:rFonts w:ascii="Times New Roman" w:eastAsia="Times New Roman" w:hAnsi="Times New Roman" w:cs="Times New Roman"/>
          <w:i/>
          <w:iCs/>
          <w:sz w:val="24"/>
          <w:szCs w:val="24"/>
        </w:rPr>
        <w:t>phalloides</w:t>
      </w:r>
      <w:proofErr w:type="spellEnd"/>
      <w:r w:rsidRPr="000A65B2">
        <w:rPr>
          <w:rFonts w:ascii="Times New Roman" w:eastAsia="Times New Roman" w:hAnsi="Times New Roman" w:cs="Times New Roman"/>
          <w:sz w:val="24"/>
          <w:szCs w:val="24"/>
        </w:rPr>
        <w:t>). In addition to the ischemic and toxic causes of acute renal failure, mention must be made of fulminating varieties of acute renal illnesses that are generally mild (</w:t>
      </w:r>
      <w:r w:rsidRPr="000A65B2">
        <w:rPr>
          <w:rFonts w:ascii="Times New Roman" w:eastAsia="Times New Roman" w:hAnsi="Times New Roman" w:cs="Times New Roman"/>
          <w:i/>
          <w:iCs/>
          <w:sz w:val="24"/>
          <w:szCs w:val="24"/>
        </w:rPr>
        <w:t>e.g.,</w:t>
      </w:r>
      <w:r w:rsidRPr="000A65B2">
        <w:rPr>
          <w:rFonts w:ascii="Times New Roman" w:eastAsia="Times New Roman" w:hAnsi="Times New Roman" w:cs="Times New Roman"/>
          <w:sz w:val="24"/>
          <w:szCs w:val="24"/>
        </w:rPr>
        <w:t xml:space="preserve"> acute </w:t>
      </w:r>
      <w:proofErr w:type="spellStart"/>
      <w:r w:rsidRPr="000A65B2">
        <w:rPr>
          <w:rFonts w:ascii="Times New Roman" w:eastAsia="Times New Roman" w:hAnsi="Times New Roman" w:cs="Times New Roman"/>
          <w:sz w:val="24"/>
          <w:szCs w:val="24"/>
        </w:rPr>
        <w:t>glomerulonephritis</w:t>
      </w:r>
      <w:proofErr w:type="spellEnd"/>
      <w:r w:rsidRPr="000A65B2">
        <w:rPr>
          <w:rFonts w:ascii="Times New Roman" w:eastAsia="Times New Roman" w:hAnsi="Times New Roman" w:cs="Times New Roman"/>
          <w:sz w:val="24"/>
          <w:szCs w:val="24"/>
        </w:rPr>
        <w:t>—see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0A65B2" w:rsidRPr="000A65B2" w:rsidRDefault="000A65B2" w:rsidP="000A65B2">
      <w:pPr>
        <w:pStyle w:val="Heading1"/>
        <w:spacing w:before="0" w:after="376" w:line="240" w:lineRule="auto"/>
        <w:rPr>
          <w:rFonts w:ascii="Times New Roman" w:hAnsi="Times New Roman" w:cs="Times New Roman"/>
          <w:b w:val="0"/>
          <w:color w:val="auto"/>
          <w:sz w:val="24"/>
          <w:szCs w:val="24"/>
        </w:rPr>
      </w:pPr>
      <w:hyperlink r:id="rId12" w:history="1">
        <w:r w:rsidRPr="000A65B2">
          <w:rPr>
            <w:rStyle w:val="Hyperlink"/>
            <w:rFonts w:ascii="Times New Roman" w:hAnsi="Times New Roman" w:cs="Times New Roman"/>
            <w:color w:val="auto"/>
            <w:sz w:val="24"/>
            <w:szCs w:val="24"/>
            <w:u w:val="none"/>
          </w:rPr>
          <w:t>Chronic</w:t>
        </w:r>
      </w:hyperlink>
      <w:r w:rsidRPr="000A65B2">
        <w:rPr>
          <w:rFonts w:ascii="Times New Roman" w:hAnsi="Times New Roman" w:cs="Times New Roman"/>
          <w:color w:val="auto"/>
          <w:sz w:val="24"/>
          <w:szCs w:val="24"/>
        </w:rPr>
        <w:t xml:space="preserve"> renal failure</w:t>
      </w:r>
      <w:r>
        <w:rPr>
          <w:rFonts w:ascii="Times New Roman" w:hAnsi="Times New Roman" w:cs="Times New Roman"/>
          <w:color w:val="auto"/>
          <w:sz w:val="24"/>
          <w:szCs w:val="24"/>
        </w:rPr>
        <w:t xml:space="preserve"> </w:t>
      </w:r>
      <w:r w:rsidRPr="000A65B2">
        <w:rPr>
          <w:rFonts w:ascii="Times New Roman" w:hAnsi="Times New Roman" w:cs="Times New Roman"/>
          <w:b w:val="0"/>
          <w:color w:val="auto"/>
          <w:sz w:val="24"/>
          <w:szCs w:val="24"/>
        </w:rPr>
        <w:t xml:space="preserve">The term </w:t>
      </w:r>
      <w:hyperlink r:id="rId13" w:history="1">
        <w:r w:rsidRPr="000A65B2">
          <w:rPr>
            <w:rStyle w:val="Hyperlink"/>
            <w:rFonts w:ascii="Times New Roman" w:hAnsi="Times New Roman" w:cs="Times New Roman"/>
            <w:b w:val="0"/>
            <w:color w:val="auto"/>
            <w:sz w:val="24"/>
            <w:szCs w:val="24"/>
            <w:u w:val="none"/>
          </w:rPr>
          <w:t>uremia</w:t>
        </w:r>
      </w:hyperlink>
      <w:r w:rsidRPr="000A65B2">
        <w:rPr>
          <w:rFonts w:ascii="Times New Roman" w:hAnsi="Times New Roman" w:cs="Times New Roman"/>
          <w:b w:val="0"/>
          <w:color w:val="auto"/>
          <w:sz w:val="24"/>
          <w:szCs w:val="24"/>
        </w:rPr>
        <w:t xml:space="preserve">, though it is sometimes used as if it were interchangeable with chronic </w:t>
      </w:r>
      <w:hyperlink r:id="rId14" w:history="1">
        <w:r w:rsidRPr="000A65B2">
          <w:rPr>
            <w:rStyle w:val="Hyperlink"/>
            <w:rFonts w:ascii="Times New Roman" w:hAnsi="Times New Roman" w:cs="Times New Roman"/>
            <w:b w:val="0"/>
            <w:color w:val="auto"/>
            <w:sz w:val="24"/>
            <w:szCs w:val="24"/>
            <w:u w:val="none"/>
          </w:rPr>
          <w:t>renal failure</w:t>
        </w:r>
      </w:hyperlink>
      <w:r w:rsidRPr="000A65B2">
        <w:rPr>
          <w:rFonts w:ascii="Times New Roman" w:hAnsi="Times New Roman" w:cs="Times New Roman"/>
          <w:b w:val="0"/>
          <w:color w:val="auto"/>
          <w:sz w:val="24"/>
          <w:szCs w:val="24"/>
        </w:rPr>
        <w:t xml:space="preserve">, really means an increase in the concentration of urea in the blood. This can arise in many </w:t>
      </w:r>
      <w:hyperlink r:id="rId15" w:history="1">
        <w:r w:rsidRPr="000A65B2">
          <w:rPr>
            <w:rStyle w:val="Hyperlink"/>
            <w:rFonts w:ascii="Times New Roman" w:hAnsi="Times New Roman" w:cs="Times New Roman"/>
            <w:b w:val="0"/>
            <w:color w:val="auto"/>
            <w:sz w:val="24"/>
            <w:szCs w:val="24"/>
            <w:u w:val="none"/>
          </w:rPr>
          <w:t>acute</w:t>
        </w:r>
      </w:hyperlink>
      <w:r w:rsidRPr="000A65B2">
        <w:rPr>
          <w:rFonts w:ascii="Times New Roman" w:hAnsi="Times New Roman" w:cs="Times New Roman"/>
          <w:b w:val="0"/>
          <w:color w:val="auto"/>
          <w:sz w:val="24"/>
          <w:szCs w:val="24"/>
        </w:rPr>
        <w:t xml:space="preserve"> illnesses in which the kidney is not primarily affected and also in the condition of acute renal failure described above. Uremia ought to represent a purely chemical statement, but it is sometimes used to denote a clinical picture, that of severe renal insufficiency.</w:t>
      </w:r>
    </w:p>
    <w:p w:rsidR="000A65B2" w:rsidRPr="000A65B2" w:rsidRDefault="000A65B2" w:rsidP="000A65B2">
      <w:pPr>
        <w:pStyle w:val="Heading1"/>
        <w:spacing w:before="0" w:after="376" w:line="240" w:lineRule="auto"/>
        <w:rPr>
          <w:rFonts w:ascii="Times New Roman" w:hAnsi="Times New Roman" w:cs="Times New Roman"/>
          <w:b w:val="0"/>
          <w:color w:val="auto"/>
          <w:sz w:val="24"/>
          <w:szCs w:val="24"/>
        </w:rPr>
      </w:pPr>
      <w:hyperlink r:id="rId16" w:history="1">
        <w:proofErr w:type="spellStart"/>
        <w:r w:rsidRPr="000A65B2">
          <w:rPr>
            <w:rStyle w:val="Hyperlink"/>
            <w:rFonts w:ascii="Times New Roman" w:hAnsi="Times New Roman" w:cs="Times New Roman"/>
            <w:color w:val="auto"/>
            <w:sz w:val="24"/>
            <w:szCs w:val="24"/>
            <w:u w:val="none"/>
          </w:rPr>
          <w:t>Glomerulonephritis</w:t>
        </w:r>
        <w:proofErr w:type="spellEnd"/>
      </w:hyperlink>
      <w:r>
        <w:rPr>
          <w:rFonts w:ascii="Times New Roman" w:hAnsi="Times New Roman" w:cs="Times New Roman"/>
          <w:color w:val="auto"/>
          <w:sz w:val="24"/>
          <w:szCs w:val="24"/>
        </w:rPr>
        <w:t xml:space="preserve"> </w:t>
      </w:r>
      <w:proofErr w:type="spellStart"/>
      <w:r w:rsidRPr="000A65B2">
        <w:rPr>
          <w:rFonts w:ascii="Times New Roman" w:hAnsi="Times New Roman" w:cs="Times New Roman"/>
          <w:b w:val="0"/>
          <w:color w:val="auto"/>
          <w:sz w:val="24"/>
          <w:szCs w:val="24"/>
        </w:rPr>
        <w:t>Glomerulonephritis</w:t>
      </w:r>
      <w:proofErr w:type="spellEnd"/>
      <w:r w:rsidRPr="000A65B2">
        <w:rPr>
          <w:rFonts w:ascii="Times New Roman" w:hAnsi="Times New Roman" w:cs="Times New Roman"/>
          <w:b w:val="0"/>
          <w:color w:val="auto"/>
          <w:sz w:val="24"/>
          <w:szCs w:val="24"/>
        </w:rPr>
        <w:t xml:space="preserve"> is the disorder commonly known as nephritis, or </w:t>
      </w:r>
      <w:proofErr w:type="spellStart"/>
      <w:r w:rsidRPr="000A65B2">
        <w:rPr>
          <w:rFonts w:ascii="Times New Roman" w:hAnsi="Times New Roman" w:cs="Times New Roman"/>
          <w:b w:val="0"/>
          <w:color w:val="auto"/>
          <w:sz w:val="24"/>
          <w:szCs w:val="24"/>
        </w:rPr>
        <w:t>Bright’s</w:t>
      </w:r>
      <w:proofErr w:type="spellEnd"/>
      <w:r w:rsidRPr="000A65B2">
        <w:rPr>
          <w:rFonts w:ascii="Times New Roman" w:hAnsi="Times New Roman" w:cs="Times New Roman"/>
          <w:b w:val="0"/>
          <w:color w:val="auto"/>
          <w:sz w:val="24"/>
          <w:szCs w:val="24"/>
        </w:rPr>
        <w:t xml:space="preserve"> </w:t>
      </w:r>
      <w:hyperlink r:id="rId17" w:history="1">
        <w:r w:rsidRPr="000A65B2">
          <w:rPr>
            <w:rStyle w:val="Hyperlink"/>
            <w:rFonts w:ascii="Times New Roman" w:hAnsi="Times New Roman" w:cs="Times New Roman"/>
            <w:b w:val="0"/>
            <w:color w:val="auto"/>
            <w:sz w:val="24"/>
            <w:szCs w:val="24"/>
            <w:u w:val="none"/>
          </w:rPr>
          <w:t>disease</w:t>
        </w:r>
      </w:hyperlink>
      <w:r w:rsidRPr="000A65B2">
        <w:rPr>
          <w:rFonts w:ascii="Times New Roman" w:hAnsi="Times New Roman" w:cs="Times New Roman"/>
          <w:b w:val="0"/>
          <w:color w:val="auto"/>
          <w:sz w:val="24"/>
          <w:szCs w:val="24"/>
        </w:rPr>
        <w:t xml:space="preserve">. The primary impact of the disease is on the vessels of the </w:t>
      </w:r>
      <w:hyperlink r:id="rId18" w:history="1">
        <w:proofErr w:type="spellStart"/>
        <w:r w:rsidRPr="000A65B2">
          <w:rPr>
            <w:rStyle w:val="Hyperlink"/>
            <w:rFonts w:ascii="Times New Roman" w:hAnsi="Times New Roman" w:cs="Times New Roman"/>
            <w:b w:val="0"/>
            <w:color w:val="auto"/>
            <w:sz w:val="24"/>
            <w:szCs w:val="24"/>
            <w:u w:val="none"/>
          </w:rPr>
          <w:t>glomerular</w:t>
        </w:r>
        <w:proofErr w:type="spellEnd"/>
      </w:hyperlink>
      <w:r w:rsidRPr="000A65B2">
        <w:rPr>
          <w:rFonts w:ascii="Times New Roman" w:hAnsi="Times New Roman" w:cs="Times New Roman"/>
          <w:b w:val="0"/>
          <w:color w:val="auto"/>
          <w:sz w:val="24"/>
          <w:szCs w:val="24"/>
        </w:rPr>
        <w:t xml:space="preserve"> tuft. The suffix “-</w:t>
      </w:r>
      <w:proofErr w:type="spellStart"/>
      <w:r w:rsidRPr="000A65B2">
        <w:rPr>
          <w:rFonts w:ascii="Times New Roman" w:hAnsi="Times New Roman" w:cs="Times New Roman"/>
          <w:b w:val="0"/>
          <w:color w:val="auto"/>
          <w:sz w:val="24"/>
          <w:szCs w:val="24"/>
        </w:rPr>
        <w:t>itis</w:t>
      </w:r>
      <w:proofErr w:type="spellEnd"/>
      <w:r w:rsidRPr="000A65B2">
        <w:rPr>
          <w:rFonts w:ascii="Times New Roman" w:hAnsi="Times New Roman" w:cs="Times New Roman"/>
          <w:b w:val="0"/>
          <w:color w:val="auto"/>
          <w:sz w:val="24"/>
          <w:szCs w:val="24"/>
        </w:rPr>
        <w:t xml:space="preserve">” suggests an inflammatory lesion, and </w:t>
      </w:r>
      <w:proofErr w:type="spellStart"/>
      <w:r w:rsidRPr="000A65B2">
        <w:rPr>
          <w:rFonts w:ascii="Times New Roman" w:hAnsi="Times New Roman" w:cs="Times New Roman"/>
          <w:b w:val="0"/>
          <w:color w:val="auto"/>
          <w:sz w:val="24"/>
          <w:szCs w:val="24"/>
        </w:rPr>
        <w:t>glomerulonephritis</w:t>
      </w:r>
      <w:proofErr w:type="spellEnd"/>
      <w:r w:rsidRPr="000A65B2">
        <w:rPr>
          <w:rFonts w:ascii="Times New Roman" w:hAnsi="Times New Roman" w:cs="Times New Roman"/>
          <w:b w:val="0"/>
          <w:color w:val="auto"/>
          <w:sz w:val="24"/>
          <w:szCs w:val="24"/>
        </w:rPr>
        <w:t xml:space="preserve"> is indeed associated with infection, in the limited sense that it may begin soon after a streptococcal infection and may be aggravated in its later course by infections of various kinds. Nevertheless, there is convincing evidence that </w:t>
      </w:r>
      <w:proofErr w:type="spellStart"/>
      <w:r w:rsidRPr="000A65B2">
        <w:rPr>
          <w:rFonts w:ascii="Times New Roman" w:hAnsi="Times New Roman" w:cs="Times New Roman"/>
          <w:b w:val="0"/>
          <w:color w:val="auto"/>
          <w:sz w:val="24"/>
          <w:szCs w:val="24"/>
        </w:rPr>
        <w:t>glomerulonephritis</w:t>
      </w:r>
      <w:proofErr w:type="spellEnd"/>
      <w:r w:rsidRPr="000A65B2">
        <w:rPr>
          <w:rFonts w:ascii="Times New Roman" w:hAnsi="Times New Roman" w:cs="Times New Roman"/>
          <w:b w:val="0"/>
          <w:color w:val="auto"/>
          <w:sz w:val="24"/>
          <w:szCs w:val="24"/>
        </w:rPr>
        <w:t xml:space="preserve"> does not represent a direct attack on the kidney by an infective agent; it appears to be, rather, an immunologic disorder, in the sense of the formation of </w:t>
      </w:r>
      <w:hyperlink r:id="rId19" w:history="1">
        <w:r w:rsidRPr="000A65B2">
          <w:rPr>
            <w:rStyle w:val="Hyperlink"/>
            <w:rFonts w:ascii="Times New Roman" w:hAnsi="Times New Roman" w:cs="Times New Roman"/>
            <w:b w:val="0"/>
            <w:color w:val="auto"/>
            <w:sz w:val="24"/>
            <w:szCs w:val="24"/>
            <w:u w:val="none"/>
          </w:rPr>
          <w:t>antibodies</w:t>
        </w:r>
      </w:hyperlink>
      <w:r w:rsidRPr="000A65B2">
        <w:rPr>
          <w:rFonts w:ascii="Times New Roman" w:hAnsi="Times New Roman" w:cs="Times New Roman"/>
          <w:b w:val="0"/>
          <w:color w:val="auto"/>
          <w:sz w:val="24"/>
          <w:szCs w:val="24"/>
        </w:rPr>
        <w:t xml:space="preserve"> in response to the presence of a foreign protein (antigen) elsewhere in the body; these form antigen–antibody complexes that lodge in the </w:t>
      </w:r>
      <w:proofErr w:type="spellStart"/>
      <w:r w:rsidRPr="000A65B2">
        <w:rPr>
          <w:rFonts w:ascii="Times New Roman" w:hAnsi="Times New Roman" w:cs="Times New Roman"/>
          <w:b w:val="0"/>
          <w:color w:val="auto"/>
          <w:sz w:val="24"/>
          <w:szCs w:val="24"/>
        </w:rPr>
        <w:t>glomerular</w:t>
      </w:r>
      <w:proofErr w:type="spellEnd"/>
      <w:r w:rsidRPr="000A65B2">
        <w:rPr>
          <w:rFonts w:ascii="Times New Roman" w:hAnsi="Times New Roman" w:cs="Times New Roman"/>
          <w:b w:val="0"/>
          <w:color w:val="auto"/>
          <w:sz w:val="24"/>
          <w:szCs w:val="24"/>
        </w:rPr>
        <w:t xml:space="preserve"> tuft or, in a small number of cases, themselves become deposited on the capillary </w:t>
      </w:r>
      <w:proofErr w:type="spellStart"/>
      <w:r w:rsidRPr="000A65B2">
        <w:rPr>
          <w:rFonts w:ascii="Times New Roman" w:hAnsi="Times New Roman" w:cs="Times New Roman"/>
          <w:b w:val="0"/>
          <w:color w:val="auto"/>
          <w:sz w:val="24"/>
          <w:szCs w:val="24"/>
        </w:rPr>
        <w:t>glomerular</w:t>
      </w:r>
      <w:proofErr w:type="spellEnd"/>
      <w:r w:rsidRPr="000A65B2">
        <w:rPr>
          <w:rFonts w:ascii="Times New Roman" w:hAnsi="Times New Roman" w:cs="Times New Roman"/>
          <w:b w:val="0"/>
          <w:color w:val="auto"/>
          <w:sz w:val="24"/>
          <w:szCs w:val="24"/>
        </w:rPr>
        <w:t xml:space="preserve"> walls. In each case the antibody or the antigen–antibody complex reaches the kidney via the circulation, and the mechanism is usually referred to as circulating complex disease. </w:t>
      </w:r>
      <w:proofErr w:type="spellStart"/>
      <w:r w:rsidRPr="000A65B2">
        <w:rPr>
          <w:rFonts w:ascii="Times New Roman" w:hAnsi="Times New Roman" w:cs="Times New Roman"/>
          <w:b w:val="0"/>
          <w:color w:val="auto"/>
          <w:sz w:val="24"/>
          <w:szCs w:val="24"/>
        </w:rPr>
        <w:t>Glomerular</w:t>
      </w:r>
      <w:proofErr w:type="spellEnd"/>
      <w:r w:rsidRPr="000A65B2">
        <w:rPr>
          <w:rFonts w:ascii="Times New Roman" w:hAnsi="Times New Roman" w:cs="Times New Roman"/>
          <w:b w:val="0"/>
          <w:color w:val="auto"/>
          <w:sz w:val="24"/>
          <w:szCs w:val="24"/>
        </w:rPr>
        <w:t xml:space="preserve"> damage is a consequence of the reaction that follows within the </w:t>
      </w:r>
      <w:proofErr w:type="spellStart"/>
      <w:r w:rsidRPr="000A65B2">
        <w:rPr>
          <w:rFonts w:ascii="Times New Roman" w:hAnsi="Times New Roman" w:cs="Times New Roman"/>
          <w:b w:val="0"/>
          <w:color w:val="auto"/>
          <w:sz w:val="24"/>
          <w:szCs w:val="24"/>
        </w:rPr>
        <w:t>glomeruli</w:t>
      </w:r>
      <w:proofErr w:type="spellEnd"/>
      <w:r w:rsidRPr="000A65B2">
        <w:rPr>
          <w:rFonts w:ascii="Times New Roman" w:hAnsi="Times New Roman" w:cs="Times New Roman"/>
          <w:b w:val="0"/>
          <w:color w:val="auto"/>
          <w:sz w:val="24"/>
          <w:szCs w:val="24"/>
        </w:rPr>
        <w:t xml:space="preserve">. These deposits of foreign protein and complexes react with other protein components of blood (see the article </w:t>
      </w:r>
      <w:hyperlink r:id="rId20" w:history="1">
        <w:r w:rsidRPr="000A65B2">
          <w:rPr>
            <w:rStyle w:val="Hyperlink"/>
            <w:rFonts w:ascii="Times New Roman" w:hAnsi="Times New Roman" w:cs="Times New Roman"/>
            <w:b w:val="0"/>
            <w:color w:val="auto"/>
            <w:sz w:val="24"/>
            <w:szCs w:val="24"/>
            <w:u w:val="none"/>
          </w:rPr>
          <w:t>complement</w:t>
        </w:r>
      </w:hyperlink>
      <w:r w:rsidRPr="000A65B2">
        <w:rPr>
          <w:rFonts w:ascii="Times New Roman" w:hAnsi="Times New Roman" w:cs="Times New Roman"/>
          <w:b w:val="0"/>
          <w:color w:val="auto"/>
          <w:sz w:val="24"/>
          <w:szCs w:val="24"/>
        </w:rPr>
        <w:t>) and attract to the site white blood cells and platelets, which also are circulating in the blood; these in turn release protease enzymes and other chemical mediators of tissue injury.</w:t>
      </w:r>
    </w:p>
    <w:p w:rsidR="000A65B2" w:rsidRPr="000A65B2" w:rsidRDefault="000A65B2" w:rsidP="000A65B2">
      <w:pPr>
        <w:spacing w:line="240" w:lineRule="auto"/>
        <w:rPr>
          <w:rFonts w:ascii="Times New Roman" w:hAnsi="Times New Roman" w:cs="Times New Roman"/>
          <w:sz w:val="24"/>
          <w:szCs w:val="24"/>
        </w:rPr>
      </w:pPr>
    </w:p>
    <w:sectPr w:rsidR="000A65B2" w:rsidRPr="000A65B2" w:rsidSect="00A41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65B2"/>
    <w:rsid w:val="000A65B2"/>
    <w:rsid w:val="00A41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1B"/>
  </w:style>
  <w:style w:type="paragraph" w:styleId="Heading1">
    <w:name w:val="heading 1"/>
    <w:basedOn w:val="Normal"/>
    <w:next w:val="Normal"/>
    <w:link w:val="Heading1Char"/>
    <w:uiPriority w:val="9"/>
    <w:qFormat/>
    <w:rsid w:val="000A6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6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5B2"/>
    <w:rPr>
      <w:b/>
      <w:bCs/>
    </w:rPr>
  </w:style>
  <w:style w:type="character" w:styleId="Hyperlink">
    <w:name w:val="Hyperlink"/>
    <w:basedOn w:val="DefaultParagraphFont"/>
    <w:uiPriority w:val="99"/>
    <w:semiHidden/>
    <w:unhideWhenUsed/>
    <w:rsid w:val="000A65B2"/>
    <w:rPr>
      <w:color w:val="0000FF"/>
      <w:u w:val="single"/>
    </w:rPr>
  </w:style>
  <w:style w:type="character" w:customStyle="1" w:styleId="Heading2Char">
    <w:name w:val="Heading 2 Char"/>
    <w:basedOn w:val="DefaultParagraphFont"/>
    <w:link w:val="Heading2"/>
    <w:uiPriority w:val="9"/>
    <w:rsid w:val="000A65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65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5B2"/>
    <w:rPr>
      <w:i/>
      <w:iCs/>
    </w:rPr>
  </w:style>
  <w:style w:type="character" w:customStyle="1" w:styleId="Heading1Char">
    <w:name w:val="Heading 1 Char"/>
    <w:basedOn w:val="DefaultParagraphFont"/>
    <w:link w:val="Heading1"/>
    <w:uiPriority w:val="9"/>
    <w:rsid w:val="000A65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65B2"/>
    <w:pPr>
      <w:ind w:left="720"/>
      <w:contextualSpacing/>
    </w:pPr>
  </w:style>
</w:styles>
</file>

<file path=word/webSettings.xml><?xml version="1.0" encoding="utf-8"?>
<w:webSettings xmlns:r="http://schemas.openxmlformats.org/officeDocument/2006/relationships" xmlns:w="http://schemas.openxmlformats.org/wordprocessingml/2006/main">
  <w:divs>
    <w:div w:id="501092906">
      <w:bodyDiv w:val="1"/>
      <w:marLeft w:val="0"/>
      <w:marRight w:val="0"/>
      <w:marTop w:val="0"/>
      <w:marBottom w:val="0"/>
      <w:divBdr>
        <w:top w:val="none" w:sz="0" w:space="0" w:color="auto"/>
        <w:left w:val="none" w:sz="0" w:space="0" w:color="auto"/>
        <w:bottom w:val="none" w:sz="0" w:space="0" w:color="auto"/>
        <w:right w:val="none" w:sz="0" w:space="0" w:color="auto"/>
      </w:divBdr>
    </w:div>
    <w:div w:id="742027364">
      <w:bodyDiv w:val="1"/>
      <w:marLeft w:val="0"/>
      <w:marRight w:val="0"/>
      <w:marTop w:val="0"/>
      <w:marBottom w:val="0"/>
      <w:divBdr>
        <w:top w:val="none" w:sz="0" w:space="0" w:color="auto"/>
        <w:left w:val="none" w:sz="0" w:space="0" w:color="auto"/>
        <w:bottom w:val="none" w:sz="0" w:space="0" w:color="auto"/>
        <w:right w:val="none" w:sz="0" w:space="0" w:color="auto"/>
      </w:divBdr>
    </w:div>
    <w:div w:id="1314288042">
      <w:bodyDiv w:val="1"/>
      <w:marLeft w:val="0"/>
      <w:marRight w:val="0"/>
      <w:marTop w:val="0"/>
      <w:marBottom w:val="0"/>
      <w:divBdr>
        <w:top w:val="none" w:sz="0" w:space="0" w:color="auto"/>
        <w:left w:val="none" w:sz="0" w:space="0" w:color="auto"/>
        <w:bottom w:val="none" w:sz="0" w:space="0" w:color="auto"/>
        <w:right w:val="none" w:sz="0" w:space="0" w:color="auto"/>
      </w:divBdr>
    </w:div>
    <w:div w:id="16936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epticemia" TargetMode="External"/><Relationship Id="rId13" Type="http://schemas.openxmlformats.org/officeDocument/2006/relationships/hyperlink" Target="https://www.britannica.com/science/uremia" TargetMode="External"/><Relationship Id="rId18" Type="http://schemas.openxmlformats.org/officeDocument/2006/relationships/hyperlink" Target="https://www.britannica.com/science/glomerulu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ritannica.com/science/ischemia" TargetMode="External"/><Relationship Id="rId12" Type="http://schemas.openxmlformats.org/officeDocument/2006/relationships/hyperlink" Target="https://www.britannica.com/science/chronic-disease" TargetMode="External"/><Relationship Id="rId17" Type="http://schemas.openxmlformats.org/officeDocument/2006/relationships/hyperlink" Target="https://www.britannica.com/science/disease" TargetMode="External"/><Relationship Id="rId2" Type="http://schemas.openxmlformats.org/officeDocument/2006/relationships/settings" Target="settings.xml"/><Relationship Id="rId16" Type="http://schemas.openxmlformats.org/officeDocument/2006/relationships/hyperlink" Target="https://www.britannica.com/science/Bright-disease" TargetMode="External"/><Relationship Id="rId20" Type="http://schemas.openxmlformats.org/officeDocument/2006/relationships/hyperlink" Target="https://www.britannica.com/science/complement-immune-system-component" TargetMode="External"/><Relationship Id="rId1" Type="http://schemas.openxmlformats.org/officeDocument/2006/relationships/styles" Target="styles.xml"/><Relationship Id="rId6" Type="http://schemas.openxmlformats.org/officeDocument/2006/relationships/hyperlink" Target="https://www.britannica.com/science/necrosis" TargetMode="External"/><Relationship Id="rId11" Type="http://schemas.openxmlformats.org/officeDocument/2006/relationships/hyperlink" Target="https://www.merriam-webster.com/dictionary/constituents" TargetMode="External"/><Relationship Id="rId5" Type="http://schemas.openxmlformats.org/officeDocument/2006/relationships/hyperlink" Target="https://www.britannica.com/science/cardiovascular-disease" TargetMode="External"/><Relationship Id="rId15" Type="http://schemas.openxmlformats.org/officeDocument/2006/relationships/hyperlink" Target="https://www.merriam-webster.com/dictionary/acute" TargetMode="External"/><Relationship Id="rId10" Type="http://schemas.openxmlformats.org/officeDocument/2006/relationships/hyperlink" Target="https://www.britannica.com/science/poison-biochemistry" TargetMode="External"/><Relationship Id="rId19" Type="http://schemas.openxmlformats.org/officeDocument/2006/relationships/hyperlink" Target="https://www.britannica.com/science/antibody" TargetMode="External"/><Relationship Id="rId4" Type="http://schemas.openxmlformats.org/officeDocument/2006/relationships/hyperlink" Target="https://www.merriam-webster.com/dictionary/benign" TargetMode="External"/><Relationship Id="rId9" Type="http://schemas.openxmlformats.org/officeDocument/2006/relationships/hyperlink" Target="https://www.britannica.com/science/diarrhea" TargetMode="External"/><Relationship Id="rId14" Type="http://schemas.openxmlformats.org/officeDocument/2006/relationships/hyperlink" Target="https://www.britannica.com/science/kidney-fail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2020-06-30T15:45:00Z</dcterms:created>
  <dcterms:modified xsi:type="dcterms:W3CDTF">2020-06-30T15:54:00Z</dcterms:modified>
</cp:coreProperties>
</file>