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NAME:</w:t>
      </w:r>
      <w:r>
        <w:rPr>
          <w:rFonts w:cs="Times New Roman" w:hAnsi="Times New Roman"/>
          <w:sz w:val="48"/>
          <w:szCs w:val="48"/>
          <w:lang w:val="en-US"/>
        </w:rPr>
        <w:t xml:space="preserve"> ATAKPU PRECIOUS-RUTH NKEM</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w:t>
      </w:r>
      <w:r>
        <w:rPr>
          <w:rFonts w:cs="Times New Roman" w:hAnsi="Times New Roman"/>
          <w:sz w:val="48"/>
          <w:szCs w:val="48"/>
          <w:lang w:val="en-US"/>
        </w:rPr>
        <w:t>18/mhs02/047</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 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Diseases of the renal system.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Common signs and symptoms of disorders of the urinary system</w:t>
      </w:r>
    </w:p>
    <w:tbl>
      <w:tblPr>
        <w:tblStyle w:val="style154"/>
        <w:tblW w:w="0" w:type="auto"/>
        <w:tblLook w:val="04A0" w:firstRow="1" w:lastRow="0" w:firstColumn="1" w:lastColumn="0" w:noHBand="0" w:noVBand="1"/>
      </w:tblPr>
      <w:tblGrid>
        <w:gridCol w:w="1916"/>
        <w:gridCol w:w="7444"/>
      </w:tblGrid>
      <w:tr>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Signs/symptom</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Definition and description</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oliguria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Urine output less than 400ml per day</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Haematuria</w:t>
            </w:r>
            <w:r>
              <w:rPr>
                <w:rFonts w:ascii="Times New Roman" w:cs="Times New Roman" w:hAnsi="Times New Roman"/>
                <w:sz w:val="24"/>
                <w:szCs w:val="24"/>
              </w:rPr>
              <w:t xml:space="preserve">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Presence of blood in the urine. Leaky glomeruli allow red blood cells to escape from the glomerular capillaries and they cannot be reabsorbed from the filtrate as they are too large. Bleeding in the urinary tract also causes </w:t>
            </w:r>
            <w:r>
              <w:rPr>
                <w:rFonts w:ascii="Times New Roman" w:cs="Times New Roman" w:hAnsi="Times New Roman"/>
                <w:sz w:val="24"/>
                <w:szCs w:val="24"/>
              </w:rPr>
              <w:t>haematuria</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Proteinuria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Presence of protein in the urine. This is abnormal and occurs when leaky glomeruli allow plasma proteins to escape into the filtrate but they are too large to be reabsorbed</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Anuria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Absence or urine</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Dysuria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Pain on passing urine, often described as a burning sensation</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Glycosuria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Presence of sugar in the urine. This is abnormal and occurs in diabetes mellitus.</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Ketonuria</w:t>
            </w:r>
            <w:r>
              <w:rPr>
                <w:rFonts w:ascii="Times New Roman" w:cs="Times New Roman" w:hAnsi="Times New Roman"/>
                <w:sz w:val="24"/>
                <w:szCs w:val="24"/>
              </w:rPr>
              <w:t xml:space="preserve">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Presence of ketones in the urine. This is abnormal and occurs in, e.g., starvation, diabetes mellitus</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Nocturia</w:t>
            </w:r>
            <w:r>
              <w:rPr>
                <w:rFonts w:ascii="Times New Roman" w:cs="Times New Roman" w:hAnsi="Times New Roman"/>
                <w:sz w:val="24"/>
                <w:szCs w:val="24"/>
              </w:rPr>
              <w:t xml:space="preserve">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Passing urine during the night</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Polyuria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Passing unusually large amounts of urine</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Frequency of micturition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Requiring to pass, often small amounts of, urine frequently</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Incontinence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Involuntary loss of urine</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Glomerulonephritis (GN)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term suggests inflammatory conditions of the glomerulus, but there are several types of GN and inflammatory changes are not always present. In many cases immune complexes damage the glomeruli. These are formed </w:t>
      </w:r>
      <w:r>
        <w:rPr>
          <w:rFonts w:ascii="Times New Roman" w:cs="Times New Roman" w:hAnsi="Times New Roman"/>
          <w:sz w:val="24"/>
          <w:szCs w:val="24"/>
        </w:rPr>
        <w:t xml:space="preserve">when antigens and antibodies combine either within the kidney or elsewhere in the body, and they circulate in the blood. When immune complexes lodge in the </w:t>
      </w:r>
      <w:r>
        <w:rPr>
          <w:rFonts w:ascii="Times New Roman" w:cs="Times New Roman" w:hAnsi="Times New Roman"/>
          <w:sz w:val="24"/>
          <w:szCs w:val="24"/>
        </w:rPr>
        <w:t>walls of the glomeruli they often cause an inflammatory response that impairs glomerular function. Other immune mechanisms are also implicated in GN.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Classification of GN is complex and based on a number of features: the cause, immunological characteristics and findings on microcopy. Microscopic distinction is based on:</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The extent of damage:</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-diffuse: affecting all glomeruli</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-focal: affecting some glomeruli</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Appearance: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-proliferative: increased number of cells in the glomeruli</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-membranous: thickening of the </w:t>
      </w:r>
      <w:r>
        <w:rPr>
          <w:rFonts w:ascii="Times New Roman" w:cs="Times New Roman" w:hAnsi="Times New Roman"/>
          <w:sz w:val="24"/>
          <w:szCs w:val="24"/>
        </w:rPr>
        <w:t>glomerular basement membrane.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noProof/>
        </w:rPr>
        <w:drawing>
          <wp:inline distL="0" distT="0" distB="0" distR="0">
            <wp:extent cx="5943600" cy="2406805"/>
            <wp:effectExtent l="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943600" cy="2406805"/>
                    </a:xfrm>
                    <a:prstGeom prst="rect"/>
                    <a:ln>
                      <a:noFill/>
                    </a:ln>
                  </pic:spPr>
                </pic:pic>
              </a:graphicData>
            </a:graphic>
          </wp:inline>
        </w:drawing>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Acute nephritis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is characterized by the presence of:</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Oliguria ( lesser than 400ml urine/day in adults)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Hypertension</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Haematuria</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Uraemia</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Loin pain, headache and malaise are also common.</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Chronic renal failure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occurs when nephrons are progressively and irreversibly damaged after the renal reserve is lost.</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Hypertension and the kidneys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Hypertension can be the cause or the results of renal disease. Essential and secondary hypertension both affect the kidney when there is renal blood vessel damage, causing </w:t>
      </w:r>
      <w:r>
        <w:rPr>
          <w:rFonts w:ascii="Times New Roman" w:cs="Times New Roman" w:hAnsi="Times New Roman"/>
          <w:sz w:val="24"/>
          <w:szCs w:val="24"/>
        </w:rPr>
        <w:t>ischaemia</w:t>
      </w:r>
      <w:r>
        <w:rPr>
          <w:rFonts w:ascii="Times New Roman" w:cs="Times New Roman" w:hAnsi="Times New Roman"/>
          <w:sz w:val="24"/>
          <w:szCs w:val="24"/>
        </w:rPr>
        <w:t>. The reducing blood flows stimulates the renin-angiotensin-aldosterone system, raising the blood pressure still further.</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Essential hypertension</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Benign hypertension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causes gradual and progressive damage to the glomeruli, which may lead to renal failure after the renal reserve has been lost or to malignant hypertension.</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Malignant hypertension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causes arteriolosclerosis which spreads to the glomeruli with subsequent destruction of nephrons, leading to a further rise in blood pressure and a variable degree of renal impairment in most people. In a few people there are more serious effects: increased permeability of the glomeruli allows escape of plasma proteins and red blood cells into the filtrate causing proteinuria and </w:t>
      </w:r>
      <w:r>
        <w:rPr>
          <w:rFonts w:ascii="Times New Roman" w:cs="Times New Roman" w:hAnsi="Times New Roman"/>
          <w:sz w:val="24"/>
          <w:szCs w:val="24"/>
        </w:rPr>
        <w:t>haematuria</w:t>
      </w:r>
      <w:r>
        <w:rPr>
          <w:rFonts w:ascii="Times New Roman" w:cs="Times New Roman" w:hAnsi="Times New Roman"/>
          <w:sz w:val="24"/>
          <w:szCs w:val="24"/>
        </w:rPr>
        <w:t>, which may progress to renal failure.</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Secondary h</w:t>
      </w:r>
      <w:r>
        <w:rPr>
          <w:rFonts w:ascii="Times New Roman" w:cs="Times New Roman" w:hAnsi="Times New Roman"/>
          <w:b/>
          <w:sz w:val="24"/>
          <w:szCs w:val="24"/>
        </w:rPr>
        <w:t>ypertension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is caused by long-standing kidney diseases and may lead to chronic renal </w:t>
      </w:r>
      <w:r>
        <w:rPr>
          <w:rFonts w:ascii="Times New Roman" w:cs="Times New Roman" w:hAnsi="Times New Roman"/>
          <w:sz w:val="24"/>
          <w:szCs w:val="24"/>
        </w:rPr>
        <w:t>ischaemia</w:t>
      </w:r>
      <w:r>
        <w:rPr>
          <w:rFonts w:ascii="Times New Roman" w:cs="Times New Roman" w:hAnsi="Times New Roman"/>
          <w:sz w:val="24"/>
          <w:szCs w:val="24"/>
        </w:rPr>
        <w:t>, worsening hypertension and renal failure.</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Acute pyelonephritis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is acute bacterial infection of the renal pelvis and calyces, spreading to the kidney substance causing formation of small abscesses. The infection may travel up the urinary tract from the perineum or be blood-borne. It is accompanied by fever, malaise and loin pain.</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Ascending infection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Upward spread of microbes from the bladder is the most common cause of this condition. Abnormal reflux of infected urine into the ureters when the bladder contracts during micturition predisposes to upward spread of infection to the renal </w:t>
      </w:r>
      <w:r>
        <w:rPr>
          <w:rFonts w:ascii="Times New Roman" w:cs="Times New Roman" w:hAnsi="Times New Roman"/>
          <w:sz w:val="24"/>
          <w:szCs w:val="24"/>
        </w:rPr>
        <w:t>pelves</w:t>
      </w:r>
      <w:r>
        <w:rPr>
          <w:rFonts w:ascii="Times New Roman" w:cs="Times New Roman" w:hAnsi="Times New Roman"/>
          <w:sz w:val="24"/>
          <w:szCs w:val="24"/>
        </w:rPr>
        <w:t xml:space="preserve"> and kidney substance. Normally the relative positions of the ureters and bladder prevents acc</w:t>
      </w:r>
      <w:r>
        <w:rPr>
          <w:rFonts w:ascii="Times New Roman" w:cs="Times New Roman" w:hAnsi="Times New Roman"/>
          <w:sz w:val="24"/>
          <w:szCs w:val="24"/>
        </w:rPr>
        <w:t>ess of microbes into the kidneys.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Blood-borne infection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source of microbes may be from </w:t>
      </w:r>
      <w:r>
        <w:rPr>
          <w:rFonts w:ascii="Times New Roman" w:cs="Times New Roman" w:hAnsi="Times New Roman"/>
          <w:sz w:val="24"/>
          <w:szCs w:val="24"/>
        </w:rPr>
        <w:t>septicaemia</w:t>
      </w:r>
      <w:r>
        <w:rPr>
          <w:rFonts w:ascii="Times New Roman" w:cs="Times New Roman" w:hAnsi="Times New Roman"/>
          <w:sz w:val="24"/>
          <w:szCs w:val="24"/>
        </w:rPr>
        <w:t xml:space="preserve"> or elsewhere in the body, e.g. respiratory tract infections, infected wounds or abscesses. Due to their large blood flow (20% of cardiac output) the kidneys are susceptible to infection by blood-borne microbes.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Pathophysiology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When the infection spreads into the kidney tissues it causes suppuration and destruction of nephrons. The prognosis depends on the amount of healthy kidney remaining after the infection subsides. Necrotic tissue is eventually replaced by fibrous tissue but there may be some hypertrophy of healthy nephrons. There are a number of outco</w:t>
      </w:r>
      <w:r>
        <w:rPr>
          <w:rFonts w:ascii="Times New Roman" w:cs="Times New Roman" w:hAnsi="Times New Roman"/>
          <w:sz w:val="24"/>
          <w:szCs w:val="24"/>
        </w:rPr>
        <w:t>mes: healing, recurrence, especially if there is a structural abnormality of the urinary tract, and reflux nephropathy. Perinephric abscess and papillary necrosis are complications, usually if the condition is untreated.</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Urinary tract infections (UTIs)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Infection of any part of the urinary tract may spread upwards causing pyelonephritis and kidney damage.</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Ureteritis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Inflammation of a ureter is usually due to the upward spread of infection in cystitis.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Urethritis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is inflammation of the urethra </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Tumours</w:t>
      </w:r>
      <w:r>
        <w:rPr>
          <w:rFonts w:ascii="Times New Roman" w:cs="Times New Roman" w:hAnsi="Times New Roman"/>
          <w:b/>
          <w:sz w:val="24"/>
          <w:szCs w:val="24"/>
        </w:rPr>
        <w:t xml:space="preserve"> of the bladder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It is not always clear whether bladder </w:t>
      </w:r>
      <w:r>
        <w:rPr>
          <w:rFonts w:ascii="Times New Roman" w:cs="Times New Roman" w:hAnsi="Times New Roman"/>
          <w:sz w:val="24"/>
          <w:szCs w:val="24"/>
        </w:rPr>
        <w:t>tumours</w:t>
      </w:r>
      <w:r>
        <w:rPr>
          <w:rFonts w:ascii="Times New Roman" w:cs="Times New Roman" w:hAnsi="Times New Roman"/>
          <w:sz w:val="24"/>
          <w:szCs w:val="24"/>
        </w:rPr>
        <w:t xml:space="preserve"> are benign or malignant. </w:t>
      </w:r>
      <w:r>
        <w:rPr>
          <w:rFonts w:ascii="Times New Roman" w:cs="Times New Roman" w:hAnsi="Times New Roman"/>
          <w:sz w:val="24"/>
          <w:szCs w:val="24"/>
        </w:rPr>
        <w:t>Tumours</w:t>
      </w:r>
      <w:r>
        <w:rPr>
          <w:rFonts w:ascii="Times New Roman" w:cs="Times New Roman" w:hAnsi="Times New Roman"/>
          <w:sz w:val="24"/>
          <w:szCs w:val="24"/>
        </w:rPr>
        <w:t xml:space="preserve"> are often multiple and recurrence is common. Predisposing factors include cigarette </w:t>
      </w:r>
      <w:r>
        <w:rPr>
          <w:rFonts w:ascii="Times New Roman" w:cs="Times New Roman" w:hAnsi="Times New Roman"/>
          <w:sz w:val="24"/>
          <w:szCs w:val="24"/>
        </w:rPr>
        <w:t xml:space="preserve">smoking, taking high </w:t>
      </w:r>
      <w:r>
        <w:rPr>
          <w:rFonts w:ascii="Times New Roman" w:cs="Times New Roman" w:hAnsi="Times New Roman"/>
          <w:sz w:val="24"/>
          <w:szCs w:val="24"/>
        </w:rPr>
        <w:t xml:space="preserve">doses of analgesics over a long period and occupational exposure to some chemicals </w:t>
      </w:r>
      <w:r>
        <w:rPr>
          <w:rFonts w:ascii="Times New Roman" w:cs="Times New Roman" w:hAnsi="Times New Roman"/>
          <w:sz w:val="24"/>
          <w:szCs w:val="24"/>
        </w:rPr>
        <w:t>e.g</w:t>
      </w:r>
      <w:r>
        <w:rPr>
          <w:rFonts w:ascii="Times New Roman" w:cs="Times New Roman" w:hAnsi="Times New Roman"/>
          <w:sz w:val="24"/>
          <w:szCs w:val="24"/>
        </w:rPr>
        <w:t xml:space="preserve"> aniline dyes used in the textile and printing industries.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Urinary incontinence</w:t>
      </w:r>
    </w:p>
    <w:p>
      <w:pPr>
        <w:pStyle w:val="style0"/>
        <w:spacing w:lineRule="auto" w:line="360"/>
        <w:rPr>
          <w:rFonts w:ascii="Times New Roman" w:cs="Times New Roman" w:hAnsi="Times New Roman"/>
          <w:b/>
          <w:sz w:val="24"/>
          <w:szCs w:val="24"/>
        </w:rPr>
      </w:pPr>
      <w:r>
        <w:rPr>
          <w:rFonts w:ascii="Times New Roman" w:cs="Times New Roman" w:hAnsi="Times New Roman"/>
          <w:sz w:val="24"/>
          <w:szCs w:val="24"/>
        </w:rPr>
        <w:t>In this condition normal micturition is affected and there is involuntary loss of urine. Several types are recognized.</w:t>
      </w:r>
      <w:bookmarkStart w:id="0" w:name="_GoBack"/>
      <w:bookmarkEnd w:id="0"/>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F0201C4"/>
    <w:lvl w:ilvl="0" w:tplc="5BCE636E">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Words>886</Words>
  <Pages>6</Pages>
  <Characters>5076</Characters>
  <Application>WPS Office</Application>
  <DocSecurity>0</DocSecurity>
  <Paragraphs>98</Paragraphs>
  <ScaleCrop>false</ScaleCrop>
  <Company>HP</Company>
  <LinksUpToDate>false</LinksUpToDate>
  <CharactersWithSpaces>5946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2020-06-27T12:28:00Z</dcterms:created>
  <dc:creator>HP PC</dc:creator>
  <lastModifiedBy>Lenovo L38011</lastModifiedBy>
  <dcterms:modified xsi:type="dcterms:W3CDTF">2020-06-30T21:27:27Z</dcterms:modified>
  <revision>2</revision>
</coreProperties>
</file>

<file path=docProps/custom.xml><?xml version="1.0" encoding="utf-8"?>
<Properties xmlns="http://schemas.openxmlformats.org/officeDocument/2006/custom-properties" xmlns:vt="http://schemas.openxmlformats.org/officeDocument/2006/docPropsVTypes"/>
</file>