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7D18" w:rsidRPr="002A7D18" w:rsidRDefault="002A7D18">
      <w:pPr>
        <w:pStyle w:val="NormalWeb"/>
        <w:widowControl/>
        <w:spacing w:after="0" w:line="324" w:lineRule="atLeast"/>
        <w:rPr>
          <w:rFonts w:ascii="Times New Roman" w:eastAsia="-webkit-standard" w:hAnsi="Times New Roman" w:cs="Times New Roman"/>
          <w:b/>
          <w:color w:val="000000"/>
          <w:sz w:val="44"/>
          <w:szCs w:val="15"/>
        </w:rPr>
      </w:pPr>
      <w:r w:rsidRPr="002A7D18">
        <w:rPr>
          <w:rFonts w:ascii="Times New Roman" w:eastAsia="-webkit-standard" w:hAnsi="Times New Roman" w:cs="Times New Roman"/>
          <w:b/>
          <w:color w:val="000000"/>
          <w:sz w:val="44"/>
          <w:szCs w:val="15"/>
        </w:rPr>
        <w:t xml:space="preserve">Name: </w:t>
      </w:r>
      <w:proofErr w:type="spellStart"/>
      <w:r w:rsidRPr="002A7D18">
        <w:rPr>
          <w:rFonts w:ascii="Times New Roman" w:eastAsia="-webkit-standard" w:hAnsi="Times New Roman" w:cs="Times New Roman"/>
          <w:b/>
          <w:color w:val="000000"/>
          <w:sz w:val="44"/>
          <w:szCs w:val="15"/>
        </w:rPr>
        <w:t>Akinola</w:t>
      </w:r>
      <w:proofErr w:type="spellEnd"/>
      <w:r w:rsidRPr="002A7D18">
        <w:rPr>
          <w:rFonts w:ascii="Times New Roman" w:eastAsia="-webkit-standard" w:hAnsi="Times New Roman" w:cs="Times New Roman"/>
          <w:b/>
          <w:color w:val="000000"/>
          <w:sz w:val="44"/>
          <w:szCs w:val="15"/>
        </w:rPr>
        <w:t xml:space="preserve"> victor</w:t>
      </w:r>
    </w:p>
    <w:p w:rsidR="007A4A90" w:rsidRPr="002A7D18" w:rsidRDefault="002A7D18">
      <w:pPr>
        <w:pStyle w:val="NormalWeb"/>
        <w:widowControl/>
        <w:spacing w:after="0" w:line="324" w:lineRule="atLeast"/>
        <w:rPr>
          <w:rFonts w:ascii="Times New Roman" w:eastAsia="-webkit-standard" w:hAnsi="Times New Roman" w:cs="Times New Roman"/>
          <w:b/>
          <w:color w:val="000000"/>
          <w:sz w:val="96"/>
          <w:szCs w:val="27"/>
        </w:rPr>
      </w:pPr>
      <w:r w:rsidRPr="002A7D18">
        <w:rPr>
          <w:rFonts w:ascii="Times New Roman" w:eastAsia="-webkit-standard" w:hAnsi="Times New Roman" w:cs="Times New Roman"/>
          <w:b/>
          <w:color w:val="000000"/>
          <w:sz w:val="44"/>
          <w:szCs w:val="15"/>
        </w:rPr>
        <w:t xml:space="preserve"> </w:t>
      </w:r>
      <w:proofErr w:type="spellStart"/>
      <w:r w:rsidRPr="002A7D18">
        <w:rPr>
          <w:rFonts w:ascii="Times New Roman" w:eastAsia="-webkit-standard" w:hAnsi="Times New Roman" w:cs="Times New Roman"/>
          <w:b/>
          <w:color w:val="000000"/>
          <w:sz w:val="44"/>
          <w:szCs w:val="15"/>
        </w:rPr>
        <w:t>Department</w:t>
      </w:r>
      <w:proofErr w:type="gramStart"/>
      <w:r w:rsidRPr="002A7D18">
        <w:rPr>
          <w:rFonts w:ascii="Times New Roman" w:eastAsia="-webkit-standard" w:hAnsi="Times New Roman" w:cs="Times New Roman"/>
          <w:b/>
          <w:color w:val="000000"/>
          <w:sz w:val="44"/>
          <w:szCs w:val="15"/>
        </w:rPr>
        <w:t>;Nursing</w:t>
      </w:r>
      <w:proofErr w:type="spellEnd"/>
      <w:proofErr w:type="gramEnd"/>
    </w:p>
    <w:p w:rsidR="007A4A90" w:rsidRPr="002A7D18" w:rsidRDefault="002A7D18">
      <w:pPr>
        <w:pStyle w:val="NormalWeb"/>
        <w:widowControl/>
        <w:spacing w:after="0" w:line="324" w:lineRule="atLeast"/>
        <w:rPr>
          <w:rFonts w:ascii="Times New Roman" w:eastAsia="-webkit-standard" w:hAnsi="Times New Roman" w:cs="Times New Roman"/>
          <w:b/>
          <w:color w:val="000000"/>
          <w:sz w:val="96"/>
          <w:szCs w:val="27"/>
        </w:rPr>
      </w:pPr>
      <w:proofErr w:type="spellStart"/>
      <w:r w:rsidRPr="002A7D18">
        <w:rPr>
          <w:rFonts w:ascii="Times New Roman" w:eastAsia="-webkit-standard" w:hAnsi="Times New Roman" w:cs="Times New Roman"/>
          <w:b/>
          <w:color w:val="000000"/>
          <w:sz w:val="44"/>
          <w:szCs w:val="15"/>
        </w:rPr>
        <w:t>Matric</w:t>
      </w:r>
      <w:proofErr w:type="spellEnd"/>
      <w:r w:rsidRPr="002A7D18">
        <w:rPr>
          <w:rFonts w:ascii="Times New Roman" w:eastAsia="-webkit-standard" w:hAnsi="Times New Roman" w:cs="Times New Roman"/>
          <w:b/>
          <w:color w:val="000000"/>
          <w:sz w:val="44"/>
          <w:szCs w:val="15"/>
        </w:rPr>
        <w:t xml:space="preserve"> No; 18/MHS02/</w:t>
      </w:r>
      <w:bookmarkStart w:id="0" w:name="_GoBack"/>
      <w:bookmarkEnd w:id="0"/>
      <w:r w:rsidRPr="002A7D18">
        <w:rPr>
          <w:rFonts w:ascii="Times New Roman" w:eastAsia="-webkit-standard" w:hAnsi="Times New Roman" w:cs="Times New Roman"/>
          <w:b/>
          <w:color w:val="000000"/>
          <w:sz w:val="44"/>
          <w:szCs w:val="15"/>
        </w:rPr>
        <w:t>032</w:t>
      </w:r>
    </w:p>
    <w:p w:rsidR="002A7D18" w:rsidRDefault="002A7D18">
      <w:pPr>
        <w:pStyle w:val="NormalWeb"/>
        <w:widowControl/>
        <w:spacing w:after="0" w:line="324" w:lineRule="atLeast"/>
        <w:rPr>
          <w:rFonts w:ascii="Times New Roman" w:eastAsia="-webkit-standard" w:hAnsi="Times New Roman" w:cs="Times New Roman"/>
          <w:b/>
          <w:color w:val="000000"/>
          <w:sz w:val="44"/>
          <w:szCs w:val="15"/>
        </w:rPr>
      </w:pPr>
      <w:r w:rsidRPr="002A7D18">
        <w:rPr>
          <w:rFonts w:ascii="Times New Roman" w:eastAsia="-webkit-standard" w:hAnsi="Times New Roman" w:cs="Times New Roman"/>
          <w:b/>
          <w:color w:val="000000"/>
          <w:sz w:val="44"/>
          <w:szCs w:val="15"/>
        </w:rPr>
        <w:t xml:space="preserve">Course </w:t>
      </w:r>
      <w:proofErr w:type="spellStart"/>
      <w:r w:rsidRPr="002A7D18">
        <w:rPr>
          <w:rFonts w:ascii="Times New Roman" w:eastAsia="-webkit-standard" w:hAnsi="Times New Roman" w:cs="Times New Roman"/>
          <w:b/>
          <w:color w:val="000000"/>
          <w:sz w:val="44"/>
          <w:szCs w:val="15"/>
        </w:rPr>
        <w:t>code</w:t>
      </w:r>
      <w:proofErr w:type="gramStart"/>
      <w:r w:rsidRPr="002A7D18">
        <w:rPr>
          <w:rFonts w:ascii="Times New Roman" w:eastAsia="-webkit-standard" w:hAnsi="Times New Roman" w:cs="Times New Roman"/>
          <w:b/>
          <w:color w:val="000000"/>
          <w:sz w:val="44"/>
          <w:szCs w:val="15"/>
        </w:rPr>
        <w:t>;PHS</w:t>
      </w:r>
      <w:proofErr w:type="spellEnd"/>
      <w:proofErr w:type="gramEnd"/>
      <w:r w:rsidRPr="002A7D18">
        <w:rPr>
          <w:rFonts w:ascii="Times New Roman" w:eastAsia="-webkit-standard" w:hAnsi="Times New Roman" w:cs="Times New Roman"/>
          <w:b/>
          <w:color w:val="000000"/>
          <w:sz w:val="44"/>
          <w:szCs w:val="15"/>
        </w:rPr>
        <w:t xml:space="preserve"> 212</w:t>
      </w:r>
    </w:p>
    <w:p w:rsidR="002A7D18" w:rsidRPr="002A7D18" w:rsidRDefault="002A7D18">
      <w:pPr>
        <w:pStyle w:val="NormalWeb"/>
        <w:widowControl/>
        <w:spacing w:after="0" w:line="324" w:lineRule="atLeast"/>
        <w:rPr>
          <w:rFonts w:ascii="Times New Roman" w:eastAsia="-webkit-standard" w:hAnsi="Times New Roman" w:cs="Times New Roman"/>
          <w:b/>
          <w:color w:val="000000"/>
          <w:sz w:val="44"/>
          <w:szCs w:val="15"/>
        </w:rPr>
      </w:pPr>
    </w:p>
    <w:p w:rsidR="007A4A90" w:rsidRDefault="002A7D18">
      <w:pPr>
        <w:pStyle w:val="NormalWeb"/>
        <w:widowControl/>
        <w:spacing w:after="0" w:line="324" w:lineRule="atLeast"/>
        <w:rPr>
          <w:rFonts w:ascii="Times New Roman" w:eastAsia="-webkit-standard" w:hAnsi="Times New Roman" w:cs="Times New Roman"/>
          <w:b/>
          <w:color w:val="000000"/>
          <w:sz w:val="40"/>
          <w:szCs w:val="15"/>
        </w:rPr>
      </w:pPr>
      <w:proofErr w:type="spellStart"/>
      <w:r w:rsidRPr="002A7D18">
        <w:rPr>
          <w:rFonts w:ascii="Times New Roman" w:eastAsia="-webkit-standard" w:hAnsi="Times New Roman" w:cs="Times New Roman"/>
          <w:b/>
          <w:color w:val="000000"/>
          <w:sz w:val="40"/>
          <w:szCs w:val="15"/>
        </w:rPr>
        <w:t>Assignment</w:t>
      </w:r>
      <w:proofErr w:type="gramStart"/>
      <w:r w:rsidRPr="002A7D18">
        <w:rPr>
          <w:rFonts w:ascii="Times New Roman" w:eastAsia="-webkit-standard" w:hAnsi="Times New Roman" w:cs="Times New Roman"/>
          <w:b/>
          <w:color w:val="000000"/>
          <w:sz w:val="40"/>
          <w:szCs w:val="15"/>
        </w:rPr>
        <w:t>;Write</w:t>
      </w:r>
      <w:proofErr w:type="spellEnd"/>
      <w:proofErr w:type="gramEnd"/>
      <w:r w:rsidRPr="002A7D18">
        <w:rPr>
          <w:rFonts w:ascii="Times New Roman" w:eastAsia="-webkit-standard" w:hAnsi="Times New Roman" w:cs="Times New Roman"/>
          <w:b/>
          <w:color w:val="000000"/>
          <w:sz w:val="40"/>
          <w:szCs w:val="15"/>
        </w:rPr>
        <w:t xml:space="preserve"> a short note on </w:t>
      </w:r>
      <w:proofErr w:type="spellStart"/>
      <w:r w:rsidRPr="002A7D18">
        <w:rPr>
          <w:rFonts w:ascii="Times New Roman" w:eastAsia="-webkit-standard" w:hAnsi="Times New Roman" w:cs="Times New Roman"/>
          <w:b/>
          <w:color w:val="000000"/>
          <w:sz w:val="40"/>
          <w:szCs w:val="15"/>
        </w:rPr>
        <w:t>micturition</w:t>
      </w:r>
      <w:proofErr w:type="spellEnd"/>
    </w:p>
    <w:p w:rsidR="002A7D18" w:rsidRPr="002A7D18" w:rsidRDefault="002A7D18">
      <w:pPr>
        <w:pStyle w:val="NormalWeb"/>
        <w:widowControl/>
        <w:spacing w:after="0" w:line="324" w:lineRule="atLeast"/>
        <w:rPr>
          <w:rFonts w:ascii="Times New Roman" w:eastAsia="-webkit-standard" w:hAnsi="Times New Roman" w:cs="Times New Roman"/>
          <w:b/>
          <w:color w:val="000000"/>
          <w:sz w:val="72"/>
          <w:szCs w:val="27"/>
        </w:rPr>
      </w:pP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or urination is the process of expelling urine from the bladder. This act is also known as voiding of the </w:t>
      </w:r>
      <w:r w:rsidRPr="002A7D18">
        <w:rPr>
          <w:rFonts w:ascii="Times New Roman" w:eastAsia="-webkit-standard" w:hAnsi="Times New Roman" w:cs="Times New Roman"/>
          <w:color w:val="000000"/>
          <w:szCs w:val="15"/>
        </w:rPr>
        <w:t xml:space="preserve">bladder. The excretory system in humans includes a pair of kidneys, two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a urinary bladder and a urethra. The kidneys filter the urine and it is transported to the urinary bladder via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where it is stored till its expulsion. The process o</w:t>
      </w:r>
      <w:r w:rsidRPr="002A7D18">
        <w:rPr>
          <w:rFonts w:ascii="Times New Roman" w:eastAsia="-webkit-standard" w:hAnsi="Times New Roman" w:cs="Times New Roman"/>
          <w:color w:val="000000"/>
          <w:szCs w:val="15"/>
        </w:rPr>
        <w:t xml:space="preserve">f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is regulated by the nervous system and the muscles of the bladder and urethra. The urinary bladder can store around 350-400ml of urine before it expels it out.</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Physiology of </w:t>
      </w:r>
      <w:proofErr w:type="spellStart"/>
      <w:r w:rsidRPr="002A7D18">
        <w:rPr>
          <w:rFonts w:ascii="Times New Roman" w:eastAsia="-webkit-standard" w:hAnsi="Times New Roman" w:cs="Times New Roman"/>
          <w:color w:val="000000"/>
          <w:szCs w:val="15"/>
        </w:rPr>
        <w:t>Micturition</w:t>
      </w:r>
      <w:proofErr w:type="spellEnd"/>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The process of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is governed by both the nervo</w:t>
      </w:r>
      <w:r w:rsidRPr="002A7D18">
        <w:rPr>
          <w:rFonts w:ascii="Times New Roman" w:eastAsia="-webkit-standard" w:hAnsi="Times New Roman" w:cs="Times New Roman"/>
          <w:color w:val="000000"/>
          <w:szCs w:val="15"/>
        </w:rPr>
        <w:t>us and muscular systems. Within the nervous system, the process is governed by the autonomous nervous system and the somatic system. Once the urinary bladder reaches its maximum capacity, the stretch receptors in the walls of the bladder send an impulse vi</w:t>
      </w:r>
      <w:r w:rsidRPr="002A7D18">
        <w:rPr>
          <w:rFonts w:ascii="Times New Roman" w:eastAsia="-webkit-standard" w:hAnsi="Times New Roman" w:cs="Times New Roman"/>
          <w:color w:val="000000"/>
          <w:szCs w:val="15"/>
        </w:rPr>
        <w:t>a the pelvic nerve to the brain via the spinal cord.</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The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reflex is ultimately generated from the level of the spinal cord after it receives reflexes from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region in the brain. Once the bladder and the urethra receive the signals to e</w:t>
      </w:r>
      <w:r w:rsidRPr="002A7D18">
        <w:rPr>
          <w:rFonts w:ascii="Times New Roman" w:eastAsia="-webkit-standard" w:hAnsi="Times New Roman" w:cs="Times New Roman"/>
          <w:color w:val="000000"/>
          <w:szCs w:val="15"/>
        </w:rPr>
        <w:t xml:space="preserve">mpty the bladder, the two sphincters relax and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causes the contractions of the </w:t>
      </w:r>
      <w:proofErr w:type="spellStart"/>
      <w:r w:rsidRPr="002A7D18">
        <w:rPr>
          <w:rFonts w:ascii="Times New Roman" w:eastAsia="-webkit-standard" w:hAnsi="Times New Roman" w:cs="Times New Roman"/>
          <w:color w:val="000000"/>
          <w:szCs w:val="15"/>
        </w:rPr>
        <w:t>bladder.Along</w:t>
      </w:r>
      <w:proofErr w:type="spellEnd"/>
      <w:r w:rsidRPr="002A7D18">
        <w:rPr>
          <w:rFonts w:ascii="Times New Roman" w:eastAsia="-webkit-standard" w:hAnsi="Times New Roman" w:cs="Times New Roman"/>
          <w:color w:val="000000"/>
          <w:szCs w:val="15"/>
        </w:rPr>
        <w:t xml:space="preserve"> with these muscles, the muscles of the abdomen also play a role by putting pressure on the bladder wall. This leads to complete emptying of the </w:t>
      </w:r>
      <w:r w:rsidRPr="002A7D18">
        <w:rPr>
          <w:rFonts w:ascii="Times New Roman" w:eastAsia="-webkit-standard" w:hAnsi="Times New Roman" w:cs="Times New Roman"/>
          <w:color w:val="000000"/>
          <w:szCs w:val="15"/>
        </w:rPr>
        <w:t>bladder.</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Stages of </w:t>
      </w:r>
      <w:proofErr w:type="spellStart"/>
      <w:r w:rsidRPr="002A7D18">
        <w:rPr>
          <w:rFonts w:ascii="Times New Roman" w:eastAsia="-webkit-standard" w:hAnsi="Times New Roman" w:cs="Times New Roman"/>
          <w:color w:val="000000"/>
          <w:szCs w:val="15"/>
        </w:rPr>
        <w:t>Micturition</w:t>
      </w:r>
      <w:proofErr w:type="spellEnd"/>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The urinary bladder has two distinct stages or phases: Ø Resting or filling stage</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Ø Voiding stage</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 w:val="44"/>
          <w:szCs w:val="27"/>
        </w:rPr>
        <w:t> </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Resting or Filling Stage</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It is in this phase of the bladder that the urine is transported from the kidneys via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in</w:t>
      </w:r>
      <w:r w:rsidRPr="002A7D18">
        <w:rPr>
          <w:rFonts w:ascii="Times New Roman" w:eastAsia="-webkit-standard" w:hAnsi="Times New Roman" w:cs="Times New Roman"/>
          <w:color w:val="000000"/>
          <w:szCs w:val="15"/>
        </w:rPr>
        <w:t xml:space="preserve">to the bladder.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are thin muscular tubes that arise from each of the kidneys and extend downwards where they enter the bladder </w:t>
      </w:r>
      <w:proofErr w:type="spellStart"/>
      <w:r w:rsidRPr="002A7D18">
        <w:rPr>
          <w:rFonts w:ascii="Times New Roman" w:eastAsia="-webkit-standard" w:hAnsi="Times New Roman" w:cs="Times New Roman"/>
          <w:color w:val="000000"/>
          <w:szCs w:val="15"/>
        </w:rPr>
        <w:t>obliquely.The</w:t>
      </w:r>
      <w:proofErr w:type="spellEnd"/>
      <w:r w:rsidRPr="002A7D18">
        <w:rPr>
          <w:rFonts w:ascii="Times New Roman" w:eastAsia="-webkit-standard" w:hAnsi="Times New Roman" w:cs="Times New Roman"/>
          <w:color w:val="000000"/>
          <w:szCs w:val="15"/>
        </w:rPr>
        <w:t xml:space="preserve"> oblique </w:t>
      </w:r>
      <w:proofErr w:type="gramStart"/>
      <w:r w:rsidRPr="002A7D18">
        <w:rPr>
          <w:rFonts w:ascii="Times New Roman" w:eastAsia="-webkit-standard" w:hAnsi="Times New Roman" w:cs="Times New Roman"/>
          <w:color w:val="000000"/>
          <w:szCs w:val="15"/>
        </w:rPr>
        <w:lastRenderedPageBreak/>
        <w:t>placement</w:t>
      </w:r>
      <w:proofErr w:type="gramEnd"/>
      <w:r w:rsidRPr="002A7D18">
        <w:rPr>
          <w:rFonts w:ascii="Times New Roman" w:eastAsia="-webkit-standard" w:hAnsi="Times New Roman" w:cs="Times New Roman"/>
          <w:color w:val="000000"/>
          <w:szCs w:val="15"/>
        </w:rPr>
        <w:t xml:space="preserve"> of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in the bladder wall serves a very important function. The opening of th</w:t>
      </w:r>
      <w:r w:rsidRPr="002A7D18">
        <w:rPr>
          <w:rFonts w:ascii="Times New Roman" w:eastAsia="-webkit-standard" w:hAnsi="Times New Roman" w:cs="Times New Roman"/>
          <w:color w:val="000000"/>
          <w:szCs w:val="15"/>
        </w:rPr>
        <w:t xml:space="preserve">e </w:t>
      </w:r>
      <w:proofErr w:type="spellStart"/>
      <w:r w:rsidRPr="002A7D18">
        <w:rPr>
          <w:rFonts w:ascii="Times New Roman" w:eastAsia="-webkit-standard" w:hAnsi="Times New Roman" w:cs="Times New Roman"/>
          <w:color w:val="000000"/>
          <w:szCs w:val="15"/>
        </w:rPr>
        <w:t>ureter</w:t>
      </w:r>
      <w:proofErr w:type="spellEnd"/>
      <w:r w:rsidRPr="002A7D18">
        <w:rPr>
          <w:rFonts w:ascii="Times New Roman" w:eastAsia="-webkit-standard" w:hAnsi="Times New Roman" w:cs="Times New Roman"/>
          <w:color w:val="000000"/>
          <w:szCs w:val="15"/>
        </w:rPr>
        <w:t xml:space="preserve"> into the urinary bladder is not guarded by any sphincter or muscle. Therefore, this oblique nature of opening prevents the urine from re-entering the </w:t>
      </w:r>
      <w:proofErr w:type="spellStart"/>
      <w:r w:rsidRPr="002A7D18">
        <w:rPr>
          <w:rFonts w:ascii="Times New Roman" w:eastAsia="-webkit-standard" w:hAnsi="Times New Roman" w:cs="Times New Roman"/>
          <w:color w:val="000000"/>
          <w:szCs w:val="15"/>
        </w:rPr>
        <w:t>ureters</w:t>
      </w:r>
      <w:proofErr w:type="spellEnd"/>
      <w:r w:rsidRPr="002A7D18">
        <w:rPr>
          <w:rFonts w:ascii="Times New Roman" w:eastAsia="-webkit-standard" w:hAnsi="Times New Roman" w:cs="Times New Roman"/>
          <w:color w:val="000000"/>
          <w:szCs w:val="15"/>
        </w:rPr>
        <w:t xml:space="preserve">. At the same time, the main muscle of the urinary bladder,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is relaxi</w:t>
      </w:r>
      <w:r w:rsidRPr="002A7D18">
        <w:rPr>
          <w:rFonts w:ascii="Times New Roman" w:eastAsia="-webkit-standard" w:hAnsi="Times New Roman" w:cs="Times New Roman"/>
          <w:color w:val="000000"/>
          <w:szCs w:val="15"/>
        </w:rPr>
        <w:t>ng allowing the bladder to distend and accommodate more urine.</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Voiding Stage</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During this stage, both the urinary bladder and the urethra come into play together.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of the urinary bladder which was relaxing so far starts to contract once t</w:t>
      </w:r>
      <w:r w:rsidRPr="002A7D18">
        <w:rPr>
          <w:rFonts w:ascii="Times New Roman" w:eastAsia="-webkit-standard" w:hAnsi="Times New Roman" w:cs="Times New Roman"/>
          <w:color w:val="000000"/>
          <w:szCs w:val="15"/>
        </w:rPr>
        <w:t>he bladder’s storage capacity is reached.</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The urethra is controlled by two sets of muscles: The internal and external urethral sphincters. The internal sphincter is a smooth muscle whereas the external one is skeletal. Both these sphincters are in a contra</w:t>
      </w:r>
      <w:r w:rsidRPr="002A7D18">
        <w:rPr>
          <w:rFonts w:ascii="Times New Roman" w:eastAsia="-webkit-standard" w:hAnsi="Times New Roman" w:cs="Times New Roman"/>
          <w:color w:val="000000"/>
          <w:szCs w:val="15"/>
        </w:rPr>
        <w:t>cted state during the filling stage.</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Regulation of </w:t>
      </w:r>
      <w:proofErr w:type="spellStart"/>
      <w:r w:rsidRPr="002A7D18">
        <w:rPr>
          <w:rFonts w:ascii="Times New Roman" w:eastAsia="-webkit-standard" w:hAnsi="Times New Roman" w:cs="Times New Roman"/>
          <w:color w:val="000000"/>
          <w:szCs w:val="15"/>
        </w:rPr>
        <w:t>Micturition</w:t>
      </w:r>
      <w:proofErr w:type="spellEnd"/>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Passing of urine is under parasympathetic control. Bladder afferents signals ascend through the spinal cord and then project to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centre and cerebrum. Upon the voluntary d</w:t>
      </w:r>
      <w:r w:rsidRPr="002A7D18">
        <w:rPr>
          <w:rFonts w:ascii="Times New Roman" w:eastAsia="-webkit-standard" w:hAnsi="Times New Roman" w:cs="Times New Roman"/>
          <w:color w:val="000000"/>
          <w:szCs w:val="15"/>
        </w:rPr>
        <w:t xml:space="preserve">ecision to urinate, </w:t>
      </w:r>
      <w:proofErr w:type="spellStart"/>
      <w:r w:rsidRPr="002A7D18">
        <w:rPr>
          <w:rFonts w:ascii="Times New Roman" w:eastAsia="-webkit-standard" w:hAnsi="Times New Roman" w:cs="Times New Roman"/>
          <w:color w:val="000000"/>
          <w:szCs w:val="15"/>
        </w:rPr>
        <w:t>neurones</w:t>
      </w:r>
      <w:proofErr w:type="spellEnd"/>
      <w:r w:rsidRPr="002A7D18">
        <w:rPr>
          <w:rFonts w:ascii="Times New Roman" w:eastAsia="-webkit-standard" w:hAnsi="Times New Roman" w:cs="Times New Roman"/>
          <w:color w:val="000000"/>
          <w:szCs w:val="15"/>
        </w:rPr>
        <w:t xml:space="preserve"> of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centre fire to excite the sacral </w:t>
      </w:r>
      <w:proofErr w:type="spellStart"/>
      <w:r w:rsidRPr="002A7D18">
        <w:rPr>
          <w:rFonts w:ascii="Times New Roman" w:eastAsia="-webkit-standard" w:hAnsi="Times New Roman" w:cs="Times New Roman"/>
          <w:color w:val="000000"/>
          <w:szCs w:val="15"/>
        </w:rPr>
        <w:t>preganglionic</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neurones.There</w:t>
      </w:r>
      <w:proofErr w:type="spellEnd"/>
      <w:r w:rsidRPr="002A7D18">
        <w:rPr>
          <w:rFonts w:ascii="Times New Roman" w:eastAsia="-webkit-standard" w:hAnsi="Times New Roman" w:cs="Times New Roman"/>
          <w:color w:val="000000"/>
          <w:szCs w:val="15"/>
        </w:rPr>
        <w:t xml:space="preserve"> is subsequent parasympathetic stimulation to the Pelvic Nerve (S2-4) causing a release of </w:t>
      </w:r>
      <w:proofErr w:type="spellStart"/>
      <w:r w:rsidRPr="002A7D18">
        <w:rPr>
          <w:rFonts w:ascii="Times New Roman" w:eastAsia="-webkit-standard" w:hAnsi="Times New Roman" w:cs="Times New Roman"/>
          <w:color w:val="000000"/>
          <w:szCs w:val="15"/>
        </w:rPr>
        <w:t>ACh</w:t>
      </w:r>
      <w:proofErr w:type="spellEnd"/>
      <w:r w:rsidRPr="002A7D18">
        <w:rPr>
          <w:rFonts w:ascii="Times New Roman" w:eastAsia="-webkit-standard" w:hAnsi="Times New Roman" w:cs="Times New Roman"/>
          <w:color w:val="000000"/>
          <w:szCs w:val="15"/>
        </w:rPr>
        <w:t xml:space="preserve">, which works on M3 </w:t>
      </w:r>
      <w:proofErr w:type="spellStart"/>
      <w:r w:rsidRPr="002A7D18">
        <w:rPr>
          <w:rFonts w:ascii="Times New Roman" w:eastAsia="-webkit-standard" w:hAnsi="Times New Roman" w:cs="Times New Roman"/>
          <w:color w:val="000000"/>
          <w:szCs w:val="15"/>
        </w:rPr>
        <w:t>muscarinic</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ACh</w:t>
      </w:r>
      <w:proofErr w:type="spellEnd"/>
      <w:r w:rsidRPr="002A7D18">
        <w:rPr>
          <w:rFonts w:ascii="Times New Roman" w:eastAsia="-webkit-standard" w:hAnsi="Times New Roman" w:cs="Times New Roman"/>
          <w:color w:val="000000"/>
          <w:szCs w:val="15"/>
        </w:rPr>
        <w:t xml:space="preserve"> receptors </w:t>
      </w:r>
      <w:r w:rsidRPr="002A7D18">
        <w:rPr>
          <w:rFonts w:ascii="Times New Roman" w:eastAsia="-webkit-standard" w:hAnsi="Times New Roman" w:cs="Times New Roman"/>
          <w:color w:val="000000"/>
          <w:szCs w:val="15"/>
        </w:rPr>
        <w:t xml:space="preserve">on the </w:t>
      </w:r>
      <w:proofErr w:type="spellStart"/>
      <w:r w:rsidRPr="002A7D18">
        <w:rPr>
          <w:rFonts w:ascii="Times New Roman" w:eastAsia="-webkit-standard" w:hAnsi="Times New Roman" w:cs="Times New Roman"/>
          <w:color w:val="000000"/>
          <w:szCs w:val="15"/>
        </w:rPr>
        <w:t>detrusor</w:t>
      </w:r>
      <w:proofErr w:type="spellEnd"/>
      <w:r w:rsidRPr="002A7D18">
        <w:rPr>
          <w:rFonts w:ascii="Times New Roman" w:eastAsia="-webkit-standard" w:hAnsi="Times New Roman" w:cs="Times New Roman"/>
          <w:color w:val="000000"/>
          <w:szCs w:val="15"/>
        </w:rPr>
        <w:t xml:space="preserve"> muscle, causing it to contract and increase intra-vesicular </w:t>
      </w:r>
      <w:proofErr w:type="gramStart"/>
      <w:r w:rsidRPr="002A7D18">
        <w:rPr>
          <w:rFonts w:ascii="Times New Roman" w:eastAsia="-webkit-standard" w:hAnsi="Times New Roman" w:cs="Times New Roman"/>
          <w:color w:val="000000"/>
          <w:szCs w:val="15"/>
        </w:rPr>
        <w:t>pressure.</w:t>
      </w:r>
      <w:proofErr w:type="gramEnd"/>
      <w:r w:rsidRPr="002A7D18">
        <w:rPr>
          <w:rFonts w:ascii="Times New Roman" w:eastAsia="-webkit-standard" w:hAnsi="Times New Roman" w:cs="Times New Roman"/>
          <w:color w:val="000000"/>
          <w:szCs w:val="15"/>
        </w:rPr>
        <w:t xml:space="preserve"> The </w:t>
      </w:r>
      <w:proofErr w:type="spellStart"/>
      <w:r w:rsidRPr="002A7D18">
        <w:rPr>
          <w:rFonts w:ascii="Times New Roman" w:eastAsia="-webkit-standard" w:hAnsi="Times New Roman" w:cs="Times New Roman"/>
          <w:color w:val="000000"/>
          <w:szCs w:val="15"/>
        </w:rPr>
        <w:t>pontine</w:t>
      </w:r>
      <w:proofErr w:type="spellEnd"/>
      <w:r w:rsidRPr="002A7D18">
        <w:rPr>
          <w:rFonts w:ascii="Times New Roman" w:eastAsia="-webkit-standard" w:hAnsi="Times New Roman" w:cs="Times New Roman"/>
          <w:color w:val="000000"/>
          <w:szCs w:val="15"/>
        </w:rPr>
        <w:t xml:space="preserve"> </w:t>
      </w:r>
      <w:proofErr w:type="spellStart"/>
      <w:r w:rsidRPr="002A7D18">
        <w:rPr>
          <w:rFonts w:ascii="Times New Roman" w:eastAsia="-webkit-standard" w:hAnsi="Times New Roman" w:cs="Times New Roman"/>
          <w:color w:val="000000"/>
          <w:szCs w:val="15"/>
        </w:rPr>
        <w:t>micturition</w:t>
      </w:r>
      <w:proofErr w:type="spellEnd"/>
      <w:r w:rsidRPr="002A7D18">
        <w:rPr>
          <w:rFonts w:ascii="Times New Roman" w:eastAsia="-webkit-standard" w:hAnsi="Times New Roman" w:cs="Times New Roman"/>
          <w:color w:val="000000"/>
          <w:szCs w:val="15"/>
        </w:rPr>
        <w:t xml:space="preserve"> centre also inhibits </w:t>
      </w:r>
      <w:proofErr w:type="spellStart"/>
      <w:r w:rsidRPr="002A7D18">
        <w:rPr>
          <w:rFonts w:ascii="Times New Roman" w:eastAsia="-webkit-standard" w:hAnsi="Times New Roman" w:cs="Times New Roman"/>
          <w:color w:val="000000"/>
          <w:szCs w:val="15"/>
        </w:rPr>
        <w:t>Onuf’s</w:t>
      </w:r>
      <w:proofErr w:type="spellEnd"/>
      <w:r w:rsidRPr="002A7D18">
        <w:rPr>
          <w:rFonts w:ascii="Times New Roman" w:eastAsia="-webkit-standard" w:hAnsi="Times New Roman" w:cs="Times New Roman"/>
          <w:color w:val="000000"/>
          <w:szCs w:val="15"/>
        </w:rPr>
        <w:t xml:space="preserve"> nucleus, with a resultant reduction in sympathetic stimulation to the internal urethral sphincter causing relaxation.</w:t>
      </w:r>
    </w:p>
    <w:p w:rsidR="007A4A90" w:rsidRPr="002A7D18" w:rsidRDefault="002A7D18">
      <w:pPr>
        <w:pStyle w:val="NormalWeb"/>
        <w:widowControl/>
        <w:spacing w:after="0" w:line="324" w:lineRule="atLeast"/>
        <w:rPr>
          <w:rFonts w:ascii="Times New Roman" w:eastAsia="-webkit-standard" w:hAnsi="Times New Roman" w:cs="Times New Roman"/>
          <w:color w:val="000000"/>
          <w:sz w:val="44"/>
          <w:szCs w:val="27"/>
        </w:rPr>
      </w:pPr>
      <w:r w:rsidRPr="002A7D18">
        <w:rPr>
          <w:rFonts w:ascii="Times New Roman" w:eastAsia="-webkit-standard" w:hAnsi="Times New Roman" w:cs="Times New Roman"/>
          <w:color w:val="000000"/>
          <w:szCs w:val="15"/>
        </w:rPr>
        <w:t xml:space="preserve">Finally, a conscious reduction in voluntary contraction of the external urethral sphincter from the cerebral cortex allows for distention of the urethra and the passing of urine. In the female, urination is assisted by gravity, while in the male, </w:t>
      </w:r>
      <w:proofErr w:type="spellStart"/>
      <w:r w:rsidRPr="002A7D18">
        <w:rPr>
          <w:rFonts w:ascii="Times New Roman" w:eastAsia="-webkit-standard" w:hAnsi="Times New Roman" w:cs="Times New Roman"/>
          <w:color w:val="000000"/>
          <w:szCs w:val="15"/>
        </w:rPr>
        <w:t>bulbospon</w:t>
      </w:r>
      <w:r w:rsidRPr="002A7D18">
        <w:rPr>
          <w:rFonts w:ascii="Times New Roman" w:eastAsia="-webkit-standard" w:hAnsi="Times New Roman" w:cs="Times New Roman"/>
          <w:color w:val="000000"/>
          <w:szCs w:val="15"/>
        </w:rPr>
        <w:t>giosus</w:t>
      </w:r>
      <w:proofErr w:type="spellEnd"/>
      <w:r w:rsidRPr="002A7D18">
        <w:rPr>
          <w:rFonts w:ascii="Times New Roman" w:eastAsia="-webkit-standard" w:hAnsi="Times New Roman" w:cs="Times New Roman"/>
          <w:color w:val="000000"/>
          <w:szCs w:val="15"/>
        </w:rPr>
        <w:t xml:space="preserve"> contractions and squeezing along the length of the penis helps to expel all of the urine</w:t>
      </w:r>
    </w:p>
    <w:p w:rsidR="007A4A90" w:rsidRPr="002A7D18" w:rsidRDefault="007A4A90">
      <w:pPr>
        <w:rPr>
          <w:rFonts w:ascii="Times New Roman" w:hAnsi="Times New Roman" w:cs="Times New Roman"/>
          <w:sz w:val="36"/>
        </w:rPr>
      </w:pPr>
    </w:p>
    <w:sectPr w:rsidR="007A4A90" w:rsidRPr="002A7D18" w:rsidSect="007A4A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7A4A90"/>
    <w:rsid w:val="002A7D18"/>
    <w:rsid w:val="007A4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A90"/>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A90"/>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3345</Characters>
  <Application>Microsoft Office Word</Application>
  <DocSecurity>0</DocSecurity>
  <Lines>27</Lines>
  <Paragraphs>7</Paragraphs>
  <ScaleCrop>false</ScaleCrop>
  <Company>HP</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kotunbabs</cp:lastModifiedBy>
  <cp:revision>2</cp:revision>
  <dcterms:created xsi:type="dcterms:W3CDTF">2020-07-01T23:43:00Z</dcterms:created>
  <dcterms:modified xsi:type="dcterms:W3CDTF">2020-07-01T23:43:00Z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