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2B" w:rsidRPr="008D32BE" w:rsidRDefault="00EB688F">
      <w:pPr>
        <w:rPr>
          <w:color w:val="000000" w:themeColor="text1"/>
          <w:sz w:val="24"/>
          <w:szCs w:val="24"/>
        </w:rPr>
      </w:pPr>
      <w:r w:rsidRPr="008D32BE">
        <w:rPr>
          <w:color w:val="000000" w:themeColor="text1"/>
          <w:sz w:val="24"/>
          <w:szCs w:val="24"/>
        </w:rPr>
        <w:t>Name:ADENUGA</w:t>
      </w:r>
      <w:r w:rsidR="00496B2B" w:rsidRPr="008D32BE">
        <w:rPr>
          <w:color w:val="000000" w:themeColor="text1"/>
          <w:sz w:val="24"/>
          <w:szCs w:val="24"/>
        </w:rPr>
        <w:t xml:space="preserve"> ADEOLA OLUWAPELUMI </w:t>
      </w:r>
    </w:p>
    <w:p w:rsidR="00EB688F" w:rsidRPr="008D32BE" w:rsidRDefault="00EB688F">
      <w:pPr>
        <w:rPr>
          <w:color w:val="000000" w:themeColor="text1"/>
          <w:sz w:val="24"/>
          <w:szCs w:val="24"/>
        </w:rPr>
      </w:pPr>
      <w:r w:rsidRPr="008D32BE">
        <w:rPr>
          <w:color w:val="000000" w:themeColor="text1"/>
          <w:sz w:val="24"/>
          <w:szCs w:val="24"/>
        </w:rPr>
        <w:t>MATRIC NUMBER:17/MHS01/021</w:t>
      </w:r>
    </w:p>
    <w:p w:rsidR="00EB688F" w:rsidRPr="008D32BE" w:rsidRDefault="006C0763">
      <w:pPr>
        <w:rPr>
          <w:color w:val="000000" w:themeColor="text1"/>
          <w:sz w:val="24"/>
          <w:szCs w:val="24"/>
        </w:rPr>
      </w:pPr>
      <w:r w:rsidRPr="008D32BE">
        <w:rPr>
          <w:color w:val="000000" w:themeColor="text1"/>
          <w:sz w:val="24"/>
          <w:szCs w:val="24"/>
        </w:rPr>
        <w:t>DEPARTMENT: MEDICINE AND SURGERY</w:t>
      </w:r>
    </w:p>
    <w:p w:rsidR="006C0763" w:rsidRPr="008D32BE" w:rsidRDefault="006C0763">
      <w:pPr>
        <w:rPr>
          <w:color w:val="000000" w:themeColor="text1"/>
          <w:sz w:val="24"/>
          <w:szCs w:val="24"/>
        </w:rPr>
      </w:pPr>
      <w:r w:rsidRPr="008D32BE">
        <w:rPr>
          <w:color w:val="000000" w:themeColor="text1"/>
          <w:sz w:val="24"/>
          <w:szCs w:val="24"/>
        </w:rPr>
        <w:t xml:space="preserve">COURSE:ANA </w:t>
      </w:r>
      <w:r w:rsidR="005422E1" w:rsidRPr="008D32BE">
        <w:rPr>
          <w:color w:val="000000" w:themeColor="text1"/>
          <w:sz w:val="24"/>
          <w:szCs w:val="24"/>
        </w:rPr>
        <w:t>303 assignment(neuroanatomy assignment)</w:t>
      </w:r>
    </w:p>
    <w:p w:rsidR="00713296" w:rsidRPr="008D32BE" w:rsidRDefault="00713296" w:rsidP="00713296">
      <w:pPr>
        <w:pStyle w:val="ListParagraph"/>
        <w:numPr>
          <w:ilvl w:val="0"/>
          <w:numId w:val="1"/>
        </w:numPr>
        <w:rPr>
          <w:color w:val="000000" w:themeColor="text1"/>
          <w:sz w:val="24"/>
          <w:szCs w:val="24"/>
        </w:rPr>
      </w:pPr>
      <w:r w:rsidRPr="008D32BE">
        <w:rPr>
          <w:color w:val="000000" w:themeColor="text1"/>
          <w:sz w:val="24"/>
          <w:szCs w:val="24"/>
        </w:rPr>
        <w:t xml:space="preserve">Write a concise review on the </w:t>
      </w:r>
      <w:r w:rsidR="00F22961" w:rsidRPr="008D32BE">
        <w:rPr>
          <w:color w:val="000000" w:themeColor="text1"/>
          <w:sz w:val="24"/>
          <w:szCs w:val="24"/>
        </w:rPr>
        <w:t xml:space="preserve">developmental genetics of the cerebellum </w:t>
      </w:r>
      <w:r w:rsidR="00F13437" w:rsidRPr="008D32BE">
        <w:rPr>
          <w:color w:val="000000" w:themeColor="text1"/>
          <w:sz w:val="24"/>
          <w:szCs w:val="24"/>
        </w:rPr>
        <w:t xml:space="preserve">and highlight the genetic bases </w:t>
      </w:r>
      <w:r w:rsidR="00621DEF" w:rsidRPr="008D32BE">
        <w:rPr>
          <w:color w:val="000000" w:themeColor="text1"/>
          <w:sz w:val="24"/>
          <w:szCs w:val="24"/>
        </w:rPr>
        <w:t>of known cerebellar disorders.</w:t>
      </w:r>
    </w:p>
    <w:p w:rsidR="00621DEF" w:rsidRPr="00901FCE" w:rsidRDefault="00DB5BF6" w:rsidP="00621DEF">
      <w:pPr>
        <w:pStyle w:val="ListParagraph"/>
        <w:rPr>
          <w:b/>
          <w:color w:val="000000" w:themeColor="text1"/>
          <w:sz w:val="32"/>
          <w:szCs w:val="32"/>
          <w:u w:val="single"/>
        </w:rPr>
      </w:pPr>
      <w:r w:rsidRPr="008D32BE">
        <w:rPr>
          <w:color w:val="000000" w:themeColor="text1"/>
          <w:sz w:val="24"/>
          <w:szCs w:val="24"/>
        </w:rPr>
        <w:t xml:space="preserve">                      </w:t>
      </w:r>
      <w:r w:rsidRPr="00901FCE">
        <w:rPr>
          <w:b/>
          <w:color w:val="000000" w:themeColor="text1"/>
          <w:sz w:val="32"/>
          <w:szCs w:val="32"/>
          <w:u w:val="single"/>
        </w:rPr>
        <w:t>Developmen</w:t>
      </w:r>
      <w:r w:rsidR="00EC7B33" w:rsidRPr="00901FCE">
        <w:rPr>
          <w:b/>
          <w:color w:val="000000" w:themeColor="text1"/>
          <w:sz w:val="32"/>
          <w:szCs w:val="32"/>
          <w:u w:val="single"/>
        </w:rPr>
        <w:t xml:space="preserve">tal genetics of the cerebellum </w:t>
      </w:r>
    </w:p>
    <w:p w:rsidR="006B47E9" w:rsidRPr="008D32BE" w:rsidRDefault="00B61BCD" w:rsidP="001C45D1">
      <w:pPr>
        <w:rPr>
          <w:rFonts w:ascii="Arial" w:eastAsia="Times New Roman" w:hAnsi="Arial" w:cs="Arial"/>
          <w:color w:val="000000" w:themeColor="text1"/>
          <w:sz w:val="24"/>
          <w:szCs w:val="24"/>
          <w:shd w:val="clear" w:color="auto" w:fill="FFFFFF"/>
        </w:rPr>
      </w:pPr>
      <w:r w:rsidRPr="008D32BE">
        <w:rPr>
          <w:b/>
          <w:color w:val="000000" w:themeColor="text1"/>
          <w:sz w:val="24"/>
          <w:szCs w:val="24"/>
        </w:rPr>
        <w:t xml:space="preserve">             </w:t>
      </w:r>
      <w:r w:rsidR="001C45D1" w:rsidRPr="008D32BE">
        <w:rPr>
          <w:rFonts w:ascii="Helvetica" w:eastAsia="Times New Roman" w:hAnsi="Helvetica"/>
          <w:color w:val="000000" w:themeColor="text1"/>
          <w:sz w:val="24"/>
          <w:szCs w:val="24"/>
          <w:shd w:val="clear" w:color="auto" w:fill="FFFFFF"/>
        </w:rPr>
        <w:t xml:space="preserve">The cerebellum is a pivotal </w:t>
      </w:r>
      <w:proofErr w:type="spellStart"/>
      <w:r w:rsidR="001C45D1" w:rsidRPr="008D32BE">
        <w:rPr>
          <w:rFonts w:ascii="Helvetica" w:eastAsia="Times New Roman" w:hAnsi="Helvetica"/>
          <w:color w:val="000000" w:themeColor="text1"/>
          <w:sz w:val="24"/>
          <w:szCs w:val="24"/>
          <w:shd w:val="clear" w:color="auto" w:fill="FFFFFF"/>
        </w:rPr>
        <w:t>centre</w:t>
      </w:r>
      <w:proofErr w:type="spellEnd"/>
      <w:r w:rsidR="001C45D1" w:rsidRPr="008D32BE">
        <w:rPr>
          <w:rFonts w:ascii="Helvetica" w:eastAsia="Times New Roman" w:hAnsi="Helvetica"/>
          <w:color w:val="000000" w:themeColor="text1"/>
          <w:sz w:val="24"/>
          <w:szCs w:val="24"/>
          <w:shd w:val="clear" w:color="auto" w:fill="FFFFFF"/>
        </w:rPr>
        <w:t xml:space="preserve"> for the integration and processing of motor and sensory information. Its extended development into the postnatal period makes this structure vulnerable to a variety of pathologies, including neoplasia. </w:t>
      </w:r>
      <w:r w:rsidR="008E7DC5" w:rsidRPr="008D32BE">
        <w:rPr>
          <w:rFonts w:ascii="Helvetica" w:eastAsia="Times New Roman" w:hAnsi="Helvetica"/>
          <w:color w:val="000000" w:themeColor="text1"/>
          <w:sz w:val="24"/>
          <w:szCs w:val="24"/>
          <w:shd w:val="clear" w:color="auto" w:fill="FFFFFF"/>
        </w:rPr>
        <w:t>How the phenotypically distinct cell types of the cerebellum emerge rests on understanding how gene expression differences arise in a spatially and temporally coordinated manner from initially homogeneous cell populations.</w:t>
      </w:r>
      <w:r w:rsidR="00670751" w:rsidRPr="008D32BE">
        <w:rPr>
          <w:rFonts w:ascii="Helvetica" w:eastAsia="Times New Roman" w:hAnsi="Helvetica"/>
          <w:color w:val="000000" w:themeColor="text1"/>
          <w:sz w:val="24"/>
          <w:szCs w:val="24"/>
          <w:shd w:val="clear" w:color="auto" w:fill="FFFFFF"/>
        </w:rPr>
        <w:t xml:space="preserve"> Tracing the developmental histories of cells in this way coupled with analysis of gene expression patterns has provided insight into the developmental genetic </w:t>
      </w:r>
      <w:proofErr w:type="spellStart"/>
      <w:r w:rsidR="00670751" w:rsidRPr="008D32BE">
        <w:rPr>
          <w:rFonts w:ascii="Helvetica" w:eastAsia="Times New Roman" w:hAnsi="Helvetica"/>
          <w:color w:val="000000" w:themeColor="text1"/>
          <w:sz w:val="24"/>
          <w:szCs w:val="24"/>
          <w:shd w:val="clear" w:color="auto" w:fill="FFFFFF"/>
        </w:rPr>
        <w:t>programmes</w:t>
      </w:r>
      <w:proofErr w:type="spellEnd"/>
      <w:r w:rsidR="00670751" w:rsidRPr="008D32BE">
        <w:rPr>
          <w:rFonts w:ascii="Helvetica" w:eastAsia="Times New Roman" w:hAnsi="Helvetica"/>
          <w:color w:val="000000" w:themeColor="text1"/>
          <w:sz w:val="24"/>
          <w:szCs w:val="24"/>
          <w:shd w:val="clear" w:color="auto" w:fill="FFFFFF"/>
        </w:rPr>
        <w:t xml:space="preserve"> that instruct cellular heterogeneity. A limitation to date has been the bulk analysis of cells, which blurs lineage relationships and obscures gene expression differences between cells that underpin the cellular taxonomy of the cerebellum</w:t>
      </w:r>
      <w:r w:rsidR="003C5176" w:rsidRPr="008D32BE">
        <w:rPr>
          <w:rFonts w:ascii="Arial" w:eastAsia="Times New Roman" w:hAnsi="Arial" w:cs="Arial"/>
          <w:color w:val="000000" w:themeColor="text1"/>
          <w:sz w:val="24"/>
          <w:szCs w:val="24"/>
          <w:shd w:val="clear" w:color="auto" w:fill="FFFFFF"/>
        </w:rPr>
        <w:t xml:space="preserve"> The internal structure of the cerebellum reflects an intriguing paradox; its </w:t>
      </w:r>
      <w:proofErr w:type="spellStart"/>
      <w:r w:rsidR="003C5176" w:rsidRPr="008D32BE">
        <w:rPr>
          <w:rFonts w:ascii="Arial" w:eastAsia="Times New Roman" w:hAnsi="Arial" w:cs="Arial"/>
          <w:color w:val="000000" w:themeColor="text1"/>
          <w:sz w:val="24"/>
          <w:szCs w:val="24"/>
          <w:shd w:val="clear" w:color="auto" w:fill="FFFFFF"/>
        </w:rPr>
        <w:t>cytoarchitecture</w:t>
      </w:r>
      <w:proofErr w:type="spellEnd"/>
      <w:r w:rsidR="003C5176" w:rsidRPr="008D32BE">
        <w:rPr>
          <w:rFonts w:ascii="Arial" w:eastAsia="Times New Roman" w:hAnsi="Arial" w:cs="Arial"/>
          <w:color w:val="000000" w:themeColor="text1"/>
          <w:sz w:val="24"/>
          <w:szCs w:val="24"/>
          <w:shd w:val="clear" w:color="auto" w:fill="FFFFFF"/>
        </w:rPr>
        <w:t xml:space="preserv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w:t>
      </w:r>
      <w:proofErr w:type="spellStart"/>
      <w:r w:rsidR="003C5176" w:rsidRPr="008D32BE">
        <w:rPr>
          <w:rFonts w:ascii="Arial" w:eastAsia="Times New Roman" w:hAnsi="Arial" w:cs="Arial"/>
          <w:color w:val="000000" w:themeColor="text1"/>
          <w:sz w:val="24"/>
          <w:szCs w:val="24"/>
          <w:shd w:val="clear" w:color="auto" w:fill="FFFFFF"/>
        </w:rPr>
        <w:t>repattern</w:t>
      </w:r>
      <w:proofErr w:type="spellEnd"/>
      <w:r w:rsidR="003C5176" w:rsidRPr="008D32BE">
        <w:rPr>
          <w:rFonts w:ascii="Arial" w:eastAsia="Times New Roman" w:hAnsi="Arial" w:cs="Arial"/>
          <w:color w:val="000000" w:themeColor="text1"/>
          <w:sz w:val="24"/>
          <w:szCs w:val="24"/>
          <w:shd w:val="clear" w:color="auto" w:fill="FFFFFF"/>
        </w:rPr>
        <w:t xml:space="preserve"> synaptic connections into topographic neural networks called modules, which are organized around a longitudinal zone plan and are defined by their molecular, anatomic, and functional properties. </w:t>
      </w:r>
    </w:p>
    <w:p w:rsidR="00A54DC7" w:rsidRPr="008D32BE" w:rsidRDefault="00F77861" w:rsidP="001C45D1">
      <w:pPr>
        <w:rPr>
          <w:rStyle w:val="Strong"/>
          <w:rFonts w:ascii="Arial" w:eastAsia="Times New Roman" w:hAnsi="Arial" w:cs="Arial"/>
          <w:b w:val="0"/>
          <w:bCs w:val="0"/>
          <w:color w:val="000000" w:themeColor="text1"/>
          <w:sz w:val="24"/>
          <w:szCs w:val="24"/>
          <w:shd w:val="clear" w:color="auto" w:fill="FFFFFF"/>
        </w:rPr>
      </w:pPr>
      <w:r w:rsidRPr="008D32BE">
        <w:rPr>
          <w:rFonts w:eastAsia="Times New Roman"/>
          <w:color w:val="000000" w:themeColor="text1"/>
          <w:sz w:val="24"/>
          <w:szCs w:val="24"/>
          <w:shd w:val="clear" w:color="auto" w:fill="FFFFFF"/>
        </w:rPr>
        <w:t xml:space="preserve">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w:t>
      </w:r>
      <w:r w:rsidRPr="008D32BE">
        <w:rPr>
          <w:rFonts w:eastAsia="Times New Roman"/>
          <w:color w:val="000000" w:themeColor="text1"/>
          <w:sz w:val="24"/>
          <w:szCs w:val="24"/>
          <w:shd w:val="clear" w:color="auto" w:fill="FFFFFF"/>
        </w:rPr>
        <w:lastRenderedPageBreak/>
        <w:t>stereotypical circuits</w:t>
      </w:r>
      <w:r w:rsidR="00D32BC6" w:rsidRPr="008D32BE">
        <w:rPr>
          <w:rFonts w:eastAsia="Times New Roman"/>
          <w:color w:val="000000" w:themeColor="text1"/>
          <w:sz w:val="24"/>
          <w:szCs w:val="24"/>
          <w:shd w:val="clear" w:color="auto" w:fill="FFFFFF"/>
        </w:rPr>
        <w:t>.</w:t>
      </w:r>
      <w:r w:rsidRPr="008D32BE">
        <w:rPr>
          <w:rFonts w:eastAsia="Times New Roman"/>
          <w:color w:val="000000" w:themeColor="text1"/>
          <w:sz w:val="24"/>
          <w:szCs w:val="24"/>
          <w:shd w:val="clear" w:color="auto" w:fill="FFFFFF"/>
        </w:rPr>
        <w:t xml:space="preserve">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development</w:t>
      </w:r>
      <w:r w:rsidR="00D32BC6" w:rsidRPr="008D32BE">
        <w:rPr>
          <w:rFonts w:eastAsia="Times New Roman"/>
          <w:color w:val="000000" w:themeColor="text1"/>
          <w:sz w:val="24"/>
          <w:szCs w:val="24"/>
          <w:shd w:val="clear" w:color="auto" w:fill="FFFFFF"/>
        </w:rPr>
        <w:t xml:space="preserve">. </w:t>
      </w:r>
      <w:r w:rsidRPr="008D32BE">
        <w:rPr>
          <w:rFonts w:eastAsia="Times New Roman"/>
          <w:color w:val="000000" w:themeColor="text1"/>
          <w:sz w:val="24"/>
          <w:szCs w:val="24"/>
          <w:shd w:val="clear" w:color="auto" w:fill="FFFFFF"/>
        </w:rPr>
        <w:t xml:space="preserve">The mechanisms deciphered from the study of cerebellar development have broad applicability to other CNS regions such as the cerebral cortex. </w:t>
      </w:r>
      <w:r w:rsidR="007145F0" w:rsidRPr="008D32BE">
        <w:rPr>
          <w:rFonts w:eastAsia="Times New Roman"/>
          <w:color w:val="000000" w:themeColor="text1"/>
          <w:sz w:val="24"/>
          <w:szCs w:val="24"/>
          <w:shd w:val="clear" w:color="auto" w:fill="FFFFFF"/>
        </w:rPr>
        <w:t>Th</w:t>
      </w:r>
      <w:r w:rsidRPr="008D32BE">
        <w:rPr>
          <w:rFonts w:eastAsia="Times New Roman"/>
          <w:color w:val="000000" w:themeColor="text1"/>
          <w:sz w:val="24"/>
          <w:szCs w:val="24"/>
          <w:shd w:val="clear" w:color="auto" w:fill="FFFFFF"/>
        </w:rPr>
        <w:t>e </w:t>
      </w:r>
      <w:proofErr w:type="spellStart"/>
      <w:r w:rsidRPr="008D32BE">
        <w:rPr>
          <w:rStyle w:val="Heading3Char"/>
          <w:rFonts w:eastAsia="Times New Roman"/>
          <w:color w:val="000000" w:themeColor="text1"/>
          <w:shd w:val="clear" w:color="auto" w:fill="FFFFFF"/>
        </w:rPr>
        <w:t>Reelin</w:t>
      </w:r>
      <w:proofErr w:type="spellEnd"/>
      <w:r w:rsidRPr="008D32BE">
        <w:rPr>
          <w:rFonts w:eastAsia="Times New Roman"/>
          <w:color w:val="000000" w:themeColor="text1"/>
          <w:sz w:val="24"/>
          <w:szCs w:val="24"/>
          <w:shd w:val="clear" w:color="auto" w:fill="FFFFFF"/>
        </w:rPr>
        <w:t> ge</w:t>
      </w:r>
      <w:r w:rsidR="007145F0" w:rsidRPr="008D32BE">
        <w:rPr>
          <w:rFonts w:eastAsia="Times New Roman"/>
          <w:color w:val="000000" w:themeColor="text1"/>
          <w:sz w:val="24"/>
          <w:szCs w:val="24"/>
          <w:shd w:val="clear" w:color="auto" w:fill="FFFFFF"/>
        </w:rPr>
        <w:t xml:space="preserve">ne through effective studying was </w:t>
      </w:r>
      <w:r w:rsidRPr="008D32BE">
        <w:rPr>
          <w:rFonts w:eastAsia="Times New Roman"/>
          <w:color w:val="000000" w:themeColor="text1"/>
          <w:sz w:val="24"/>
          <w:szCs w:val="24"/>
          <w:shd w:val="clear" w:color="auto" w:fill="FFFFFF"/>
        </w:rPr>
        <w:t>revealed t</w:t>
      </w:r>
      <w:r w:rsidR="00100901" w:rsidRPr="008D32BE">
        <w:rPr>
          <w:rFonts w:eastAsia="Times New Roman"/>
          <w:color w:val="000000" w:themeColor="text1"/>
          <w:sz w:val="24"/>
          <w:szCs w:val="24"/>
          <w:shd w:val="clear" w:color="auto" w:fill="FFFFFF"/>
        </w:rPr>
        <w:t xml:space="preserve">o be </w:t>
      </w:r>
      <w:r w:rsidRPr="008D32BE">
        <w:rPr>
          <w:rFonts w:eastAsia="Times New Roman"/>
          <w:color w:val="000000" w:themeColor="text1"/>
          <w:sz w:val="24"/>
          <w:szCs w:val="24"/>
          <w:shd w:val="clear" w:color="auto" w:fill="FFFFFF"/>
        </w:rPr>
        <w:t xml:space="preserve"> required for the emigration of dentate gyrus progenitors from a transient </w:t>
      </w:r>
      <w:proofErr w:type="spellStart"/>
      <w:r w:rsidRPr="008D32BE">
        <w:rPr>
          <w:rFonts w:eastAsia="Times New Roman"/>
          <w:color w:val="000000" w:themeColor="text1"/>
          <w:sz w:val="24"/>
          <w:szCs w:val="24"/>
          <w:shd w:val="clear" w:color="auto" w:fill="FFFFFF"/>
        </w:rPr>
        <w:t>subpial</w:t>
      </w:r>
      <w:proofErr w:type="spellEnd"/>
      <w:r w:rsidRPr="008D32BE">
        <w:rPr>
          <w:rFonts w:eastAsia="Times New Roman"/>
          <w:color w:val="000000" w:themeColor="text1"/>
          <w:sz w:val="24"/>
          <w:szCs w:val="24"/>
          <w:shd w:val="clear" w:color="auto" w:fill="FFFFFF"/>
        </w:rPr>
        <w:t xml:space="preserve"> zone and into the </w:t>
      </w:r>
      <w:proofErr w:type="spellStart"/>
      <w:r w:rsidRPr="008D32BE">
        <w:rPr>
          <w:rFonts w:eastAsia="Times New Roman"/>
          <w:color w:val="000000" w:themeColor="text1"/>
          <w:sz w:val="24"/>
          <w:szCs w:val="24"/>
          <w:shd w:val="clear" w:color="auto" w:fill="FFFFFF"/>
        </w:rPr>
        <w:t>subgranular</w:t>
      </w:r>
      <w:proofErr w:type="spellEnd"/>
      <w:r w:rsidRPr="008D32BE">
        <w:rPr>
          <w:rFonts w:eastAsia="Times New Roman"/>
          <w:color w:val="000000" w:themeColor="text1"/>
          <w:sz w:val="24"/>
          <w:szCs w:val="24"/>
          <w:shd w:val="clear" w:color="auto" w:fill="FFFFFF"/>
        </w:rPr>
        <w:t xml:space="preserve"> zone. Also, while </w:t>
      </w:r>
      <w:r w:rsidRPr="008D32BE">
        <w:rPr>
          <w:rStyle w:val="Heading3Char"/>
          <w:rFonts w:eastAsia="Times New Roman"/>
          <w:color w:val="000000" w:themeColor="text1"/>
          <w:shd w:val="clear" w:color="auto" w:fill="FFFFFF"/>
        </w:rPr>
        <w:t>Foxc1</w:t>
      </w:r>
      <w:r w:rsidRPr="008D32BE">
        <w:rPr>
          <w:rFonts w:eastAsia="Times New Roman"/>
          <w:color w:val="000000" w:themeColor="text1"/>
          <w:sz w:val="24"/>
          <w:szCs w:val="24"/>
          <w:shd w:val="clear" w:color="auto" w:fill="FFFFFF"/>
        </w:rPr>
        <w:t> controls normal cerebellar and posterior fossa development by regulating secreted growth factor signals from the mesenchyme</w:t>
      </w:r>
      <w:r w:rsidR="00100901" w:rsidRPr="008D32BE">
        <w:rPr>
          <w:rFonts w:eastAsia="Times New Roman"/>
          <w:color w:val="000000" w:themeColor="text1"/>
          <w:sz w:val="24"/>
          <w:szCs w:val="24"/>
          <w:shd w:val="clear" w:color="auto" w:fill="FFFFFF"/>
        </w:rPr>
        <w:t>. It</w:t>
      </w:r>
      <w:r w:rsidRPr="008D32BE">
        <w:rPr>
          <w:rFonts w:eastAsia="Times New Roman"/>
          <w:color w:val="000000" w:themeColor="text1"/>
          <w:sz w:val="24"/>
          <w:szCs w:val="24"/>
          <w:shd w:val="clear" w:color="auto" w:fill="FFFFFF"/>
        </w:rPr>
        <w:t xml:space="preserve"> is also required for the development of meningeal structures that in turn influence skull and cortical development</w:t>
      </w:r>
      <w:r w:rsidR="00100901" w:rsidRPr="008D32BE">
        <w:rPr>
          <w:rFonts w:eastAsia="Times New Roman"/>
          <w:color w:val="000000" w:themeColor="text1"/>
          <w:sz w:val="24"/>
          <w:szCs w:val="24"/>
          <w:shd w:val="clear" w:color="auto" w:fill="FFFFFF"/>
        </w:rPr>
        <w:t>.</w:t>
      </w:r>
    </w:p>
    <w:p w:rsidR="007E5CEB" w:rsidRPr="00901FCE" w:rsidRDefault="003B614F" w:rsidP="00621DEF">
      <w:pPr>
        <w:pStyle w:val="ListParagraph"/>
        <w:rPr>
          <w:b/>
          <w:color w:val="000000" w:themeColor="text1"/>
          <w:sz w:val="32"/>
          <w:szCs w:val="32"/>
          <w:u w:val="single"/>
        </w:rPr>
      </w:pPr>
      <w:r w:rsidRPr="00901FCE">
        <w:rPr>
          <w:b/>
          <w:color w:val="000000" w:themeColor="text1"/>
          <w:sz w:val="32"/>
          <w:szCs w:val="32"/>
          <w:u w:val="single"/>
        </w:rPr>
        <w:t>Genetic bases of d</w:t>
      </w:r>
      <w:r w:rsidR="00B30729" w:rsidRPr="00901FCE">
        <w:rPr>
          <w:b/>
          <w:color w:val="000000" w:themeColor="text1"/>
          <w:sz w:val="32"/>
          <w:szCs w:val="32"/>
          <w:u w:val="single"/>
        </w:rPr>
        <w:t xml:space="preserve">isorders of the </w:t>
      </w:r>
      <w:r w:rsidRPr="00901FCE">
        <w:rPr>
          <w:b/>
          <w:color w:val="000000" w:themeColor="text1"/>
          <w:sz w:val="32"/>
          <w:szCs w:val="32"/>
          <w:u w:val="single"/>
        </w:rPr>
        <w:t xml:space="preserve">cerebellum </w:t>
      </w:r>
    </w:p>
    <w:p w:rsidR="00FF3015" w:rsidRPr="008D32BE" w:rsidRDefault="00753E65" w:rsidP="00FF3015">
      <w:pPr>
        <w:rPr>
          <w:rFonts w:ascii="Arial" w:hAnsi="Arial" w:cs="Arial"/>
          <w:color w:val="000000" w:themeColor="text1"/>
          <w:sz w:val="24"/>
          <w:szCs w:val="24"/>
        </w:rPr>
      </w:pPr>
      <w:r w:rsidRPr="008D32BE">
        <w:rPr>
          <w:rFonts w:eastAsia="Times New Roman"/>
          <w:color w:val="000000" w:themeColor="text1"/>
          <w:sz w:val="24"/>
          <w:szCs w:val="24"/>
          <w:shd w:val="clear" w:color="auto" w:fill="FFFFFF"/>
        </w:rPr>
        <w:t>The list of genes that when mutated cause disruptions in cerebellar development is rapidly increasing. Improvements in brain imaging, such as magnetic resonance imaging (MRI) and the emergence of better classification schemes for human cerebellar malformations, have recently led to the identification of a number of genes which cause human cerebellar disorders.</w:t>
      </w:r>
      <w:r w:rsidR="00FF3015" w:rsidRPr="008D32BE">
        <w:rPr>
          <w:rFonts w:ascii="Arial" w:hAnsi="Arial" w:cs="Arial"/>
          <w:color w:val="000000" w:themeColor="text1"/>
          <w:sz w:val="24"/>
          <w:szCs w:val="24"/>
        </w:rPr>
        <w:t xml:space="preserve"> </w:t>
      </w:r>
      <w:r w:rsidR="00FF3015" w:rsidRPr="008D32BE">
        <w:rPr>
          <w:rFonts w:ascii="Arial" w:hAnsi="Arial" w:cs="Arial"/>
          <w:color w:val="000000" w:themeColor="text1"/>
          <w:sz w:val="24"/>
          <w:szCs w:val="24"/>
        </w:rPr>
        <w:t xml:space="preserve">Cerebellar disorders are rare. They are often called "ataxias". According to </w:t>
      </w:r>
      <w:proofErr w:type="spellStart"/>
      <w:r w:rsidR="00FF3015" w:rsidRPr="008D32BE">
        <w:rPr>
          <w:rFonts w:ascii="Arial" w:hAnsi="Arial" w:cs="Arial"/>
          <w:color w:val="000000" w:themeColor="text1"/>
          <w:sz w:val="24"/>
          <w:szCs w:val="24"/>
        </w:rPr>
        <w:t>Musselman</w:t>
      </w:r>
      <w:proofErr w:type="spellEnd"/>
      <w:r w:rsidR="00FF3015" w:rsidRPr="008D32BE">
        <w:rPr>
          <w:rFonts w:ascii="Arial" w:hAnsi="Arial" w:cs="Arial"/>
          <w:color w:val="000000" w:themeColor="text1"/>
          <w:sz w:val="24"/>
          <w:szCs w:val="24"/>
        </w:rPr>
        <w:t xml:space="preserve"> et al (2014), the prevalence of childhood ataxia is 26/100,000 children. Ataxia is rare compared to cerebral palsy (211/100,00) and autism (620/100,000).</w:t>
      </w:r>
      <w:r w:rsidR="00FF3015" w:rsidRPr="008D32BE">
        <w:rPr>
          <w:rFonts w:ascii="Arial" w:hAnsi="Arial" w:cs="Arial"/>
          <w:color w:val="000000" w:themeColor="text1"/>
          <w:sz w:val="24"/>
          <w:szCs w:val="24"/>
        </w:rPr>
        <w:t xml:space="preserve"> </w:t>
      </w:r>
      <w:r w:rsidR="00FF3015" w:rsidRPr="008D32BE">
        <w:rPr>
          <w:rFonts w:ascii="Arial" w:hAnsi="Arial" w:cs="Arial"/>
          <w:color w:val="000000" w:themeColor="text1"/>
          <w:sz w:val="24"/>
          <w:szCs w:val="24"/>
        </w:rPr>
        <w:t xml:space="preserve">Many cerebellar disorders are genetic in origin. In general, </w:t>
      </w:r>
      <w:proofErr w:type="spellStart"/>
      <w:r w:rsidR="00FF3015" w:rsidRPr="008D32BE">
        <w:rPr>
          <w:rFonts w:ascii="Arial" w:hAnsi="Arial" w:cs="Arial"/>
          <w:color w:val="000000" w:themeColor="text1"/>
          <w:sz w:val="24"/>
          <w:szCs w:val="24"/>
        </w:rPr>
        <w:t>prevalance</w:t>
      </w:r>
      <w:proofErr w:type="spellEnd"/>
      <w:r w:rsidR="00FF3015" w:rsidRPr="008D32BE">
        <w:rPr>
          <w:rFonts w:ascii="Arial" w:hAnsi="Arial" w:cs="Arial"/>
          <w:color w:val="000000" w:themeColor="text1"/>
          <w:sz w:val="24"/>
          <w:szCs w:val="24"/>
        </w:rPr>
        <w:t xml:space="preserve"> of genetic disorders and especially autosomal recessive disorders is much higher in populations where there is more consanguinity. Examples of this include Quebec, Canada and the Al-</w:t>
      </w:r>
      <w:proofErr w:type="spellStart"/>
      <w:r w:rsidR="00FF3015" w:rsidRPr="008D32BE">
        <w:rPr>
          <w:rFonts w:ascii="Arial" w:hAnsi="Arial" w:cs="Arial"/>
          <w:color w:val="000000" w:themeColor="text1"/>
          <w:sz w:val="24"/>
          <w:szCs w:val="24"/>
        </w:rPr>
        <w:t>Kharga</w:t>
      </w:r>
      <w:proofErr w:type="spellEnd"/>
      <w:r w:rsidR="00FF3015" w:rsidRPr="008D32BE">
        <w:rPr>
          <w:rFonts w:ascii="Arial" w:hAnsi="Arial" w:cs="Arial"/>
          <w:color w:val="000000" w:themeColor="text1"/>
          <w:sz w:val="24"/>
          <w:szCs w:val="24"/>
        </w:rPr>
        <w:t xml:space="preserve"> district in Egypt. There are also many acquired cerebellar disorders. For example, drinking too much alcohol for a long time causes a cerebellar disorder.</w:t>
      </w:r>
    </w:p>
    <w:p w:rsidR="00C75FEB" w:rsidRPr="008D32BE" w:rsidRDefault="00FF3015" w:rsidP="00FF3015">
      <w:pPr>
        <w:rPr>
          <w:rFonts w:ascii="Arial" w:hAnsi="Arial" w:cs="Arial"/>
          <w:color w:val="000000" w:themeColor="text1"/>
          <w:sz w:val="24"/>
          <w:szCs w:val="24"/>
        </w:rPr>
      </w:pPr>
      <w:r w:rsidRPr="008D32BE">
        <w:rPr>
          <w:rFonts w:eastAsia="Times New Roman"/>
          <w:color w:val="000000" w:themeColor="text1"/>
          <w:sz w:val="24"/>
          <w:szCs w:val="24"/>
          <w:shd w:val="clear" w:color="auto" w:fill="FFFFFF"/>
        </w:rPr>
        <w:t xml:space="preserve">         </w:t>
      </w:r>
      <w:r w:rsidR="001A0B28" w:rsidRPr="008D32BE">
        <w:rPr>
          <w:rFonts w:eastAsia="Times New Roman"/>
          <w:color w:val="000000" w:themeColor="text1"/>
          <w:sz w:val="24"/>
          <w:szCs w:val="24"/>
          <w:shd w:val="clear" w:color="auto" w:fill="FFFFFF"/>
        </w:rPr>
        <w:t xml:space="preserve">Advances in brain imaging techniques and improvements in the classification of human cerebellar malformations have further aided the discovery of genes regulating cerebellar development. Genetics has recently enabled the identification of genes causing human pontocerebellar hypoplasia, </w:t>
      </w:r>
      <w:proofErr w:type="spellStart"/>
      <w:r w:rsidR="001A0B28" w:rsidRPr="008D32BE">
        <w:rPr>
          <w:rFonts w:eastAsia="Times New Roman"/>
          <w:color w:val="000000" w:themeColor="text1"/>
          <w:sz w:val="24"/>
          <w:szCs w:val="24"/>
          <w:shd w:val="clear" w:color="auto" w:fill="FFFFFF"/>
        </w:rPr>
        <w:t>Joubert</w:t>
      </w:r>
      <w:proofErr w:type="spellEnd"/>
      <w:r w:rsidR="001A0B28" w:rsidRPr="008D32BE">
        <w:rPr>
          <w:rFonts w:eastAsia="Times New Roman"/>
          <w:color w:val="000000" w:themeColor="text1"/>
          <w:sz w:val="24"/>
          <w:szCs w:val="24"/>
          <w:shd w:val="clear" w:color="auto" w:fill="FFFFFF"/>
        </w:rPr>
        <w:t xml:space="preserve"> syndrome, and Dandy–Walker malformation (DWM). When combined with studies in mouse, a variety of molecular mechanisms, including transcriptional regulation, mitochondrial function, and ciliary signaling have been implicated in homeostasis, patterning, and cell proliferation during cerebellar development</w:t>
      </w:r>
      <w:r w:rsidR="000836A4" w:rsidRPr="008D32BE">
        <w:rPr>
          <w:rFonts w:eastAsia="Times New Roman"/>
          <w:color w:val="000000" w:themeColor="text1"/>
          <w:sz w:val="24"/>
          <w:szCs w:val="24"/>
          <w:shd w:val="clear" w:color="auto" w:fill="FFFFFF"/>
        </w:rPr>
        <w:t>.</w:t>
      </w:r>
    </w:p>
    <w:p w:rsidR="00906FA3" w:rsidRPr="008D32BE" w:rsidRDefault="00906FA3" w:rsidP="000836A4">
      <w:pPr>
        <w:rPr>
          <w:rFonts w:eastAsia="Times New Roman"/>
          <w:color w:val="000000" w:themeColor="text1"/>
          <w:sz w:val="24"/>
          <w:szCs w:val="24"/>
          <w:shd w:val="clear" w:color="auto" w:fill="FFFFFF"/>
        </w:rPr>
      </w:pPr>
      <w:r w:rsidRPr="008D32BE">
        <w:rPr>
          <w:rFonts w:eastAsia="Times New Roman"/>
          <w:color w:val="000000" w:themeColor="text1"/>
          <w:sz w:val="24"/>
          <w:szCs w:val="24"/>
          <w:shd w:val="clear" w:color="auto" w:fill="FFFFFF"/>
        </w:rPr>
        <w:t xml:space="preserve"> Some cerebellar disorders include:</w:t>
      </w:r>
    </w:p>
    <w:p w:rsidR="00DF2D35" w:rsidRPr="008D32BE" w:rsidRDefault="00D2158D" w:rsidP="000836A4">
      <w:pPr>
        <w:rPr>
          <w:rFonts w:eastAsia="Times New Roman"/>
          <w:color w:val="000000" w:themeColor="text1"/>
          <w:sz w:val="24"/>
          <w:szCs w:val="24"/>
          <w:shd w:val="clear" w:color="auto" w:fill="FFFFFF"/>
        </w:rPr>
      </w:pPr>
      <w:r w:rsidRPr="008D32BE">
        <w:rPr>
          <w:rFonts w:eastAsia="Times New Roman"/>
          <w:color w:val="000000" w:themeColor="text1"/>
          <w:sz w:val="24"/>
          <w:szCs w:val="24"/>
          <w:shd w:val="clear" w:color="auto" w:fill="FFFFFF"/>
        </w:rPr>
        <w:t xml:space="preserve"> cerebellar vermis hypoplasia (CVH), DWM, </w:t>
      </w:r>
      <w:proofErr w:type="spellStart"/>
      <w:r w:rsidRPr="008D32BE">
        <w:rPr>
          <w:rFonts w:eastAsia="Times New Roman"/>
          <w:color w:val="000000" w:themeColor="text1"/>
          <w:sz w:val="24"/>
          <w:szCs w:val="24"/>
          <w:shd w:val="clear" w:color="auto" w:fill="FFFFFF"/>
        </w:rPr>
        <w:t>Joubert</w:t>
      </w:r>
      <w:proofErr w:type="spellEnd"/>
      <w:r w:rsidRPr="008D32BE">
        <w:rPr>
          <w:rFonts w:eastAsia="Times New Roman"/>
          <w:color w:val="000000" w:themeColor="text1"/>
          <w:sz w:val="24"/>
          <w:szCs w:val="24"/>
          <w:shd w:val="clear" w:color="auto" w:fill="FFFFFF"/>
        </w:rPr>
        <w:t xml:space="preserve"> syndrome and related disorders (JSRD), and pontocerebellar hypoplasia</w:t>
      </w:r>
      <w:r w:rsidR="005A6518" w:rsidRPr="008D32BE">
        <w:rPr>
          <w:rFonts w:eastAsia="Times New Roman"/>
          <w:color w:val="000000" w:themeColor="text1"/>
          <w:sz w:val="24"/>
          <w:szCs w:val="24"/>
          <w:shd w:val="clear" w:color="auto" w:fill="FFFFFF"/>
        </w:rPr>
        <w:t xml:space="preserve">. </w:t>
      </w:r>
      <w:r w:rsidR="00DF2D35" w:rsidRPr="008D32BE">
        <w:rPr>
          <w:rFonts w:eastAsia="Times New Roman"/>
          <w:color w:val="000000" w:themeColor="text1"/>
          <w:sz w:val="24"/>
          <w:szCs w:val="24"/>
          <w:shd w:val="clear" w:color="auto" w:fill="FFFFFF"/>
        </w:rPr>
        <w:t>M</w:t>
      </w:r>
      <w:r w:rsidRPr="008D32BE">
        <w:rPr>
          <w:rFonts w:eastAsia="Times New Roman"/>
          <w:color w:val="000000" w:themeColor="text1"/>
          <w:sz w:val="24"/>
          <w:szCs w:val="24"/>
          <w:shd w:val="clear" w:color="auto" w:fill="FFFFFF"/>
        </w:rPr>
        <w:t xml:space="preserve">ost of these diagnoses associated with intellectual and motor disabilities. </w:t>
      </w:r>
    </w:p>
    <w:p w:rsidR="000A2745" w:rsidRPr="008D32BE" w:rsidRDefault="00D2158D" w:rsidP="00DF2D35">
      <w:pPr>
        <w:pStyle w:val="ListParagraph"/>
        <w:numPr>
          <w:ilvl w:val="0"/>
          <w:numId w:val="2"/>
        </w:numPr>
        <w:rPr>
          <w:rFonts w:eastAsia="Times New Roman"/>
          <w:color w:val="000000" w:themeColor="text1"/>
          <w:sz w:val="24"/>
          <w:szCs w:val="24"/>
          <w:shd w:val="clear" w:color="auto" w:fill="FFFFFF"/>
        </w:rPr>
      </w:pPr>
      <w:r w:rsidRPr="008D32BE">
        <w:rPr>
          <w:rFonts w:eastAsia="Times New Roman"/>
          <w:color w:val="000000" w:themeColor="text1"/>
          <w:sz w:val="24"/>
          <w:szCs w:val="24"/>
          <w:shd w:val="clear" w:color="auto" w:fill="FFFFFF"/>
        </w:rPr>
        <w:t xml:space="preserve">CVH is characterized by a small </w:t>
      </w:r>
      <w:proofErr w:type="spellStart"/>
      <w:r w:rsidRPr="008D32BE">
        <w:rPr>
          <w:rFonts w:eastAsia="Times New Roman"/>
          <w:color w:val="000000" w:themeColor="text1"/>
          <w:sz w:val="24"/>
          <w:szCs w:val="24"/>
          <w:shd w:val="clear" w:color="auto" w:fill="FFFFFF"/>
        </w:rPr>
        <w:t>hypoplastic</w:t>
      </w:r>
      <w:proofErr w:type="spellEnd"/>
      <w:r w:rsidRPr="008D32BE">
        <w:rPr>
          <w:rFonts w:eastAsia="Times New Roman"/>
          <w:color w:val="000000" w:themeColor="text1"/>
          <w:sz w:val="24"/>
          <w:szCs w:val="24"/>
          <w:shd w:val="clear" w:color="auto" w:fill="FFFFFF"/>
        </w:rPr>
        <w:t xml:space="preserve"> cerebellum with the vermis more affected than the hemispheres. </w:t>
      </w:r>
    </w:p>
    <w:p w:rsidR="00015AD2" w:rsidRPr="008D32BE" w:rsidRDefault="00D2158D" w:rsidP="00015AD2">
      <w:pPr>
        <w:pStyle w:val="ListParagraph"/>
        <w:numPr>
          <w:ilvl w:val="0"/>
          <w:numId w:val="2"/>
        </w:numPr>
        <w:rPr>
          <w:rFonts w:eastAsia="Times New Roman"/>
          <w:color w:val="000000" w:themeColor="text1"/>
          <w:sz w:val="24"/>
          <w:szCs w:val="24"/>
          <w:shd w:val="clear" w:color="auto" w:fill="FFFFFF"/>
        </w:rPr>
      </w:pPr>
      <w:r w:rsidRPr="008D32BE">
        <w:rPr>
          <w:rFonts w:eastAsia="Times New Roman"/>
          <w:color w:val="000000" w:themeColor="text1"/>
          <w:sz w:val="24"/>
          <w:szCs w:val="24"/>
          <w:shd w:val="clear" w:color="auto" w:fill="FFFFFF"/>
        </w:rPr>
        <w:lastRenderedPageBreak/>
        <w:t>DWM includes CVH; however, there is also an upward rotation of the cerebellar vermis that results in an enlarged fourth ventricle, and an increased size of the posterior fossa. DWM is the most common cerebellar malformation, with an estimated incidence of approximately 1 in 5,000</w:t>
      </w:r>
      <w:r w:rsidR="000A2745" w:rsidRPr="008D32BE">
        <w:rPr>
          <w:rFonts w:eastAsia="Times New Roman"/>
          <w:color w:val="000000" w:themeColor="text1"/>
          <w:sz w:val="24"/>
          <w:szCs w:val="24"/>
          <w:shd w:val="clear" w:color="auto" w:fill="FFFFFF"/>
        </w:rPr>
        <w:t>.</w:t>
      </w:r>
      <w:r w:rsidRPr="008D32BE">
        <w:rPr>
          <w:rFonts w:eastAsia="Times New Roman"/>
          <w:color w:val="000000" w:themeColor="text1"/>
          <w:sz w:val="24"/>
          <w:szCs w:val="24"/>
          <w:shd w:val="clear" w:color="auto" w:fill="FFFFFF"/>
        </w:rPr>
        <w:t xml:space="preserve">CVH is also relatively common and often confused with DWM, making estimations of incidence problematic. CVH and DWM often present as sporadic cases, although there are several CVH loci with known recessive or X-linked inheritance </w:t>
      </w:r>
      <w:r w:rsidR="00015AD2" w:rsidRPr="008D32BE">
        <w:rPr>
          <w:rFonts w:eastAsia="Times New Roman"/>
          <w:color w:val="000000" w:themeColor="text1"/>
          <w:sz w:val="24"/>
          <w:szCs w:val="24"/>
          <w:shd w:val="clear" w:color="auto" w:fill="FFFFFF"/>
        </w:rPr>
        <w:t>.</w:t>
      </w:r>
      <w:r w:rsidRPr="008D32BE">
        <w:rPr>
          <w:rFonts w:eastAsia="Times New Roman"/>
          <w:color w:val="000000" w:themeColor="text1"/>
          <w:sz w:val="24"/>
          <w:szCs w:val="24"/>
          <w:shd w:val="clear" w:color="auto" w:fill="FFFFFF"/>
        </w:rPr>
        <w:t xml:space="preserve">Mendelian inheritance for DWM is rare, and the genetics are likely </w:t>
      </w:r>
      <w:proofErr w:type="spellStart"/>
      <w:r w:rsidRPr="008D32BE">
        <w:rPr>
          <w:rFonts w:eastAsia="Times New Roman"/>
          <w:color w:val="000000" w:themeColor="text1"/>
          <w:sz w:val="24"/>
          <w:szCs w:val="24"/>
          <w:shd w:val="clear" w:color="auto" w:fill="FFFFFF"/>
        </w:rPr>
        <w:t>oligogenic</w:t>
      </w:r>
      <w:proofErr w:type="spellEnd"/>
      <w:r w:rsidR="00015AD2" w:rsidRPr="008D32BE">
        <w:rPr>
          <w:rFonts w:eastAsia="Times New Roman"/>
          <w:color w:val="000000" w:themeColor="text1"/>
          <w:sz w:val="24"/>
          <w:szCs w:val="24"/>
          <w:shd w:val="clear" w:color="auto" w:fill="FFFFFF"/>
        </w:rPr>
        <w:t xml:space="preserve">. </w:t>
      </w:r>
    </w:p>
    <w:p w:rsidR="0086421E" w:rsidRPr="008D32BE" w:rsidRDefault="00D2158D" w:rsidP="0086421E">
      <w:pPr>
        <w:pStyle w:val="ListParagraph"/>
        <w:numPr>
          <w:ilvl w:val="0"/>
          <w:numId w:val="2"/>
        </w:numPr>
        <w:rPr>
          <w:rFonts w:eastAsia="Times New Roman"/>
          <w:color w:val="000000" w:themeColor="text1"/>
          <w:sz w:val="24"/>
          <w:szCs w:val="24"/>
          <w:shd w:val="clear" w:color="auto" w:fill="FFFFFF"/>
        </w:rPr>
      </w:pPr>
      <w:r w:rsidRPr="008D32BE">
        <w:rPr>
          <w:rFonts w:eastAsia="Times New Roman"/>
          <w:color w:val="000000" w:themeColor="text1"/>
          <w:sz w:val="24"/>
          <w:szCs w:val="24"/>
          <w:shd w:val="clear" w:color="auto" w:fill="FFFFFF"/>
        </w:rPr>
        <w:t>JSRD are most often autosomal recessive disorders and are rare, with a population incidence estimated to be 1/100,000</w:t>
      </w:r>
      <w:r w:rsidR="0039270D" w:rsidRPr="008D32BE">
        <w:rPr>
          <w:rFonts w:eastAsia="Times New Roman"/>
          <w:color w:val="000000" w:themeColor="text1"/>
          <w:sz w:val="24"/>
          <w:szCs w:val="24"/>
          <w:shd w:val="clear" w:color="auto" w:fill="FFFFFF"/>
        </w:rPr>
        <w:t xml:space="preserve">. </w:t>
      </w:r>
      <w:r w:rsidRPr="008D32BE">
        <w:rPr>
          <w:rFonts w:eastAsia="Times New Roman"/>
          <w:color w:val="000000" w:themeColor="text1"/>
          <w:sz w:val="24"/>
          <w:szCs w:val="24"/>
          <w:shd w:val="clear" w:color="auto" w:fill="FFFFFF"/>
        </w:rPr>
        <w:t xml:space="preserve">As a group, JSRD are characterized by cerebellar vermis hypoplasia plus the presence of elongated cerebellar peduncles and a deepened </w:t>
      </w:r>
      <w:proofErr w:type="spellStart"/>
      <w:r w:rsidRPr="008D32BE">
        <w:rPr>
          <w:rFonts w:eastAsia="Times New Roman"/>
          <w:color w:val="000000" w:themeColor="text1"/>
          <w:sz w:val="24"/>
          <w:szCs w:val="24"/>
          <w:shd w:val="clear" w:color="auto" w:fill="FFFFFF"/>
        </w:rPr>
        <w:t>interpeduncular</w:t>
      </w:r>
      <w:proofErr w:type="spellEnd"/>
      <w:r w:rsidRPr="008D32BE">
        <w:rPr>
          <w:rFonts w:eastAsia="Times New Roman"/>
          <w:color w:val="000000" w:themeColor="text1"/>
          <w:sz w:val="24"/>
          <w:szCs w:val="24"/>
          <w:shd w:val="clear" w:color="auto" w:fill="FFFFFF"/>
        </w:rPr>
        <w:t xml:space="preserve"> fissure that appear as a “molar tooth” on axial brain scans. In addition, these patients exhibit axon guidance defects that include a decussation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r w:rsidR="00395502" w:rsidRPr="008D32BE">
        <w:rPr>
          <w:rFonts w:eastAsia="Times New Roman"/>
          <w:color w:val="000000" w:themeColor="text1"/>
          <w:sz w:val="24"/>
          <w:szCs w:val="24"/>
          <w:shd w:val="clear" w:color="auto" w:fill="FFFFFF"/>
        </w:rPr>
        <w:t>.</w:t>
      </w:r>
    </w:p>
    <w:p w:rsidR="000D4CFE" w:rsidRPr="008D32BE" w:rsidRDefault="00A46E15" w:rsidP="000D4CFE">
      <w:pPr>
        <w:pStyle w:val="ListParagraph"/>
        <w:numPr>
          <w:ilvl w:val="0"/>
          <w:numId w:val="2"/>
        </w:numPr>
        <w:rPr>
          <w:rFonts w:eastAsia="Times New Roman"/>
          <w:color w:val="000000" w:themeColor="text1"/>
          <w:sz w:val="24"/>
          <w:szCs w:val="24"/>
          <w:shd w:val="clear" w:color="auto" w:fill="FFFFFF"/>
        </w:rPr>
      </w:pPr>
      <w:r w:rsidRPr="008D32BE">
        <w:rPr>
          <w:color w:val="000000" w:themeColor="text1"/>
          <w:sz w:val="24"/>
          <w:szCs w:val="24"/>
        </w:rPr>
        <w:t>Pancreas specific transcription factor 1a (Ptf1a) was initially implicated as a basic helix–loop–helix transcription factor in pancreatic development since mice with a targeted deletion lacked pancreatic tissue. Further investigations determined that loss of Ptf1a causes a failure to generate GABAergic cerebellar neurons in the embryonic cerebellar anlage in both human and mouse</w:t>
      </w:r>
      <w:r w:rsidR="00777325" w:rsidRPr="008D32BE">
        <w:rPr>
          <w:color w:val="000000" w:themeColor="text1"/>
          <w:sz w:val="24"/>
          <w:szCs w:val="24"/>
        </w:rPr>
        <w:t xml:space="preserve">. </w:t>
      </w:r>
      <w:r w:rsidRPr="008D32BE">
        <w:rPr>
          <w:color w:val="000000" w:themeColor="text1"/>
          <w:sz w:val="24"/>
          <w:szCs w:val="24"/>
        </w:rPr>
        <w:t xml:space="preserve">Since Purkinje cells, which are GABAergic, are also required for the proliferation of cerebellar granule neurons, </w:t>
      </w:r>
      <w:proofErr w:type="spellStart"/>
      <w:r w:rsidRPr="008D32BE">
        <w:rPr>
          <w:color w:val="000000" w:themeColor="text1"/>
          <w:sz w:val="24"/>
          <w:szCs w:val="24"/>
        </w:rPr>
        <w:t>humans</w:t>
      </w:r>
      <w:r w:rsidR="0086421E" w:rsidRPr="008D32BE">
        <w:rPr>
          <w:color w:val="000000" w:themeColor="text1"/>
          <w:sz w:val="24"/>
          <w:szCs w:val="24"/>
        </w:rPr>
        <w:t>l</w:t>
      </w:r>
      <w:proofErr w:type="spellEnd"/>
      <w:r w:rsidR="0086421E" w:rsidRPr="008D32BE">
        <w:rPr>
          <w:color w:val="000000" w:themeColor="text1"/>
          <w:sz w:val="24"/>
          <w:szCs w:val="24"/>
        </w:rPr>
        <w:t xml:space="preserve"> </w:t>
      </w:r>
      <w:r w:rsidRPr="008D32BE">
        <w:rPr>
          <w:color w:val="000000" w:themeColor="text1"/>
          <w:sz w:val="24"/>
          <w:szCs w:val="24"/>
        </w:rPr>
        <w:t>lacking Ptf1a exhibit profound cerebellar agenesis</w:t>
      </w:r>
      <w:r w:rsidR="000D4CFE" w:rsidRPr="008D32BE">
        <w:rPr>
          <w:color w:val="000000" w:themeColor="text1"/>
          <w:sz w:val="24"/>
          <w:szCs w:val="24"/>
        </w:rPr>
        <w:t>.</w:t>
      </w:r>
    </w:p>
    <w:p w:rsidR="00A46E15" w:rsidRPr="008D32BE" w:rsidRDefault="00A46E15" w:rsidP="000D4CFE">
      <w:pPr>
        <w:pStyle w:val="ListParagraph"/>
        <w:numPr>
          <w:ilvl w:val="0"/>
          <w:numId w:val="2"/>
        </w:numPr>
        <w:rPr>
          <w:rFonts w:eastAsia="Times New Roman"/>
          <w:color w:val="000000" w:themeColor="text1"/>
          <w:sz w:val="24"/>
          <w:szCs w:val="24"/>
          <w:shd w:val="clear" w:color="auto" w:fill="FFFFFF"/>
        </w:rPr>
      </w:pPr>
      <w:r w:rsidRPr="008D32BE">
        <w:rPr>
          <w:color w:val="000000" w:themeColor="text1"/>
          <w:sz w:val="24"/>
          <w:szCs w:val="24"/>
        </w:rPr>
        <w:t>Transcription factors have also been implicated in other types of cerebellar malformations. Heterozygous loss of the ZIC1 and ZIC4 genes encoding zinc finger transcription factors can cause DWM</w:t>
      </w:r>
      <w:r w:rsidR="00080179" w:rsidRPr="008D32BE">
        <w:rPr>
          <w:color w:val="000000" w:themeColor="text1"/>
          <w:sz w:val="24"/>
          <w:szCs w:val="24"/>
        </w:rPr>
        <w:t xml:space="preserve">. </w:t>
      </w:r>
      <w:r w:rsidRPr="008D32BE">
        <w:rPr>
          <w:color w:val="000000" w:themeColor="text1"/>
          <w:sz w:val="24"/>
          <w:szCs w:val="24"/>
        </w:rPr>
        <w:t>Mutations in FOXC1, a transcription factor gene have recently been shown to contribute to human DWM</w:t>
      </w:r>
      <w:r w:rsidR="00580F87" w:rsidRPr="008D32BE">
        <w:rPr>
          <w:color w:val="000000" w:themeColor="text1"/>
          <w:sz w:val="24"/>
          <w:szCs w:val="24"/>
        </w:rPr>
        <w:t>.</w:t>
      </w:r>
      <w:r w:rsidRPr="008D32BE">
        <w:rPr>
          <w:color w:val="000000" w:themeColor="text1"/>
          <w:sz w:val="24"/>
          <w:szCs w:val="24"/>
        </w:rPr>
        <w:t xml:space="preserve"> In addition to regulating skull development, Foxc1 controls </w:t>
      </w:r>
      <w:proofErr w:type="spellStart"/>
      <w:r w:rsidRPr="008D32BE">
        <w:rPr>
          <w:color w:val="000000" w:themeColor="text1"/>
          <w:sz w:val="24"/>
          <w:szCs w:val="24"/>
        </w:rPr>
        <w:t>mesenchymally</w:t>
      </w:r>
      <w:proofErr w:type="spellEnd"/>
      <w:r w:rsidRPr="008D32BE">
        <w:rPr>
          <w:color w:val="000000" w:themeColor="text1"/>
          <w:sz w:val="24"/>
          <w:szCs w:val="24"/>
        </w:rPr>
        <w:t xml:space="preserve"> expressed signaling molecules including Bmp2 and Bmp4</w:t>
      </w:r>
      <w:r w:rsidR="00411AC9" w:rsidRPr="008D32BE">
        <w:rPr>
          <w:color w:val="000000" w:themeColor="text1"/>
          <w:sz w:val="24"/>
          <w:szCs w:val="24"/>
        </w:rPr>
        <w:t>.</w:t>
      </w:r>
    </w:p>
    <w:p w:rsidR="00A46E15" w:rsidRPr="008D32BE" w:rsidRDefault="006F40C7">
      <w:pPr>
        <w:shd w:val="clear" w:color="auto" w:fill="FFFFFF"/>
        <w:spacing w:before="210" w:after="210"/>
        <w:divId w:val="1117137423"/>
        <w:rPr>
          <w:color w:val="000000" w:themeColor="text1"/>
          <w:sz w:val="24"/>
          <w:szCs w:val="24"/>
        </w:rPr>
      </w:pPr>
      <w:r w:rsidRPr="008D32BE">
        <w:rPr>
          <w:color w:val="000000" w:themeColor="text1"/>
          <w:sz w:val="24"/>
          <w:szCs w:val="24"/>
        </w:rPr>
        <w:t xml:space="preserve">            </w:t>
      </w:r>
      <w:r w:rsidR="00A46E15" w:rsidRPr="008D32BE">
        <w:rPr>
          <w:color w:val="000000" w:themeColor="text1"/>
          <w:sz w:val="24"/>
          <w:szCs w:val="24"/>
        </w:rPr>
        <w:t xml:space="preserve">Additional molecules have been implicated in human cerebellar malformations, which are certain to illuminate new cerebellar developmental mechanisms. Deletions of the Rho-GAP protein encoding gene Oliogphrenin-1 (OPHN1) have been found in multiple families with X-linked </w:t>
      </w:r>
      <w:proofErr w:type="spellStart"/>
      <w:r w:rsidR="00A46E15" w:rsidRPr="008D32BE">
        <w:rPr>
          <w:color w:val="000000" w:themeColor="text1"/>
          <w:sz w:val="24"/>
          <w:szCs w:val="24"/>
        </w:rPr>
        <w:t>CVHWhile</w:t>
      </w:r>
      <w:proofErr w:type="spellEnd"/>
      <w:r w:rsidR="00A46E15" w:rsidRPr="008D32BE">
        <w:rPr>
          <w:color w:val="000000" w:themeColor="text1"/>
          <w:sz w:val="24"/>
          <w:szCs w:val="24"/>
        </w:rPr>
        <w:t xml:space="preserve"> Ophn1 is required for the stabilization of glutamatergic spines it has not been implicated in regulating earlier developmental events such as cell division.</w:t>
      </w:r>
    </w:p>
    <w:p w:rsidR="00B120BF" w:rsidRPr="008D32BE" w:rsidRDefault="00A46E15" w:rsidP="00B120BF">
      <w:pPr>
        <w:pStyle w:val="ListParagraph"/>
        <w:numPr>
          <w:ilvl w:val="0"/>
          <w:numId w:val="3"/>
        </w:numPr>
        <w:shd w:val="clear" w:color="auto" w:fill="FFFFFF"/>
        <w:spacing w:before="210" w:after="210"/>
        <w:divId w:val="1117137423"/>
        <w:rPr>
          <w:color w:val="000000" w:themeColor="text1"/>
          <w:sz w:val="24"/>
          <w:szCs w:val="24"/>
        </w:rPr>
      </w:pPr>
      <w:r w:rsidRPr="008D32BE">
        <w:rPr>
          <w:color w:val="000000" w:themeColor="text1"/>
          <w:sz w:val="24"/>
          <w:szCs w:val="24"/>
        </w:rPr>
        <w:t>Mutations of another molecule with a known role in synapse development have also been seen in PCH. CASK is a calcium/</w:t>
      </w:r>
      <w:proofErr w:type="spellStart"/>
      <w:r w:rsidRPr="008D32BE">
        <w:rPr>
          <w:color w:val="000000" w:themeColor="text1"/>
          <w:sz w:val="24"/>
          <w:szCs w:val="24"/>
        </w:rPr>
        <w:t>calmodulin-dependant</w:t>
      </w:r>
      <w:proofErr w:type="spellEnd"/>
      <w:r w:rsidRPr="008D32BE">
        <w:rPr>
          <w:color w:val="000000" w:themeColor="text1"/>
          <w:sz w:val="24"/>
          <w:szCs w:val="24"/>
        </w:rPr>
        <w:t xml:space="preserve"> serine/threonine kinase localized to synapses via membrane-associated molecules, including </w:t>
      </w:r>
      <w:proofErr w:type="spellStart"/>
      <w:r w:rsidRPr="008D32BE">
        <w:rPr>
          <w:color w:val="000000" w:themeColor="text1"/>
          <w:sz w:val="24"/>
          <w:szCs w:val="24"/>
        </w:rPr>
        <w:t>Neurexin</w:t>
      </w:r>
      <w:proofErr w:type="spellEnd"/>
      <w:r w:rsidRPr="008D32BE">
        <w:rPr>
          <w:color w:val="000000" w:themeColor="text1"/>
          <w:sz w:val="24"/>
          <w:szCs w:val="24"/>
        </w:rPr>
        <w:t xml:space="preserve">. CASK also regulates gene transcription during cell proliferation. Human studies have demonstrated that patient clinical phenotypes associated with severe congenital </w:t>
      </w:r>
      <w:r w:rsidRPr="008D32BE">
        <w:rPr>
          <w:color w:val="000000" w:themeColor="text1"/>
          <w:sz w:val="24"/>
          <w:szCs w:val="24"/>
        </w:rPr>
        <w:lastRenderedPageBreak/>
        <w:t xml:space="preserve">cerebellar malformations described here can be highly variable. Less severe cerebellar malformations have been reported in patients with non-syndromic MR Autism Spectrum Disorders, and </w:t>
      </w:r>
      <w:r w:rsidR="00B120BF" w:rsidRPr="008D32BE">
        <w:rPr>
          <w:color w:val="000000" w:themeColor="text1"/>
          <w:sz w:val="24"/>
          <w:szCs w:val="24"/>
        </w:rPr>
        <w:t>schizophrenia.</w:t>
      </w:r>
    </w:p>
    <w:p w:rsidR="006A075C" w:rsidRPr="008D32BE" w:rsidRDefault="00B120BF" w:rsidP="005E664B">
      <w:pPr>
        <w:pStyle w:val="ListParagraph"/>
        <w:numPr>
          <w:ilvl w:val="0"/>
          <w:numId w:val="3"/>
        </w:numPr>
        <w:shd w:val="clear" w:color="auto" w:fill="FFFFFF"/>
        <w:spacing w:before="210" w:after="210"/>
        <w:divId w:val="1117137423"/>
        <w:rPr>
          <w:color w:val="000000" w:themeColor="text1"/>
          <w:sz w:val="24"/>
          <w:szCs w:val="24"/>
        </w:rPr>
      </w:pPr>
      <w:r w:rsidRPr="008D32BE">
        <w:rPr>
          <w:color w:val="000000" w:themeColor="text1"/>
          <w:sz w:val="24"/>
          <w:szCs w:val="24"/>
        </w:rPr>
        <w:t>Evidence</w:t>
      </w:r>
      <w:r w:rsidR="00A46E15" w:rsidRPr="008D32BE">
        <w:rPr>
          <w:color w:val="000000" w:themeColor="text1"/>
          <w:sz w:val="24"/>
          <w:szCs w:val="24"/>
        </w:rPr>
        <w:t xml:space="preserve"> of Purkinje cell dysfunction in cerebella from autistic patients has been demonstrated by reduced levels of glutamate decarboxylase (GAD67), which codes for a GABA-synthesizing </w:t>
      </w:r>
      <w:proofErr w:type="spellStart"/>
      <w:r w:rsidR="00A46E15" w:rsidRPr="008D32BE">
        <w:rPr>
          <w:color w:val="000000" w:themeColor="text1"/>
          <w:sz w:val="24"/>
          <w:szCs w:val="24"/>
        </w:rPr>
        <w:t>enzyme</w:t>
      </w:r>
      <w:r w:rsidRPr="008D32BE">
        <w:rPr>
          <w:color w:val="000000" w:themeColor="text1"/>
          <w:sz w:val="24"/>
          <w:szCs w:val="24"/>
        </w:rPr>
        <w:t>.</w:t>
      </w:r>
      <w:r w:rsidR="00A46E15" w:rsidRPr="008D32BE">
        <w:rPr>
          <w:color w:val="000000" w:themeColor="text1"/>
          <w:sz w:val="24"/>
          <w:szCs w:val="24"/>
        </w:rPr>
        <w:t>In</w:t>
      </w:r>
      <w:proofErr w:type="spellEnd"/>
      <w:r w:rsidR="00A46E15" w:rsidRPr="008D32BE">
        <w:rPr>
          <w:color w:val="000000" w:themeColor="text1"/>
          <w:sz w:val="24"/>
          <w:szCs w:val="24"/>
        </w:rPr>
        <w:t xml:space="preserve"> addition, levels of various gene transcripts involved in GABAergic transmission are altered in lateral cerebellar hemispheres of schizophrenic patients. </w:t>
      </w:r>
    </w:p>
    <w:p w:rsidR="00A46E15" w:rsidRPr="008D32BE" w:rsidRDefault="006A075C" w:rsidP="006A075C">
      <w:pPr>
        <w:pStyle w:val="ListParagraph"/>
        <w:shd w:val="clear" w:color="auto" w:fill="FFFFFF"/>
        <w:spacing w:before="210" w:after="210"/>
        <w:divId w:val="1117137423"/>
        <w:rPr>
          <w:color w:val="000000" w:themeColor="text1"/>
          <w:sz w:val="24"/>
          <w:szCs w:val="24"/>
        </w:rPr>
      </w:pPr>
      <w:r w:rsidRPr="008D32BE">
        <w:rPr>
          <w:color w:val="000000" w:themeColor="text1"/>
          <w:sz w:val="24"/>
          <w:szCs w:val="24"/>
        </w:rPr>
        <w:t xml:space="preserve">          </w:t>
      </w:r>
      <w:r w:rsidR="00A46E15" w:rsidRPr="008D32BE">
        <w:rPr>
          <w:color w:val="000000" w:themeColor="text1"/>
          <w:sz w:val="24"/>
          <w:szCs w:val="24"/>
        </w:rPr>
        <w:t xml:space="preserve">Notably, most patients with MR, autism, and other neurodevelopmental disorders rarely undergo brain imaging. Therefore, the coincidence of these disorders with cerebellar malformation is often missed. </w:t>
      </w:r>
    </w:p>
    <w:p w:rsidR="005A628C" w:rsidRPr="008D32BE" w:rsidRDefault="005A628C" w:rsidP="00434AE2">
      <w:pPr>
        <w:pStyle w:val="ListParagraph"/>
        <w:numPr>
          <w:ilvl w:val="0"/>
          <w:numId w:val="3"/>
        </w:numPr>
        <w:shd w:val="clear" w:color="auto" w:fill="FFFFFF"/>
        <w:spacing w:after="600"/>
        <w:divId w:val="804082450"/>
        <w:rPr>
          <w:rFonts w:ascii="Arial" w:hAnsi="Arial" w:cs="Arial"/>
          <w:color w:val="000000" w:themeColor="text1"/>
          <w:sz w:val="24"/>
          <w:szCs w:val="24"/>
        </w:rPr>
      </w:pPr>
      <w:r w:rsidRPr="008D32BE">
        <w:rPr>
          <w:rFonts w:ascii="Arial" w:hAnsi="Arial" w:cs="Arial"/>
          <w:color w:val="000000" w:themeColor="text1"/>
          <w:sz w:val="24"/>
          <w:szCs w:val="24"/>
        </w:rPr>
        <w:t xml:space="preserve">Cerebellar degeneration is a process in which neurons (nerve cells) in the cerebellum - the area of the brain that controls coordination and balance - deteriorate and die. Diseases that cause cerebellar degeneration can also involve other areas of the central nervous system, including the spinal cord, medulla oblongata, cerebral cortex, and brain stem. Cerebellar degeneration may be the result of inherited genetic mutations that alter the normal production of specific proteins that are necessary for the survival of neurons.  In some cases the disease is </w:t>
      </w:r>
      <w:proofErr w:type="spellStart"/>
      <w:r w:rsidRPr="008D32BE">
        <w:rPr>
          <w:rFonts w:ascii="Arial" w:hAnsi="Arial" w:cs="Arial"/>
          <w:color w:val="000000" w:themeColor="text1"/>
          <w:sz w:val="24"/>
          <w:szCs w:val="24"/>
        </w:rPr>
        <w:t>aqauired</w:t>
      </w:r>
      <w:proofErr w:type="spellEnd"/>
      <w:r w:rsidRPr="008D32BE">
        <w:rPr>
          <w:rFonts w:ascii="Arial" w:hAnsi="Arial" w:cs="Arial"/>
          <w:color w:val="000000" w:themeColor="text1"/>
          <w:sz w:val="24"/>
          <w:szCs w:val="24"/>
        </w:rPr>
        <w:t xml:space="preserve"> (is non-hereditary or non-genetic).</w:t>
      </w:r>
    </w:p>
    <w:p w:rsidR="005A628C" w:rsidRPr="008D32BE" w:rsidRDefault="005A628C">
      <w:pPr>
        <w:shd w:val="clear" w:color="auto" w:fill="FFFFFF"/>
        <w:spacing w:after="0"/>
        <w:divId w:val="804082450"/>
        <w:rPr>
          <w:rFonts w:ascii="Arial" w:hAnsi="Arial" w:cs="Arial"/>
          <w:color w:val="000000" w:themeColor="text1"/>
          <w:sz w:val="24"/>
          <w:szCs w:val="24"/>
        </w:rPr>
      </w:pPr>
      <w:r w:rsidRPr="008D32BE">
        <w:rPr>
          <w:rFonts w:ascii="Arial" w:hAnsi="Arial" w:cs="Arial"/>
          <w:color w:val="000000" w:themeColor="text1"/>
          <w:sz w:val="24"/>
          <w:szCs w:val="24"/>
        </w:rPr>
        <w:t>The most characteristic symptom of cerebellar degeneration is a wide-based, unsteady, lurching walk, often accompanied by a back and forth tremor in the trunk of the body. Other symptoms may include slow, unsteady and jerky movement of the arms or legs, slowed and slurred speech, and nystagmus -- rapid, small movements of the eyes.</w:t>
      </w:r>
    </w:p>
    <w:p w:rsidR="005A628C" w:rsidRPr="008D32BE" w:rsidRDefault="005A628C">
      <w:pPr>
        <w:shd w:val="clear" w:color="auto" w:fill="FFFFFF"/>
        <w:spacing w:after="0"/>
        <w:divId w:val="804082450"/>
        <w:rPr>
          <w:rFonts w:ascii="Arial" w:hAnsi="Arial" w:cs="Arial"/>
          <w:color w:val="000000" w:themeColor="text1"/>
          <w:sz w:val="24"/>
          <w:szCs w:val="24"/>
        </w:rPr>
      </w:pPr>
      <w:r w:rsidRPr="008D32BE">
        <w:rPr>
          <w:rFonts w:ascii="Arial" w:hAnsi="Arial" w:cs="Arial"/>
          <w:b/>
          <w:bCs/>
          <w:color w:val="000000" w:themeColor="text1"/>
          <w:sz w:val="24"/>
          <w:szCs w:val="24"/>
        </w:rPr>
        <w:t>Associated diseases:</w:t>
      </w:r>
      <w:r w:rsidRPr="008D32BE">
        <w:rPr>
          <w:rFonts w:ascii="Arial" w:hAnsi="Arial" w:cs="Arial"/>
          <w:color w:val="000000" w:themeColor="text1"/>
          <w:sz w:val="24"/>
          <w:szCs w:val="24"/>
        </w:rPr>
        <w:t> Diseases that are specific to the brain, as well as diseases that occur in other parts of the body, can cause neurons to die in the cerebellum. Neurological diseases that feature cerebellar degeneration include:</w:t>
      </w:r>
    </w:p>
    <w:p w:rsidR="005A628C" w:rsidRPr="008D32BE" w:rsidRDefault="005A628C">
      <w:pPr>
        <w:numPr>
          <w:ilvl w:val="0"/>
          <w:numId w:val="1"/>
        </w:numPr>
        <w:shd w:val="clear" w:color="auto" w:fill="FFFFFF"/>
        <w:spacing w:before="100" w:beforeAutospacing="1" w:after="144"/>
        <w:ind w:left="300"/>
        <w:divId w:val="804082450"/>
        <w:rPr>
          <w:rFonts w:ascii="Arial" w:eastAsia="Times New Roman" w:hAnsi="Arial" w:cs="Arial"/>
          <w:color w:val="000000" w:themeColor="text1"/>
          <w:sz w:val="24"/>
          <w:szCs w:val="24"/>
        </w:rPr>
      </w:pPr>
      <w:r w:rsidRPr="008D32BE">
        <w:rPr>
          <w:rFonts w:ascii="Arial" w:eastAsia="Times New Roman" w:hAnsi="Arial" w:cs="Arial"/>
          <w:color w:val="000000" w:themeColor="text1"/>
          <w:sz w:val="24"/>
          <w:szCs w:val="24"/>
        </w:rPr>
        <w:t>ischemic or hemorrhagic stroke, when there is lack of blood flow or oxygen to the cerebellum</w:t>
      </w:r>
    </w:p>
    <w:p w:rsidR="005A628C" w:rsidRPr="008D32BE" w:rsidRDefault="005A628C">
      <w:pPr>
        <w:numPr>
          <w:ilvl w:val="0"/>
          <w:numId w:val="1"/>
        </w:numPr>
        <w:shd w:val="clear" w:color="auto" w:fill="FFFFFF"/>
        <w:spacing w:before="100" w:beforeAutospacing="1" w:after="144"/>
        <w:ind w:left="300"/>
        <w:divId w:val="804082450"/>
        <w:rPr>
          <w:rFonts w:ascii="Arial" w:eastAsia="Times New Roman" w:hAnsi="Arial" w:cs="Arial"/>
          <w:color w:val="000000" w:themeColor="text1"/>
          <w:sz w:val="24"/>
          <w:szCs w:val="24"/>
        </w:rPr>
      </w:pPr>
      <w:r w:rsidRPr="008D32BE">
        <w:rPr>
          <w:rFonts w:ascii="Arial" w:eastAsia="Times New Roman" w:hAnsi="Arial" w:cs="Arial"/>
          <w:color w:val="000000" w:themeColor="text1"/>
          <w:sz w:val="24"/>
          <w:szCs w:val="24"/>
        </w:rPr>
        <w:t xml:space="preserve">cerebellar cortical atrophy, multisystem atrophy, and </w:t>
      </w:r>
      <w:proofErr w:type="spellStart"/>
      <w:r w:rsidRPr="008D32BE">
        <w:rPr>
          <w:rFonts w:ascii="Arial" w:eastAsia="Times New Roman" w:hAnsi="Arial" w:cs="Arial"/>
          <w:color w:val="000000" w:themeColor="text1"/>
          <w:sz w:val="24"/>
          <w:szCs w:val="24"/>
        </w:rPr>
        <w:t>olivopontocerebellar</w:t>
      </w:r>
      <w:proofErr w:type="spellEnd"/>
      <w:r w:rsidRPr="008D32BE">
        <w:rPr>
          <w:rFonts w:ascii="Arial" w:eastAsia="Times New Roman" w:hAnsi="Arial" w:cs="Arial"/>
          <w:color w:val="000000" w:themeColor="text1"/>
          <w:sz w:val="24"/>
          <w:szCs w:val="24"/>
        </w:rPr>
        <w:t xml:space="preserve"> degeneration, progressive degenerative disorders in which cerebellar degeneration is a key feature</w:t>
      </w:r>
    </w:p>
    <w:p w:rsidR="005A628C" w:rsidRPr="008D32BE" w:rsidRDefault="005A628C">
      <w:pPr>
        <w:numPr>
          <w:ilvl w:val="0"/>
          <w:numId w:val="1"/>
        </w:numPr>
        <w:shd w:val="clear" w:color="auto" w:fill="FFFFFF"/>
        <w:spacing w:before="100" w:beforeAutospacing="1" w:after="144"/>
        <w:ind w:left="300"/>
        <w:divId w:val="804082450"/>
        <w:rPr>
          <w:rFonts w:ascii="Arial" w:eastAsia="Times New Roman" w:hAnsi="Arial" w:cs="Arial"/>
          <w:color w:val="000000" w:themeColor="text1"/>
          <w:sz w:val="24"/>
          <w:szCs w:val="24"/>
        </w:rPr>
      </w:pPr>
      <w:r w:rsidRPr="008D32BE">
        <w:rPr>
          <w:rFonts w:ascii="Arial" w:eastAsia="Times New Roman" w:hAnsi="Arial" w:cs="Arial"/>
          <w:color w:val="000000" w:themeColor="text1"/>
          <w:sz w:val="24"/>
          <w:szCs w:val="24"/>
        </w:rPr>
        <w:t>Friedreich’s ataxia, and other spinocerebellar ataxias, which are caused by inherited genetic mutations that result in ongoing loss of neurons in the cerebellum, brain stem, and spinal cord</w:t>
      </w:r>
    </w:p>
    <w:p w:rsidR="005A628C" w:rsidRPr="008D32BE" w:rsidRDefault="005A628C">
      <w:pPr>
        <w:numPr>
          <w:ilvl w:val="0"/>
          <w:numId w:val="1"/>
        </w:numPr>
        <w:shd w:val="clear" w:color="auto" w:fill="FFFFFF"/>
        <w:spacing w:before="100" w:beforeAutospacing="1" w:after="144"/>
        <w:ind w:left="300"/>
        <w:divId w:val="804082450"/>
        <w:rPr>
          <w:rFonts w:ascii="Arial" w:eastAsia="Times New Roman" w:hAnsi="Arial" w:cs="Arial"/>
          <w:color w:val="000000" w:themeColor="text1"/>
          <w:sz w:val="24"/>
          <w:szCs w:val="24"/>
        </w:rPr>
      </w:pPr>
      <w:r w:rsidRPr="008D32BE">
        <w:rPr>
          <w:rFonts w:ascii="Arial" w:eastAsia="Times New Roman" w:hAnsi="Arial" w:cs="Arial"/>
          <w:color w:val="000000" w:themeColor="text1"/>
          <w:sz w:val="24"/>
          <w:szCs w:val="24"/>
        </w:rPr>
        <w:t>transmissible spongiform encephalopathies (such as Creutzfeldt-Jakob disease) in which abnormal proteins cause inflammation in the brain, including the cerebellum</w:t>
      </w:r>
    </w:p>
    <w:p w:rsidR="005A628C" w:rsidRPr="008D32BE" w:rsidRDefault="005A628C">
      <w:pPr>
        <w:numPr>
          <w:ilvl w:val="0"/>
          <w:numId w:val="1"/>
        </w:numPr>
        <w:shd w:val="clear" w:color="auto" w:fill="FFFFFF"/>
        <w:spacing w:before="100" w:beforeAutospacing="1" w:after="144"/>
        <w:ind w:left="300"/>
        <w:divId w:val="804082450"/>
        <w:rPr>
          <w:rFonts w:ascii="Arial" w:eastAsia="Times New Roman" w:hAnsi="Arial" w:cs="Arial"/>
          <w:color w:val="000000" w:themeColor="text1"/>
          <w:sz w:val="24"/>
          <w:szCs w:val="24"/>
        </w:rPr>
      </w:pPr>
      <w:r w:rsidRPr="008D32BE">
        <w:rPr>
          <w:rFonts w:ascii="Arial" w:eastAsia="Times New Roman" w:hAnsi="Arial" w:cs="Arial"/>
          <w:color w:val="000000" w:themeColor="text1"/>
          <w:sz w:val="24"/>
          <w:szCs w:val="24"/>
        </w:rPr>
        <w:t>multiple sclerosis, in which damage to the insulating membrane (myelin) that wraps around and protects nerve cells can involve the cerebellum</w:t>
      </w:r>
    </w:p>
    <w:p w:rsidR="005A628C" w:rsidRPr="008D32BE" w:rsidRDefault="005A628C">
      <w:pPr>
        <w:shd w:val="clear" w:color="auto" w:fill="FFFFFF"/>
        <w:spacing w:after="0"/>
        <w:ind w:left="300"/>
        <w:divId w:val="804082450"/>
        <w:rPr>
          <w:rFonts w:ascii="Arial" w:hAnsi="Arial" w:cs="Arial"/>
          <w:color w:val="000000" w:themeColor="text1"/>
          <w:sz w:val="24"/>
          <w:szCs w:val="24"/>
        </w:rPr>
      </w:pPr>
      <w:r w:rsidRPr="008D32BE">
        <w:rPr>
          <w:rFonts w:ascii="Arial" w:hAnsi="Arial" w:cs="Arial"/>
          <w:color w:val="000000" w:themeColor="text1"/>
          <w:sz w:val="24"/>
          <w:szCs w:val="24"/>
        </w:rPr>
        <w:lastRenderedPageBreak/>
        <w:t>Acquired diseases that can cause cerebellar degeneration include:</w:t>
      </w:r>
    </w:p>
    <w:p w:rsidR="005A628C" w:rsidRPr="008D32BE" w:rsidRDefault="005A628C">
      <w:pPr>
        <w:numPr>
          <w:ilvl w:val="0"/>
          <w:numId w:val="1"/>
        </w:numPr>
        <w:shd w:val="clear" w:color="auto" w:fill="FFFFFF"/>
        <w:spacing w:after="0"/>
        <w:ind w:left="300"/>
        <w:divId w:val="804082450"/>
        <w:rPr>
          <w:rFonts w:ascii="Arial" w:hAnsi="Arial" w:cs="Arial"/>
          <w:color w:val="000000" w:themeColor="text1"/>
          <w:sz w:val="24"/>
          <w:szCs w:val="24"/>
        </w:rPr>
      </w:pPr>
      <w:r w:rsidRPr="008D32BE">
        <w:rPr>
          <w:rFonts w:ascii="Arial" w:hAnsi="Arial" w:cs="Arial"/>
          <w:color w:val="000000" w:themeColor="text1"/>
          <w:sz w:val="24"/>
          <w:szCs w:val="24"/>
        </w:rPr>
        <w:t>chronic alcohol abuse that leads to temporary or permanent cerebellar damage</w:t>
      </w:r>
    </w:p>
    <w:p w:rsidR="005A628C" w:rsidRPr="008D32BE" w:rsidRDefault="005A628C">
      <w:pPr>
        <w:numPr>
          <w:ilvl w:val="0"/>
          <w:numId w:val="1"/>
        </w:numPr>
        <w:shd w:val="clear" w:color="auto" w:fill="FFFFFF"/>
        <w:spacing w:before="100" w:beforeAutospacing="1" w:after="144"/>
        <w:ind w:left="300"/>
        <w:divId w:val="804082450"/>
        <w:rPr>
          <w:rFonts w:ascii="Arial" w:eastAsia="Times New Roman" w:hAnsi="Arial" w:cs="Arial"/>
          <w:color w:val="000000" w:themeColor="text1"/>
          <w:sz w:val="24"/>
          <w:szCs w:val="24"/>
        </w:rPr>
      </w:pPr>
      <w:r w:rsidRPr="008D32BE">
        <w:rPr>
          <w:rFonts w:ascii="Arial" w:eastAsia="Times New Roman" w:hAnsi="Arial" w:cs="Arial"/>
          <w:color w:val="000000" w:themeColor="text1"/>
          <w:sz w:val="24"/>
          <w:szCs w:val="24"/>
        </w:rPr>
        <w:t>paraneoplastic disorders, in which a malignancy (cancer) in other parts of the body produces substances that cause immune system cells to attack neurons in the cerebellum</w:t>
      </w:r>
    </w:p>
    <w:p w:rsidR="00064D5C" w:rsidRPr="008D32BE" w:rsidRDefault="00064D5C" w:rsidP="00B42D5E">
      <w:pPr>
        <w:pStyle w:val="ListParagraph"/>
        <w:numPr>
          <w:ilvl w:val="0"/>
          <w:numId w:val="3"/>
        </w:numPr>
        <w:shd w:val="clear" w:color="auto" w:fill="FFFFFF"/>
        <w:rPr>
          <w:rFonts w:ascii="Arial" w:hAnsi="Arial" w:cs="Arial"/>
          <w:b/>
          <w:color w:val="000000" w:themeColor="text1"/>
          <w:sz w:val="24"/>
          <w:szCs w:val="24"/>
          <w:u w:val="single"/>
        </w:rPr>
      </w:pPr>
      <w:r w:rsidRPr="008D32BE">
        <w:rPr>
          <w:rStyle w:val="Heading2Char"/>
          <w:rFonts w:ascii="Arial" w:hAnsi="Arial" w:cs="Arial"/>
          <w:b/>
          <w:color w:val="000000" w:themeColor="text1"/>
          <w:sz w:val="24"/>
          <w:szCs w:val="24"/>
          <w:u w:val="single"/>
        </w:rPr>
        <w:t>Miller-Fisher</w:t>
      </w:r>
    </w:p>
    <w:p w:rsidR="00064D5C" w:rsidRPr="008D32BE" w:rsidRDefault="00064D5C" w:rsidP="00064D5C">
      <w:pPr>
        <w:pStyle w:val="ListParagraph"/>
        <w:shd w:val="clear" w:color="auto" w:fill="FFFFFF"/>
        <w:rPr>
          <w:rFonts w:ascii="Arial" w:hAnsi="Arial" w:cs="Arial"/>
          <w:b/>
          <w:color w:val="000000" w:themeColor="text1"/>
          <w:sz w:val="24"/>
          <w:szCs w:val="24"/>
          <w:u w:val="single"/>
        </w:rPr>
      </w:pPr>
      <w:r w:rsidRPr="008D32BE">
        <w:rPr>
          <w:rFonts w:ascii="Arial" w:hAnsi="Arial" w:cs="Arial"/>
          <w:color w:val="000000" w:themeColor="text1"/>
          <w:sz w:val="24"/>
          <w:szCs w:val="24"/>
        </w:rPr>
        <w:t xml:space="preserve">This is a rare disorder related to </w:t>
      </w:r>
      <w:proofErr w:type="spellStart"/>
      <w:r w:rsidRPr="008D32BE">
        <w:rPr>
          <w:rFonts w:ascii="Arial" w:hAnsi="Arial" w:cs="Arial"/>
          <w:color w:val="000000" w:themeColor="text1"/>
          <w:sz w:val="24"/>
          <w:szCs w:val="24"/>
        </w:rPr>
        <w:t>Guillain</w:t>
      </w:r>
      <w:proofErr w:type="spellEnd"/>
      <w:r w:rsidRPr="008D32BE">
        <w:rPr>
          <w:rFonts w:ascii="Arial" w:hAnsi="Arial" w:cs="Arial"/>
          <w:color w:val="000000" w:themeColor="text1"/>
          <w:sz w:val="24"/>
          <w:szCs w:val="24"/>
        </w:rPr>
        <w:t xml:space="preserve"> Barre, characterized by a combination of ataxia, weakness or paralysis of the eye movements, and peripheral neuropathy. Most patients present with diplopia and eventually develop complete paralysis of their eyes. Antibodies to the ganglioside GQ1b are associated with Miller Fisher syndrome. This condition should be considered when there is a combination of diplopia, ataxia, and loss of deep tendon reflexes. The ataxia is probably due to loss of sensory input to the cerebellum. Mean time of recovery is at 10 weeks</w:t>
      </w:r>
    </w:p>
    <w:p w:rsidR="00B42D5E" w:rsidRPr="008D32BE" w:rsidRDefault="00064D5C" w:rsidP="00B42D5E">
      <w:pPr>
        <w:pStyle w:val="ListParagraph"/>
        <w:numPr>
          <w:ilvl w:val="0"/>
          <w:numId w:val="3"/>
        </w:numPr>
        <w:shd w:val="clear" w:color="auto" w:fill="FFFFFF"/>
        <w:spacing w:after="0"/>
        <w:rPr>
          <w:rFonts w:ascii="Arial" w:hAnsi="Arial" w:cs="Arial"/>
          <w:b/>
          <w:color w:val="000000" w:themeColor="text1"/>
          <w:sz w:val="24"/>
          <w:szCs w:val="24"/>
          <w:u w:val="single"/>
        </w:rPr>
      </w:pPr>
      <w:r w:rsidRPr="008D32BE">
        <w:rPr>
          <w:rFonts w:ascii="Arial" w:hAnsi="Arial" w:cs="Arial"/>
          <w:b/>
          <w:color w:val="000000" w:themeColor="text1"/>
          <w:sz w:val="24"/>
          <w:szCs w:val="24"/>
          <w:u w:val="single"/>
        </w:rPr>
        <w:t xml:space="preserve">Inherited cerebellar degeneration </w:t>
      </w:r>
    </w:p>
    <w:p w:rsidR="00064D5C" w:rsidRPr="008D32BE" w:rsidRDefault="00B42D5E" w:rsidP="00B42D5E">
      <w:pPr>
        <w:pStyle w:val="ListParagraph"/>
        <w:shd w:val="clear" w:color="auto" w:fill="FFFFFF"/>
        <w:spacing w:after="0"/>
        <w:rPr>
          <w:rFonts w:ascii="Arial" w:hAnsi="Arial" w:cs="Arial"/>
          <w:b/>
          <w:color w:val="000000" w:themeColor="text1"/>
          <w:sz w:val="24"/>
          <w:szCs w:val="24"/>
          <w:u w:val="single"/>
        </w:rPr>
      </w:pPr>
      <w:r w:rsidRPr="008D32BE">
        <w:rPr>
          <w:rFonts w:ascii="Arial" w:eastAsia="Times New Roman" w:hAnsi="Arial" w:cs="Arial"/>
          <w:color w:val="000000" w:themeColor="text1"/>
          <w:sz w:val="24"/>
          <w:szCs w:val="24"/>
          <w:shd w:val="clear" w:color="auto" w:fill="F9F9F9"/>
        </w:rPr>
        <w:t xml:space="preserve">  </w:t>
      </w:r>
      <w:r w:rsidR="00064D5C" w:rsidRPr="008D32BE">
        <w:rPr>
          <w:rFonts w:ascii="Arial" w:eastAsia="Times New Roman" w:hAnsi="Arial" w:cs="Arial"/>
          <w:color w:val="000000" w:themeColor="text1"/>
          <w:sz w:val="24"/>
          <w:szCs w:val="24"/>
          <w:shd w:val="clear" w:color="auto" w:fill="F9F9F9"/>
        </w:rPr>
        <w:t xml:space="preserve">There are a large number of rare but well described inherited cerebellar disorders. These generally go under the names of </w:t>
      </w:r>
      <w:proofErr w:type="spellStart"/>
      <w:r w:rsidR="00064D5C" w:rsidRPr="008D32BE">
        <w:rPr>
          <w:rFonts w:ascii="Arial" w:eastAsia="Times New Roman" w:hAnsi="Arial" w:cs="Arial"/>
          <w:color w:val="000000" w:themeColor="text1"/>
          <w:sz w:val="24"/>
          <w:szCs w:val="24"/>
          <w:shd w:val="clear" w:color="auto" w:fill="F9F9F9"/>
        </w:rPr>
        <w:t>Freidreich's</w:t>
      </w:r>
      <w:proofErr w:type="spellEnd"/>
      <w:r w:rsidR="00064D5C" w:rsidRPr="008D32BE">
        <w:rPr>
          <w:rFonts w:ascii="Arial" w:eastAsia="Times New Roman" w:hAnsi="Arial" w:cs="Arial"/>
          <w:color w:val="000000" w:themeColor="text1"/>
          <w:sz w:val="24"/>
          <w:szCs w:val="24"/>
          <w:shd w:val="clear" w:color="auto" w:fill="F9F9F9"/>
        </w:rPr>
        <w:t xml:space="preserve"> ataxia, spinocerebellar atrophy, and </w:t>
      </w:r>
      <w:proofErr w:type="spellStart"/>
      <w:r w:rsidR="00064D5C" w:rsidRPr="008D32BE">
        <w:rPr>
          <w:rFonts w:ascii="Arial" w:eastAsia="Times New Roman" w:hAnsi="Arial" w:cs="Arial"/>
          <w:color w:val="000000" w:themeColor="text1"/>
          <w:sz w:val="24"/>
          <w:szCs w:val="24"/>
          <w:shd w:val="clear" w:color="auto" w:fill="F9F9F9"/>
        </w:rPr>
        <w:t>olivo-ponto</w:t>
      </w:r>
      <w:proofErr w:type="spellEnd"/>
      <w:r w:rsidR="00064D5C" w:rsidRPr="008D32BE">
        <w:rPr>
          <w:rFonts w:ascii="Arial" w:eastAsia="Times New Roman" w:hAnsi="Arial" w:cs="Arial"/>
          <w:color w:val="000000" w:themeColor="text1"/>
          <w:sz w:val="24"/>
          <w:szCs w:val="24"/>
          <w:shd w:val="clear" w:color="auto" w:fill="F9F9F9"/>
        </w:rPr>
        <w:t xml:space="preserve"> cerebellar atrophy</w:t>
      </w:r>
      <w:r w:rsidRPr="008D32BE">
        <w:rPr>
          <w:rFonts w:ascii="Arial" w:eastAsia="Times New Roman" w:hAnsi="Arial" w:cs="Arial"/>
          <w:color w:val="000000" w:themeColor="text1"/>
          <w:sz w:val="24"/>
          <w:szCs w:val="24"/>
          <w:shd w:val="clear" w:color="auto" w:fill="F9F9F9"/>
        </w:rPr>
        <w:t>.</w:t>
      </w:r>
    </w:p>
    <w:p w:rsidR="005A628C" w:rsidRPr="008D32BE" w:rsidRDefault="00E841AA" w:rsidP="00E841AA">
      <w:pPr>
        <w:spacing w:after="0"/>
        <w:divId w:val="1173958308"/>
        <w:rPr>
          <w:rFonts w:ascii="Arial" w:eastAsia="Times New Roman" w:hAnsi="Arial" w:cs="Arial"/>
          <w:b/>
          <w:color w:val="000000" w:themeColor="text1"/>
          <w:sz w:val="24"/>
          <w:szCs w:val="24"/>
          <w:u w:val="single"/>
        </w:rPr>
      </w:pPr>
      <w:r w:rsidRPr="008D32BE">
        <w:rPr>
          <w:rFonts w:ascii="Arial" w:eastAsia="Times New Roman" w:hAnsi="Arial" w:cs="Arial"/>
          <w:b/>
          <w:color w:val="000000" w:themeColor="text1"/>
          <w:sz w:val="24"/>
          <w:szCs w:val="24"/>
          <w:u w:val="single"/>
        </w:rPr>
        <w:t xml:space="preserve">Treatment </w:t>
      </w:r>
    </w:p>
    <w:p w:rsidR="005A628C" w:rsidRPr="008D32BE" w:rsidRDefault="005A628C">
      <w:pPr>
        <w:shd w:val="clear" w:color="auto" w:fill="FFFFFF"/>
        <w:spacing w:after="0"/>
        <w:divId w:val="668212525"/>
        <w:rPr>
          <w:rFonts w:ascii="Arial" w:hAnsi="Arial" w:cs="Arial"/>
          <w:color w:val="000000" w:themeColor="text1"/>
          <w:sz w:val="24"/>
          <w:szCs w:val="24"/>
        </w:rPr>
      </w:pPr>
      <w:r w:rsidRPr="008D32BE">
        <w:rPr>
          <w:rFonts w:ascii="Arial" w:hAnsi="Arial" w:cs="Arial"/>
          <w:color w:val="000000" w:themeColor="text1"/>
          <w:sz w:val="24"/>
          <w:szCs w:val="24"/>
        </w:rPr>
        <w:t>There is no cure for hereditary forms of cerebellar degeneration. Treatment is usually supportive and is based on the person's symptoms.  For example, drugs may be prescribed to ease gait abnormalities. Physical therapy can strengthen muscles.  Other disorders that may contribute to the cerebellar degeneration may have treatment options that ease symptoms.</w:t>
      </w:r>
    </w:p>
    <w:p w:rsidR="00B55A43" w:rsidRPr="008D32BE" w:rsidRDefault="00B55A43">
      <w:pPr>
        <w:divId w:val="134102613"/>
        <w:rPr>
          <w:rFonts w:ascii="Arial" w:hAnsi="Arial" w:cs="Arial"/>
          <w:color w:val="000000" w:themeColor="text1"/>
          <w:sz w:val="24"/>
          <w:szCs w:val="24"/>
        </w:rPr>
      </w:pPr>
      <w:r w:rsidRPr="008D32BE">
        <w:rPr>
          <w:rFonts w:ascii="Arial" w:hAnsi="Arial" w:cs="Arial"/>
          <w:color w:val="000000" w:themeColor="text1"/>
          <w:sz w:val="24"/>
          <w:szCs w:val="24"/>
        </w:rPr>
        <w:t>The cerebellum is part of the brain. It lies under the cerebral cortex, towards the back, behind the brainstem and above the spinal cord. The cerebellum is largely involved in "coordination". Persons whose cerebellum doesn't work well are generally clumsy and unsteady. They may look like they are drunk even when they are not.</w:t>
      </w:r>
    </w:p>
    <w:p w:rsidR="00B55A43" w:rsidRPr="008D32BE" w:rsidRDefault="00B55A43">
      <w:pPr>
        <w:pStyle w:val="Heading3"/>
        <w:spacing w:before="0"/>
        <w:divId w:val="134102613"/>
        <w:rPr>
          <w:rFonts w:ascii="Arial" w:eastAsia="Times New Roman" w:hAnsi="Arial" w:cs="Arial"/>
          <w:color w:val="000000" w:themeColor="text1"/>
          <w:u w:val="single"/>
        </w:rPr>
      </w:pPr>
      <w:r w:rsidRPr="008D32BE">
        <w:rPr>
          <w:rFonts w:ascii="Arial" w:eastAsia="Times New Roman" w:hAnsi="Arial" w:cs="Arial"/>
          <w:b/>
          <w:bCs/>
          <w:color w:val="000000" w:themeColor="text1"/>
          <w:u w:val="single"/>
        </w:rPr>
        <w:t>Diagnosis of Cerebellar disorders</w:t>
      </w:r>
    </w:p>
    <w:p w:rsidR="00B55A43" w:rsidRPr="008D32BE" w:rsidRDefault="00B55A43">
      <w:pPr>
        <w:divId w:val="134102613"/>
        <w:rPr>
          <w:rFonts w:ascii="Arial" w:hAnsi="Arial" w:cs="Arial"/>
          <w:color w:val="000000" w:themeColor="text1"/>
          <w:sz w:val="24"/>
          <w:szCs w:val="24"/>
        </w:rPr>
      </w:pPr>
      <w:r w:rsidRPr="008D32BE">
        <w:rPr>
          <w:rFonts w:ascii="Arial" w:hAnsi="Arial" w:cs="Arial"/>
          <w:color w:val="000000" w:themeColor="text1"/>
          <w:sz w:val="24"/>
          <w:szCs w:val="24"/>
        </w:rPr>
        <w:t>The main clinical features of cerebellar disorders include incoordination, imbalance, and troubles with stabilizing eye movements. There are two distinguishable cerebellar syndromes -- midline and hemispheric.</w:t>
      </w:r>
    </w:p>
    <w:p w:rsidR="00B55A43" w:rsidRPr="008D32BE" w:rsidRDefault="00B55A43">
      <w:pPr>
        <w:divId w:val="134102613"/>
        <w:rPr>
          <w:rFonts w:ascii="Arial" w:hAnsi="Arial" w:cs="Arial"/>
          <w:color w:val="000000" w:themeColor="text1"/>
          <w:sz w:val="24"/>
          <w:szCs w:val="24"/>
        </w:rPr>
      </w:pPr>
      <w:r w:rsidRPr="008D32BE">
        <w:rPr>
          <w:rFonts w:ascii="Arial" w:hAnsi="Arial" w:cs="Arial"/>
          <w:color w:val="000000" w:themeColor="text1"/>
          <w:sz w:val="24"/>
          <w:szCs w:val="24"/>
        </w:rPr>
        <w:t>Midline cerebellar syndromes are characterized by imbalance. Persons are unsteady, they are unable to stand in </w:t>
      </w:r>
      <w:hyperlink r:id="rId5" w:history="1">
        <w:r w:rsidRPr="008D32BE">
          <w:rPr>
            <w:rStyle w:val="Heading3Char"/>
            <w:rFonts w:ascii="Arial" w:hAnsi="Arial" w:cs="Arial"/>
            <w:color w:val="000000" w:themeColor="text1"/>
          </w:rPr>
          <w:t>Romberg</w:t>
        </w:r>
      </w:hyperlink>
      <w:r w:rsidRPr="008D32BE">
        <w:rPr>
          <w:rFonts w:ascii="Arial" w:hAnsi="Arial" w:cs="Arial"/>
          <w:color w:val="000000" w:themeColor="text1"/>
          <w:sz w:val="24"/>
          <w:szCs w:val="24"/>
        </w:rPr>
        <w:t> with eyes open or closed, and are unable to well perform tandem gait. Severe midline disturbance causes "</w:t>
      </w:r>
      <w:proofErr w:type="spellStart"/>
      <w:r w:rsidRPr="008D32BE">
        <w:rPr>
          <w:rFonts w:ascii="Arial" w:hAnsi="Arial" w:cs="Arial"/>
          <w:color w:val="000000" w:themeColor="text1"/>
          <w:sz w:val="24"/>
          <w:szCs w:val="24"/>
        </w:rPr>
        <w:t>trunkal</w:t>
      </w:r>
      <w:proofErr w:type="spellEnd"/>
      <w:r w:rsidRPr="008D32BE">
        <w:rPr>
          <w:rFonts w:ascii="Arial" w:hAnsi="Arial" w:cs="Arial"/>
          <w:color w:val="000000" w:themeColor="text1"/>
          <w:sz w:val="24"/>
          <w:szCs w:val="24"/>
        </w:rPr>
        <w:t xml:space="preserve"> ataxia" a syndrome where a person is unable to sit on their bed without steadying themselves. Some persons have "titubation" or a bobbing motion of the head or trunk. Midline cerebellar disturbances also often affect eye movements. There may be nystagmus, ocular </w:t>
      </w:r>
      <w:proofErr w:type="spellStart"/>
      <w:r w:rsidRPr="008D32BE">
        <w:rPr>
          <w:rFonts w:ascii="Arial" w:hAnsi="Arial" w:cs="Arial"/>
          <w:color w:val="000000" w:themeColor="text1"/>
          <w:sz w:val="24"/>
          <w:szCs w:val="24"/>
        </w:rPr>
        <w:t>dysmetria</w:t>
      </w:r>
      <w:proofErr w:type="spellEnd"/>
      <w:r w:rsidRPr="008D32BE">
        <w:rPr>
          <w:rFonts w:ascii="Arial" w:hAnsi="Arial" w:cs="Arial"/>
          <w:color w:val="000000" w:themeColor="text1"/>
          <w:sz w:val="24"/>
          <w:szCs w:val="24"/>
        </w:rPr>
        <w:t xml:space="preserve"> and poor pursuit.</w:t>
      </w:r>
    </w:p>
    <w:p w:rsidR="006720AE" w:rsidRPr="008D32BE" w:rsidRDefault="00B55A43" w:rsidP="00FF073E">
      <w:pPr>
        <w:divId w:val="134102613"/>
        <w:rPr>
          <w:rFonts w:ascii="Arial" w:hAnsi="Arial" w:cs="Arial"/>
          <w:color w:val="000000" w:themeColor="text1"/>
          <w:sz w:val="24"/>
          <w:szCs w:val="24"/>
        </w:rPr>
      </w:pPr>
      <w:r w:rsidRPr="008D32BE">
        <w:rPr>
          <w:rFonts w:ascii="Arial" w:hAnsi="Arial" w:cs="Arial"/>
          <w:color w:val="000000" w:themeColor="text1"/>
          <w:sz w:val="24"/>
          <w:szCs w:val="24"/>
        </w:rPr>
        <w:lastRenderedPageBreak/>
        <w:t xml:space="preserve">Hemispheric cerebellar syndromes are characterized by incoordination of the limbs. There may be decomposition of movement, </w:t>
      </w:r>
      <w:proofErr w:type="spellStart"/>
      <w:r w:rsidRPr="008D32BE">
        <w:rPr>
          <w:rFonts w:ascii="Arial" w:hAnsi="Arial" w:cs="Arial"/>
          <w:color w:val="000000" w:themeColor="text1"/>
          <w:sz w:val="24"/>
          <w:szCs w:val="24"/>
        </w:rPr>
        <w:t>dysmetria</w:t>
      </w:r>
      <w:proofErr w:type="spellEnd"/>
      <w:r w:rsidRPr="008D32BE">
        <w:rPr>
          <w:rFonts w:ascii="Arial" w:hAnsi="Arial" w:cs="Arial"/>
          <w:color w:val="000000" w:themeColor="text1"/>
          <w:sz w:val="24"/>
          <w:szCs w:val="24"/>
        </w:rPr>
        <w:t xml:space="preserve">, and rebound. Dysdiadochokinesis is the irregular performance of rapid alternating movements. Intention tremors may be present on an attempt to touch an object. A kinetic tremor may be present in motion. The finger-to-nose and heel-to-knee tests are classic tests of hemispheric cerebellar dysfunction. While reflexes may be depressed initially with hemispheric cerebellar syndromes, this cannot be counted on. Speech may be </w:t>
      </w:r>
      <w:proofErr w:type="spellStart"/>
      <w:r w:rsidRPr="008D32BE">
        <w:rPr>
          <w:rFonts w:ascii="Arial" w:hAnsi="Arial" w:cs="Arial"/>
          <w:color w:val="000000" w:themeColor="text1"/>
          <w:sz w:val="24"/>
          <w:szCs w:val="24"/>
        </w:rPr>
        <w:t>dysarthric</w:t>
      </w:r>
      <w:proofErr w:type="spellEnd"/>
      <w:r w:rsidRPr="008D32BE">
        <w:rPr>
          <w:rFonts w:ascii="Arial" w:hAnsi="Arial" w:cs="Arial"/>
          <w:color w:val="000000" w:themeColor="text1"/>
          <w:sz w:val="24"/>
          <w:szCs w:val="24"/>
        </w:rPr>
        <w:t>, scanning, or have irregular emphasis on syllables</w:t>
      </w:r>
      <w:r w:rsidR="00CD426E" w:rsidRPr="008D32BE">
        <w:rPr>
          <w:rFonts w:ascii="Arial" w:hAnsi="Arial" w:cs="Arial"/>
          <w:color w:val="000000" w:themeColor="text1"/>
          <w:sz w:val="24"/>
          <w:szCs w:val="24"/>
        </w:rPr>
        <w:t>.</w:t>
      </w:r>
    </w:p>
    <w:p w:rsidR="002D7B62" w:rsidRPr="008D32BE" w:rsidRDefault="002D7B62">
      <w:pPr>
        <w:pStyle w:val="Heading2"/>
        <w:shd w:val="clear" w:color="auto" w:fill="FFFFFF"/>
        <w:spacing w:before="280" w:after="140"/>
        <w:divId w:val="394665161"/>
        <w:rPr>
          <w:rFonts w:ascii="Arial Narrow" w:eastAsia="Times New Roman" w:hAnsi="Arial Narrow"/>
          <w:b/>
          <w:color w:val="000000" w:themeColor="text1"/>
          <w:sz w:val="24"/>
          <w:szCs w:val="24"/>
          <w:u w:val="single"/>
        </w:rPr>
      </w:pPr>
      <w:r w:rsidRPr="008D32BE">
        <w:rPr>
          <w:rFonts w:ascii="Arial Narrow" w:eastAsia="Times New Roman" w:hAnsi="Arial Narrow"/>
          <w:b/>
          <w:bCs/>
          <w:color w:val="000000" w:themeColor="text1"/>
          <w:sz w:val="24"/>
          <w:szCs w:val="24"/>
          <w:u w:val="single"/>
        </w:rPr>
        <w:t>References</w:t>
      </w:r>
    </w:p>
    <w:p w:rsidR="002D7B62" w:rsidRPr="008D32BE" w:rsidRDefault="002D7B62">
      <w:pPr>
        <w:shd w:val="clear" w:color="auto" w:fill="FFFFFF"/>
        <w:divId w:val="1043604172"/>
        <w:rPr>
          <w:rFonts w:ascii="Times New Roman" w:eastAsia="Times New Roman" w:hAnsi="Times New Roman"/>
          <w:color w:val="000000" w:themeColor="text1"/>
          <w:sz w:val="24"/>
          <w:szCs w:val="24"/>
        </w:rPr>
      </w:pPr>
      <w:r w:rsidRPr="008D32BE">
        <w:rPr>
          <w:rFonts w:eastAsia="Times New Roman"/>
          <w:color w:val="000000" w:themeColor="text1"/>
          <w:sz w:val="24"/>
          <w:szCs w:val="24"/>
        </w:rPr>
        <w:t>1. </w:t>
      </w:r>
      <w:proofErr w:type="spellStart"/>
      <w:r w:rsidRPr="008D32BE">
        <w:rPr>
          <w:rStyle w:val="Heading2Char"/>
          <w:rFonts w:eastAsia="Times New Roman"/>
          <w:color w:val="000000" w:themeColor="text1"/>
          <w:sz w:val="24"/>
          <w:szCs w:val="24"/>
        </w:rPr>
        <w:t>Crepel</w:t>
      </w:r>
      <w:proofErr w:type="spellEnd"/>
      <w:r w:rsidRPr="008D32BE">
        <w:rPr>
          <w:rStyle w:val="Heading2Char"/>
          <w:rFonts w:eastAsia="Times New Roman"/>
          <w:color w:val="000000" w:themeColor="text1"/>
          <w:sz w:val="24"/>
          <w:szCs w:val="24"/>
        </w:rPr>
        <w:t xml:space="preserve"> F, </w:t>
      </w:r>
      <w:proofErr w:type="spellStart"/>
      <w:r w:rsidRPr="008D32BE">
        <w:rPr>
          <w:rStyle w:val="Heading2Char"/>
          <w:rFonts w:eastAsia="Times New Roman"/>
          <w:color w:val="000000" w:themeColor="text1"/>
          <w:sz w:val="24"/>
          <w:szCs w:val="24"/>
        </w:rPr>
        <w:t>Delhaye-Bouchaud</w:t>
      </w:r>
      <w:proofErr w:type="spellEnd"/>
      <w:r w:rsidRPr="008D32BE">
        <w:rPr>
          <w:rStyle w:val="Heading2Char"/>
          <w:rFonts w:eastAsia="Times New Roman"/>
          <w:color w:val="000000" w:themeColor="text1"/>
          <w:sz w:val="24"/>
          <w:szCs w:val="24"/>
        </w:rPr>
        <w:t xml:space="preserve"> N, </w:t>
      </w:r>
      <w:proofErr w:type="spellStart"/>
      <w:r w:rsidRPr="008D32BE">
        <w:rPr>
          <w:rStyle w:val="Heading2Char"/>
          <w:rFonts w:eastAsia="Times New Roman"/>
          <w:color w:val="000000" w:themeColor="text1"/>
          <w:sz w:val="24"/>
          <w:szCs w:val="24"/>
        </w:rPr>
        <w:t>Guastavino</w:t>
      </w:r>
      <w:proofErr w:type="spellEnd"/>
      <w:r w:rsidRPr="008D32BE">
        <w:rPr>
          <w:rStyle w:val="Heading2Char"/>
          <w:rFonts w:eastAsia="Times New Roman"/>
          <w:color w:val="000000" w:themeColor="text1"/>
          <w:sz w:val="24"/>
          <w:szCs w:val="24"/>
        </w:rPr>
        <w:t xml:space="preserve"> JM, </w:t>
      </w:r>
      <w:proofErr w:type="spellStart"/>
      <w:r w:rsidRPr="008D32BE">
        <w:rPr>
          <w:rStyle w:val="Heading2Char"/>
          <w:rFonts w:eastAsia="Times New Roman"/>
          <w:color w:val="000000" w:themeColor="text1"/>
          <w:sz w:val="24"/>
          <w:szCs w:val="24"/>
        </w:rPr>
        <w:t>Sampaio</w:t>
      </w:r>
      <w:proofErr w:type="spellEnd"/>
      <w:r w:rsidRPr="008D32BE">
        <w:rPr>
          <w:rStyle w:val="Heading2Char"/>
          <w:rFonts w:eastAsia="Times New Roman"/>
          <w:color w:val="000000" w:themeColor="text1"/>
          <w:sz w:val="24"/>
          <w:szCs w:val="24"/>
        </w:rPr>
        <w:t xml:space="preserve"> I. Multiple innervation of cerebellar Purkinje cells by climbing </w:t>
      </w:r>
      <w:proofErr w:type="spellStart"/>
      <w:r w:rsidRPr="008D32BE">
        <w:rPr>
          <w:rStyle w:val="Heading2Char"/>
          <w:rFonts w:eastAsia="Times New Roman"/>
          <w:color w:val="000000" w:themeColor="text1"/>
          <w:sz w:val="24"/>
          <w:szCs w:val="24"/>
        </w:rPr>
        <w:t>fibres</w:t>
      </w:r>
      <w:proofErr w:type="spellEnd"/>
      <w:r w:rsidRPr="008D32BE">
        <w:rPr>
          <w:rStyle w:val="Heading2Char"/>
          <w:rFonts w:eastAsia="Times New Roman"/>
          <w:color w:val="000000" w:themeColor="text1"/>
          <w:sz w:val="24"/>
          <w:szCs w:val="24"/>
        </w:rPr>
        <w:t xml:space="preserve"> in </w:t>
      </w:r>
      <w:proofErr w:type="spellStart"/>
      <w:r w:rsidRPr="008D32BE">
        <w:rPr>
          <w:rStyle w:val="Heading2Char"/>
          <w:rFonts w:eastAsia="Times New Roman"/>
          <w:color w:val="000000" w:themeColor="text1"/>
          <w:sz w:val="24"/>
          <w:szCs w:val="24"/>
        </w:rPr>
        <w:t>staggerer</w:t>
      </w:r>
      <w:proofErr w:type="spellEnd"/>
      <w:r w:rsidRPr="008D32BE">
        <w:rPr>
          <w:rStyle w:val="Heading2Char"/>
          <w:rFonts w:eastAsia="Times New Roman"/>
          <w:color w:val="000000" w:themeColor="text1"/>
          <w:sz w:val="24"/>
          <w:szCs w:val="24"/>
        </w:rPr>
        <w:t xml:space="preserve"> mutant mouse. </w:t>
      </w:r>
      <w:r w:rsidRPr="008D32BE">
        <w:rPr>
          <w:rStyle w:val="Heading3Char"/>
          <w:rFonts w:eastAsia="Times New Roman"/>
          <w:color w:val="000000" w:themeColor="text1"/>
        </w:rPr>
        <w:t>Nature. </w:t>
      </w:r>
      <w:r w:rsidRPr="008D32BE">
        <w:rPr>
          <w:rStyle w:val="Heading2Char"/>
          <w:rFonts w:eastAsia="Times New Roman"/>
          <w:color w:val="000000" w:themeColor="text1"/>
          <w:sz w:val="24"/>
          <w:szCs w:val="24"/>
        </w:rPr>
        <w:t>1980;</w:t>
      </w:r>
      <w:r w:rsidRPr="008D32BE">
        <w:rPr>
          <w:rFonts w:eastAsia="Times New Roman"/>
          <w:color w:val="000000" w:themeColor="text1"/>
          <w:sz w:val="24"/>
          <w:szCs w:val="24"/>
        </w:rPr>
        <w:t>283 </w:t>
      </w:r>
      <w:r w:rsidRPr="008D32BE">
        <w:rPr>
          <w:rStyle w:val="Heading2Char"/>
          <w:rFonts w:eastAsia="Times New Roman"/>
          <w:color w:val="000000" w:themeColor="text1"/>
          <w:sz w:val="24"/>
          <w:szCs w:val="24"/>
        </w:rPr>
        <w:t>(5746):483–4. [</w:t>
      </w:r>
      <w:hyperlink r:id="rId6"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7"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2D7B62" w:rsidRPr="008D32BE" w:rsidRDefault="002D7B62">
      <w:pPr>
        <w:shd w:val="clear" w:color="auto" w:fill="FFFFFF"/>
        <w:divId w:val="1883596001"/>
        <w:rPr>
          <w:rFonts w:eastAsia="Times New Roman"/>
          <w:color w:val="000000" w:themeColor="text1"/>
          <w:sz w:val="24"/>
          <w:szCs w:val="24"/>
        </w:rPr>
      </w:pPr>
      <w:r w:rsidRPr="008D32BE">
        <w:rPr>
          <w:rFonts w:eastAsia="Times New Roman"/>
          <w:color w:val="000000" w:themeColor="text1"/>
          <w:sz w:val="24"/>
          <w:szCs w:val="24"/>
        </w:rPr>
        <w:t>2. </w:t>
      </w:r>
      <w:proofErr w:type="spellStart"/>
      <w:r w:rsidRPr="008D32BE">
        <w:rPr>
          <w:rStyle w:val="Heading2Char"/>
          <w:rFonts w:eastAsia="Times New Roman"/>
          <w:color w:val="000000" w:themeColor="text1"/>
          <w:sz w:val="24"/>
          <w:szCs w:val="24"/>
        </w:rPr>
        <w:t>Herrup</w:t>
      </w:r>
      <w:proofErr w:type="spellEnd"/>
      <w:r w:rsidRPr="008D32BE">
        <w:rPr>
          <w:rStyle w:val="Heading2Char"/>
          <w:rFonts w:eastAsia="Times New Roman"/>
          <w:color w:val="000000" w:themeColor="text1"/>
          <w:sz w:val="24"/>
          <w:szCs w:val="24"/>
        </w:rPr>
        <w:t xml:space="preserve"> K, Mullen RJ. </w:t>
      </w:r>
      <w:proofErr w:type="spellStart"/>
      <w:r w:rsidRPr="008D32BE">
        <w:rPr>
          <w:rStyle w:val="Heading2Char"/>
          <w:rFonts w:eastAsia="Times New Roman"/>
          <w:color w:val="000000" w:themeColor="text1"/>
          <w:sz w:val="24"/>
          <w:szCs w:val="24"/>
        </w:rPr>
        <w:t>Staggerer</w:t>
      </w:r>
      <w:proofErr w:type="spellEnd"/>
      <w:r w:rsidRPr="008D32BE">
        <w:rPr>
          <w:rStyle w:val="Heading2Char"/>
          <w:rFonts w:eastAsia="Times New Roman"/>
          <w:color w:val="000000" w:themeColor="text1"/>
          <w:sz w:val="24"/>
          <w:szCs w:val="24"/>
        </w:rPr>
        <w:t xml:space="preserve"> chimeras: intrinsic nature of Purkinje cell defects and implications for normal cerebellar development. </w:t>
      </w:r>
      <w:r w:rsidRPr="008D32BE">
        <w:rPr>
          <w:rStyle w:val="Heading3Char"/>
          <w:rFonts w:eastAsia="Times New Roman"/>
          <w:color w:val="000000" w:themeColor="text1"/>
        </w:rPr>
        <w:t>Brain Res. </w:t>
      </w:r>
      <w:r w:rsidRPr="008D32BE">
        <w:rPr>
          <w:rStyle w:val="Heading2Char"/>
          <w:rFonts w:eastAsia="Times New Roman"/>
          <w:color w:val="000000" w:themeColor="text1"/>
          <w:sz w:val="24"/>
          <w:szCs w:val="24"/>
        </w:rPr>
        <w:t>1979;</w:t>
      </w:r>
      <w:r w:rsidRPr="008D32BE">
        <w:rPr>
          <w:rFonts w:eastAsia="Times New Roman"/>
          <w:color w:val="000000" w:themeColor="text1"/>
          <w:sz w:val="24"/>
          <w:szCs w:val="24"/>
        </w:rPr>
        <w:t>178</w:t>
      </w:r>
      <w:r w:rsidRPr="008D32BE">
        <w:rPr>
          <w:rStyle w:val="Heading2Char"/>
          <w:rFonts w:eastAsia="Times New Roman"/>
          <w:color w:val="000000" w:themeColor="text1"/>
          <w:sz w:val="24"/>
          <w:szCs w:val="24"/>
        </w:rPr>
        <w:t>(2–3):443–57. [</w:t>
      </w:r>
      <w:hyperlink r:id="rId8"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9"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2D7B62" w:rsidRPr="008D32BE" w:rsidRDefault="002D7B62">
      <w:pPr>
        <w:shd w:val="clear" w:color="auto" w:fill="FFFFFF"/>
        <w:divId w:val="532812985"/>
        <w:rPr>
          <w:rFonts w:eastAsia="Times New Roman"/>
          <w:color w:val="000000" w:themeColor="text1"/>
          <w:sz w:val="24"/>
          <w:szCs w:val="24"/>
        </w:rPr>
      </w:pPr>
      <w:r w:rsidRPr="008D32BE">
        <w:rPr>
          <w:rFonts w:eastAsia="Times New Roman"/>
          <w:color w:val="000000" w:themeColor="text1"/>
          <w:sz w:val="24"/>
          <w:szCs w:val="24"/>
        </w:rPr>
        <w:t>3. </w:t>
      </w:r>
      <w:proofErr w:type="spellStart"/>
      <w:r w:rsidRPr="008D32BE">
        <w:rPr>
          <w:rStyle w:val="Heading2Char"/>
          <w:rFonts w:eastAsia="Times New Roman"/>
          <w:color w:val="000000" w:themeColor="text1"/>
          <w:sz w:val="24"/>
          <w:szCs w:val="24"/>
        </w:rPr>
        <w:t>Takayama</w:t>
      </w:r>
      <w:proofErr w:type="spellEnd"/>
      <w:r w:rsidRPr="008D32BE">
        <w:rPr>
          <w:rStyle w:val="Heading2Char"/>
          <w:rFonts w:eastAsia="Times New Roman"/>
          <w:color w:val="000000" w:themeColor="text1"/>
          <w:sz w:val="24"/>
          <w:szCs w:val="24"/>
        </w:rPr>
        <w:t xml:space="preserve"> C, Nakagawa S, Watanabe M, </w:t>
      </w:r>
      <w:proofErr w:type="spellStart"/>
      <w:r w:rsidRPr="008D32BE">
        <w:rPr>
          <w:rStyle w:val="Heading2Char"/>
          <w:rFonts w:eastAsia="Times New Roman"/>
          <w:color w:val="000000" w:themeColor="text1"/>
          <w:sz w:val="24"/>
          <w:szCs w:val="24"/>
        </w:rPr>
        <w:t>Mishina</w:t>
      </w:r>
      <w:proofErr w:type="spellEnd"/>
      <w:r w:rsidRPr="008D32BE">
        <w:rPr>
          <w:rStyle w:val="Heading2Char"/>
          <w:rFonts w:eastAsia="Times New Roman"/>
          <w:color w:val="000000" w:themeColor="text1"/>
          <w:sz w:val="24"/>
          <w:szCs w:val="24"/>
        </w:rPr>
        <w:t xml:space="preserve"> M, Inoue Y. Developmental changes in expression and distribution of the glutamate receptor channel delta 2 subunit according to the Purkinje cell maturation. </w:t>
      </w:r>
      <w:r w:rsidRPr="008D32BE">
        <w:rPr>
          <w:rStyle w:val="Heading3Char"/>
          <w:rFonts w:eastAsia="Times New Roman"/>
          <w:color w:val="000000" w:themeColor="text1"/>
        </w:rPr>
        <w:t>Brain Res Dev Brain Res. </w:t>
      </w:r>
      <w:r w:rsidRPr="008D32BE">
        <w:rPr>
          <w:rStyle w:val="Heading2Char"/>
          <w:rFonts w:eastAsia="Times New Roman"/>
          <w:color w:val="000000" w:themeColor="text1"/>
          <w:sz w:val="24"/>
          <w:szCs w:val="24"/>
        </w:rPr>
        <w:t>1996;</w:t>
      </w:r>
      <w:r w:rsidRPr="008D32BE">
        <w:rPr>
          <w:rFonts w:eastAsia="Times New Roman"/>
          <w:color w:val="000000" w:themeColor="text1"/>
          <w:sz w:val="24"/>
          <w:szCs w:val="24"/>
        </w:rPr>
        <w:t>92</w:t>
      </w:r>
      <w:r w:rsidRPr="008D32BE">
        <w:rPr>
          <w:rStyle w:val="Heading2Char"/>
          <w:rFonts w:eastAsia="Times New Roman"/>
          <w:color w:val="000000" w:themeColor="text1"/>
          <w:sz w:val="24"/>
          <w:szCs w:val="24"/>
        </w:rPr>
        <w:t>(2):147–55. [</w:t>
      </w:r>
      <w:hyperlink r:id="rId10"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11"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2D7B62" w:rsidRPr="008D32BE" w:rsidRDefault="002D7B62">
      <w:pPr>
        <w:shd w:val="clear" w:color="auto" w:fill="FFFFFF"/>
        <w:divId w:val="2088460080"/>
        <w:rPr>
          <w:rFonts w:eastAsia="Times New Roman"/>
          <w:color w:val="000000" w:themeColor="text1"/>
          <w:sz w:val="24"/>
          <w:szCs w:val="24"/>
        </w:rPr>
      </w:pPr>
      <w:r w:rsidRPr="008D32BE">
        <w:rPr>
          <w:rFonts w:eastAsia="Times New Roman"/>
          <w:color w:val="000000" w:themeColor="text1"/>
          <w:sz w:val="24"/>
          <w:szCs w:val="24"/>
        </w:rPr>
        <w:t>4. </w:t>
      </w:r>
      <w:proofErr w:type="spellStart"/>
      <w:r w:rsidRPr="008D32BE">
        <w:rPr>
          <w:rStyle w:val="Heading2Char"/>
          <w:rFonts w:eastAsia="Times New Roman"/>
          <w:color w:val="000000" w:themeColor="text1"/>
          <w:sz w:val="24"/>
          <w:szCs w:val="24"/>
        </w:rPr>
        <w:t>Lorenzon</w:t>
      </w:r>
      <w:proofErr w:type="spellEnd"/>
      <w:r w:rsidRPr="008D32BE">
        <w:rPr>
          <w:rStyle w:val="Heading2Char"/>
          <w:rFonts w:eastAsia="Times New Roman"/>
          <w:color w:val="000000" w:themeColor="text1"/>
          <w:sz w:val="24"/>
          <w:szCs w:val="24"/>
        </w:rPr>
        <w:t xml:space="preserve"> NM, Lutz CM, Frankel WN, Beam KG. Altered calcium channel currents in Purkinje cells of the neurological mutant mouse leaner. </w:t>
      </w:r>
      <w:r w:rsidRPr="008D32BE">
        <w:rPr>
          <w:rStyle w:val="Heading3Char"/>
          <w:rFonts w:eastAsia="Times New Roman"/>
          <w:color w:val="000000" w:themeColor="text1"/>
        </w:rPr>
        <w:t xml:space="preserve">J </w:t>
      </w:r>
      <w:proofErr w:type="spellStart"/>
      <w:r w:rsidRPr="008D32BE">
        <w:rPr>
          <w:rStyle w:val="Heading3Char"/>
          <w:rFonts w:eastAsia="Times New Roman"/>
          <w:color w:val="000000" w:themeColor="text1"/>
        </w:rPr>
        <w:t>Neurosci</w:t>
      </w:r>
      <w:proofErr w:type="spellEnd"/>
      <w:r w:rsidRPr="008D32BE">
        <w:rPr>
          <w:rStyle w:val="Heading3Char"/>
          <w:rFonts w:eastAsia="Times New Roman"/>
          <w:color w:val="000000" w:themeColor="text1"/>
        </w:rPr>
        <w:t>. </w:t>
      </w:r>
      <w:r w:rsidRPr="008D32BE">
        <w:rPr>
          <w:rStyle w:val="Heading2Char"/>
          <w:rFonts w:eastAsia="Times New Roman"/>
          <w:color w:val="000000" w:themeColor="text1"/>
          <w:sz w:val="24"/>
          <w:szCs w:val="24"/>
        </w:rPr>
        <w:t>1998;</w:t>
      </w:r>
      <w:r w:rsidRPr="008D32BE">
        <w:rPr>
          <w:rFonts w:eastAsia="Times New Roman"/>
          <w:color w:val="000000" w:themeColor="text1"/>
          <w:sz w:val="24"/>
          <w:szCs w:val="24"/>
        </w:rPr>
        <w:t>18</w:t>
      </w:r>
      <w:r w:rsidRPr="008D32BE">
        <w:rPr>
          <w:rStyle w:val="Heading2Char"/>
          <w:rFonts w:eastAsia="Times New Roman"/>
          <w:color w:val="000000" w:themeColor="text1"/>
          <w:sz w:val="24"/>
          <w:szCs w:val="24"/>
        </w:rPr>
        <w:t>(12):4482–9. </w:t>
      </w:r>
      <w:r w:rsidRPr="008D32BE">
        <w:rPr>
          <w:rFonts w:eastAsia="Times New Roman"/>
          <w:color w:val="000000" w:themeColor="text1"/>
          <w:sz w:val="24"/>
          <w:szCs w:val="24"/>
        </w:rPr>
        <w:t>[</w:t>
      </w:r>
      <w:hyperlink r:id="rId12" w:history="1">
        <w:r w:rsidRPr="008D32BE">
          <w:rPr>
            <w:rFonts w:eastAsia="Times New Roman"/>
            <w:color w:val="000000" w:themeColor="text1"/>
            <w:sz w:val="24"/>
            <w:szCs w:val="24"/>
          </w:rPr>
          <w:t>PMC free article</w:t>
        </w:r>
      </w:hyperlink>
      <w:r w:rsidRPr="008D32BE">
        <w:rPr>
          <w:rFonts w:eastAsia="Times New Roman"/>
          <w:color w:val="000000" w:themeColor="text1"/>
          <w:sz w:val="24"/>
          <w:szCs w:val="24"/>
        </w:rPr>
        <w:t>]</w:t>
      </w:r>
      <w:r w:rsidRPr="008D32BE">
        <w:rPr>
          <w:rStyle w:val="Heading2Char"/>
          <w:rFonts w:eastAsia="Times New Roman"/>
          <w:color w:val="000000" w:themeColor="text1"/>
          <w:sz w:val="24"/>
          <w:szCs w:val="24"/>
        </w:rPr>
        <w:t> [</w:t>
      </w:r>
      <w:hyperlink r:id="rId13"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14"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2D7B62" w:rsidRPr="008D32BE" w:rsidRDefault="002D7B62">
      <w:pPr>
        <w:shd w:val="clear" w:color="auto" w:fill="FFFFFF"/>
        <w:divId w:val="1404907219"/>
        <w:rPr>
          <w:rFonts w:eastAsia="Times New Roman"/>
          <w:color w:val="000000" w:themeColor="text1"/>
          <w:sz w:val="24"/>
          <w:szCs w:val="24"/>
        </w:rPr>
      </w:pPr>
      <w:r w:rsidRPr="008D32BE">
        <w:rPr>
          <w:rFonts w:eastAsia="Times New Roman"/>
          <w:color w:val="000000" w:themeColor="text1"/>
          <w:sz w:val="24"/>
          <w:szCs w:val="24"/>
        </w:rPr>
        <w:t>5. </w:t>
      </w:r>
      <w:r w:rsidRPr="008D32BE">
        <w:rPr>
          <w:rStyle w:val="Heading2Char"/>
          <w:rFonts w:eastAsia="Times New Roman"/>
          <w:color w:val="000000" w:themeColor="text1"/>
          <w:sz w:val="24"/>
          <w:szCs w:val="24"/>
        </w:rPr>
        <w:t>Patil N, Cox DR, Bhat D, Faham M, Myers RM, Peterson AS. A potassium channel mutation in weaver mice implicates membrane excitability in granule cell differentiation. </w:t>
      </w:r>
      <w:r w:rsidRPr="008D32BE">
        <w:rPr>
          <w:rStyle w:val="Heading3Char"/>
          <w:rFonts w:eastAsia="Times New Roman"/>
          <w:color w:val="000000" w:themeColor="text1"/>
        </w:rPr>
        <w:t>Nat Genet. </w:t>
      </w:r>
      <w:r w:rsidRPr="008D32BE">
        <w:rPr>
          <w:rStyle w:val="Heading2Char"/>
          <w:rFonts w:eastAsia="Times New Roman"/>
          <w:color w:val="000000" w:themeColor="text1"/>
          <w:sz w:val="24"/>
          <w:szCs w:val="24"/>
        </w:rPr>
        <w:t>1995;</w:t>
      </w:r>
      <w:r w:rsidRPr="008D32BE">
        <w:rPr>
          <w:rFonts w:eastAsia="Times New Roman"/>
          <w:color w:val="000000" w:themeColor="text1"/>
          <w:sz w:val="24"/>
          <w:szCs w:val="24"/>
        </w:rPr>
        <w:t>11</w:t>
      </w:r>
      <w:r w:rsidRPr="008D32BE">
        <w:rPr>
          <w:rStyle w:val="Heading2Char"/>
          <w:rFonts w:eastAsia="Times New Roman"/>
          <w:color w:val="000000" w:themeColor="text1"/>
          <w:sz w:val="24"/>
          <w:szCs w:val="24"/>
        </w:rPr>
        <w:t>(2):126–9. [</w:t>
      </w:r>
      <w:hyperlink r:id="rId15"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16"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5557C2" w:rsidRPr="008D32BE" w:rsidRDefault="002D7B62" w:rsidP="005557C2">
      <w:pPr>
        <w:shd w:val="clear" w:color="auto" w:fill="FFFFFF"/>
        <w:divId w:val="1587694119"/>
        <w:rPr>
          <w:rFonts w:eastAsia="Times New Roman"/>
          <w:color w:val="000000" w:themeColor="text1"/>
          <w:sz w:val="24"/>
          <w:szCs w:val="24"/>
        </w:rPr>
      </w:pPr>
      <w:r w:rsidRPr="008D32BE">
        <w:rPr>
          <w:rFonts w:eastAsia="Times New Roman"/>
          <w:color w:val="000000" w:themeColor="text1"/>
          <w:sz w:val="24"/>
          <w:szCs w:val="24"/>
        </w:rPr>
        <w:t>6. </w:t>
      </w:r>
      <w:proofErr w:type="spellStart"/>
      <w:r w:rsidRPr="008D32BE">
        <w:rPr>
          <w:rStyle w:val="Heading2Char"/>
          <w:rFonts w:eastAsia="Times New Roman"/>
          <w:color w:val="000000" w:themeColor="text1"/>
          <w:sz w:val="24"/>
          <w:szCs w:val="24"/>
        </w:rPr>
        <w:t>Kashiwabuchi</w:t>
      </w:r>
      <w:proofErr w:type="spellEnd"/>
      <w:r w:rsidRPr="008D32BE">
        <w:rPr>
          <w:rStyle w:val="Heading2Char"/>
          <w:rFonts w:eastAsia="Times New Roman"/>
          <w:color w:val="000000" w:themeColor="text1"/>
          <w:sz w:val="24"/>
          <w:szCs w:val="24"/>
        </w:rPr>
        <w:t xml:space="preserve"> N, Ikeda K, Araki K, Hirano T, </w:t>
      </w:r>
      <w:proofErr w:type="spellStart"/>
      <w:r w:rsidRPr="008D32BE">
        <w:rPr>
          <w:rStyle w:val="Heading2Char"/>
          <w:rFonts w:eastAsia="Times New Roman"/>
          <w:color w:val="000000" w:themeColor="text1"/>
          <w:sz w:val="24"/>
          <w:szCs w:val="24"/>
        </w:rPr>
        <w:t>Shibuki</w:t>
      </w:r>
      <w:proofErr w:type="spellEnd"/>
      <w:r w:rsidRPr="008D32BE">
        <w:rPr>
          <w:rStyle w:val="Heading2Char"/>
          <w:rFonts w:eastAsia="Times New Roman"/>
          <w:color w:val="000000" w:themeColor="text1"/>
          <w:sz w:val="24"/>
          <w:szCs w:val="24"/>
        </w:rPr>
        <w:t xml:space="preserve"> K, </w:t>
      </w:r>
      <w:proofErr w:type="spellStart"/>
      <w:r w:rsidRPr="008D32BE">
        <w:rPr>
          <w:rStyle w:val="Heading2Char"/>
          <w:rFonts w:eastAsia="Times New Roman"/>
          <w:color w:val="000000" w:themeColor="text1"/>
          <w:sz w:val="24"/>
          <w:szCs w:val="24"/>
        </w:rPr>
        <w:t>Takayama</w:t>
      </w:r>
      <w:proofErr w:type="spellEnd"/>
      <w:r w:rsidRPr="008D32BE">
        <w:rPr>
          <w:rStyle w:val="Heading2Char"/>
          <w:rFonts w:eastAsia="Times New Roman"/>
          <w:color w:val="000000" w:themeColor="text1"/>
          <w:sz w:val="24"/>
          <w:szCs w:val="24"/>
        </w:rPr>
        <w:t xml:space="preserve"> C, et al. Impairment of motor coordination, Purkinje cell synapse formation, and cerebellar long-term depression in </w:t>
      </w:r>
      <w:proofErr w:type="spellStart"/>
      <w:r w:rsidRPr="008D32BE">
        <w:rPr>
          <w:rStyle w:val="Heading2Char"/>
          <w:rFonts w:eastAsia="Times New Roman"/>
          <w:color w:val="000000" w:themeColor="text1"/>
          <w:sz w:val="24"/>
          <w:szCs w:val="24"/>
        </w:rPr>
        <w:t>GluR</w:t>
      </w:r>
      <w:proofErr w:type="spellEnd"/>
      <w:r w:rsidRPr="008D32BE">
        <w:rPr>
          <w:rStyle w:val="Heading2Char"/>
          <w:rFonts w:eastAsia="Times New Roman"/>
          <w:color w:val="000000" w:themeColor="text1"/>
          <w:sz w:val="24"/>
          <w:szCs w:val="24"/>
        </w:rPr>
        <w:t xml:space="preserve"> delta 2 mutant mice. </w:t>
      </w:r>
      <w:r w:rsidRPr="008D32BE">
        <w:rPr>
          <w:rStyle w:val="Heading3Char"/>
          <w:rFonts w:eastAsia="Times New Roman"/>
          <w:color w:val="000000" w:themeColor="text1"/>
        </w:rPr>
        <w:t>Cell. </w:t>
      </w:r>
      <w:r w:rsidRPr="008D32BE">
        <w:rPr>
          <w:rStyle w:val="Heading2Char"/>
          <w:rFonts w:eastAsia="Times New Roman"/>
          <w:color w:val="000000" w:themeColor="text1"/>
          <w:sz w:val="24"/>
          <w:szCs w:val="24"/>
        </w:rPr>
        <w:t>1995;</w:t>
      </w:r>
      <w:r w:rsidRPr="008D32BE">
        <w:rPr>
          <w:rFonts w:eastAsia="Times New Roman"/>
          <w:color w:val="000000" w:themeColor="text1"/>
          <w:sz w:val="24"/>
          <w:szCs w:val="24"/>
        </w:rPr>
        <w:t>81</w:t>
      </w:r>
      <w:r w:rsidRPr="008D32BE">
        <w:rPr>
          <w:rStyle w:val="Heading2Char"/>
          <w:rFonts w:eastAsia="Times New Roman"/>
          <w:color w:val="000000" w:themeColor="text1"/>
          <w:sz w:val="24"/>
          <w:szCs w:val="24"/>
        </w:rPr>
        <w:t>(2):245–52. [</w:t>
      </w:r>
      <w:hyperlink r:id="rId17"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18"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2D7B62" w:rsidRPr="008D32BE" w:rsidRDefault="002D7B62" w:rsidP="005557C2">
      <w:pPr>
        <w:shd w:val="clear" w:color="auto" w:fill="FFFFFF"/>
        <w:divId w:val="1587694119"/>
        <w:rPr>
          <w:rFonts w:eastAsia="Times New Roman"/>
          <w:color w:val="000000" w:themeColor="text1"/>
          <w:sz w:val="24"/>
          <w:szCs w:val="24"/>
        </w:rPr>
      </w:pPr>
      <w:r w:rsidRPr="008D32BE">
        <w:rPr>
          <w:rFonts w:eastAsia="Times New Roman"/>
          <w:color w:val="000000" w:themeColor="text1"/>
          <w:sz w:val="24"/>
          <w:szCs w:val="24"/>
        </w:rPr>
        <w:t>7. </w:t>
      </w:r>
      <w:proofErr w:type="spellStart"/>
      <w:r w:rsidRPr="008D32BE">
        <w:rPr>
          <w:rStyle w:val="Heading2Char"/>
          <w:rFonts w:eastAsia="Times New Roman"/>
          <w:color w:val="000000" w:themeColor="text1"/>
          <w:sz w:val="24"/>
          <w:szCs w:val="24"/>
        </w:rPr>
        <w:t>Conquet</w:t>
      </w:r>
      <w:proofErr w:type="spellEnd"/>
      <w:r w:rsidRPr="008D32BE">
        <w:rPr>
          <w:rStyle w:val="Heading2Char"/>
          <w:rFonts w:eastAsia="Times New Roman"/>
          <w:color w:val="000000" w:themeColor="text1"/>
          <w:sz w:val="24"/>
          <w:szCs w:val="24"/>
        </w:rPr>
        <w:t xml:space="preserve"> F, Bashir ZI, Davies CH, Daniel H, </w:t>
      </w:r>
      <w:proofErr w:type="spellStart"/>
      <w:r w:rsidRPr="008D32BE">
        <w:rPr>
          <w:rStyle w:val="Heading2Char"/>
          <w:rFonts w:eastAsia="Times New Roman"/>
          <w:color w:val="000000" w:themeColor="text1"/>
          <w:sz w:val="24"/>
          <w:szCs w:val="24"/>
        </w:rPr>
        <w:t>Ferraguti</w:t>
      </w:r>
      <w:proofErr w:type="spellEnd"/>
      <w:r w:rsidRPr="008D32BE">
        <w:rPr>
          <w:rStyle w:val="Heading2Char"/>
          <w:rFonts w:eastAsia="Times New Roman"/>
          <w:color w:val="000000" w:themeColor="text1"/>
          <w:sz w:val="24"/>
          <w:szCs w:val="24"/>
        </w:rPr>
        <w:t xml:space="preserve"> F, </w:t>
      </w:r>
      <w:proofErr w:type="spellStart"/>
      <w:r w:rsidRPr="008D32BE">
        <w:rPr>
          <w:rStyle w:val="Heading2Char"/>
          <w:rFonts w:eastAsia="Times New Roman"/>
          <w:color w:val="000000" w:themeColor="text1"/>
          <w:sz w:val="24"/>
          <w:szCs w:val="24"/>
        </w:rPr>
        <w:t>Bordi</w:t>
      </w:r>
      <w:proofErr w:type="spellEnd"/>
      <w:r w:rsidRPr="008D32BE">
        <w:rPr>
          <w:rStyle w:val="Heading2Char"/>
          <w:rFonts w:eastAsia="Times New Roman"/>
          <w:color w:val="000000" w:themeColor="text1"/>
          <w:sz w:val="24"/>
          <w:szCs w:val="24"/>
        </w:rPr>
        <w:t xml:space="preserve"> F, et al. Motor deficit and impairment of synaptic plasticity in mice lacking mGluR1. </w:t>
      </w:r>
      <w:r w:rsidRPr="008D32BE">
        <w:rPr>
          <w:rStyle w:val="Heading3Char"/>
          <w:rFonts w:eastAsia="Times New Roman"/>
          <w:color w:val="000000" w:themeColor="text1"/>
        </w:rPr>
        <w:t>Nature. </w:t>
      </w:r>
      <w:r w:rsidRPr="008D32BE">
        <w:rPr>
          <w:rStyle w:val="Heading2Char"/>
          <w:rFonts w:eastAsia="Times New Roman"/>
          <w:color w:val="000000" w:themeColor="text1"/>
          <w:sz w:val="24"/>
          <w:szCs w:val="24"/>
        </w:rPr>
        <w:t>1994;</w:t>
      </w:r>
      <w:r w:rsidRPr="008D32BE">
        <w:rPr>
          <w:rFonts w:eastAsia="Times New Roman"/>
          <w:color w:val="000000" w:themeColor="text1"/>
          <w:sz w:val="24"/>
          <w:szCs w:val="24"/>
        </w:rPr>
        <w:t>372</w:t>
      </w:r>
      <w:r w:rsidRPr="008D32BE">
        <w:rPr>
          <w:rStyle w:val="Heading2Char"/>
          <w:rFonts w:eastAsia="Times New Roman"/>
          <w:color w:val="000000" w:themeColor="text1"/>
          <w:sz w:val="24"/>
          <w:szCs w:val="24"/>
        </w:rPr>
        <w:t>(6503):237–43. [</w:t>
      </w:r>
      <w:hyperlink r:id="rId19"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20"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2D7B62" w:rsidRPr="008D32BE" w:rsidRDefault="002D7B62">
      <w:pPr>
        <w:shd w:val="clear" w:color="auto" w:fill="FFFFFF"/>
        <w:divId w:val="615673629"/>
        <w:rPr>
          <w:rFonts w:eastAsia="Times New Roman"/>
          <w:color w:val="000000" w:themeColor="text1"/>
          <w:sz w:val="24"/>
          <w:szCs w:val="24"/>
        </w:rPr>
      </w:pPr>
      <w:r w:rsidRPr="008D32BE">
        <w:rPr>
          <w:rFonts w:eastAsia="Times New Roman"/>
          <w:color w:val="000000" w:themeColor="text1"/>
          <w:sz w:val="24"/>
          <w:szCs w:val="24"/>
        </w:rPr>
        <w:t>8. </w:t>
      </w:r>
      <w:proofErr w:type="spellStart"/>
      <w:r w:rsidRPr="008D32BE">
        <w:rPr>
          <w:rStyle w:val="Heading2Char"/>
          <w:rFonts w:eastAsia="Times New Roman"/>
          <w:color w:val="000000" w:themeColor="text1"/>
          <w:sz w:val="24"/>
          <w:szCs w:val="24"/>
        </w:rPr>
        <w:t>Airaksinen</w:t>
      </w:r>
      <w:proofErr w:type="spellEnd"/>
      <w:r w:rsidRPr="008D32BE">
        <w:rPr>
          <w:rStyle w:val="Heading2Char"/>
          <w:rFonts w:eastAsia="Times New Roman"/>
          <w:color w:val="000000" w:themeColor="text1"/>
          <w:sz w:val="24"/>
          <w:szCs w:val="24"/>
        </w:rPr>
        <w:t xml:space="preserve"> MS, </w:t>
      </w:r>
      <w:proofErr w:type="spellStart"/>
      <w:r w:rsidRPr="008D32BE">
        <w:rPr>
          <w:rStyle w:val="Heading2Char"/>
          <w:rFonts w:eastAsia="Times New Roman"/>
          <w:color w:val="000000" w:themeColor="text1"/>
          <w:sz w:val="24"/>
          <w:szCs w:val="24"/>
        </w:rPr>
        <w:t>Eilers</w:t>
      </w:r>
      <w:proofErr w:type="spellEnd"/>
      <w:r w:rsidRPr="008D32BE">
        <w:rPr>
          <w:rStyle w:val="Heading2Char"/>
          <w:rFonts w:eastAsia="Times New Roman"/>
          <w:color w:val="000000" w:themeColor="text1"/>
          <w:sz w:val="24"/>
          <w:szCs w:val="24"/>
        </w:rPr>
        <w:t xml:space="preserve"> J, </w:t>
      </w:r>
      <w:proofErr w:type="spellStart"/>
      <w:r w:rsidRPr="008D32BE">
        <w:rPr>
          <w:rStyle w:val="Heading2Char"/>
          <w:rFonts w:eastAsia="Times New Roman"/>
          <w:color w:val="000000" w:themeColor="text1"/>
          <w:sz w:val="24"/>
          <w:szCs w:val="24"/>
        </w:rPr>
        <w:t>Garaschuk</w:t>
      </w:r>
      <w:proofErr w:type="spellEnd"/>
      <w:r w:rsidRPr="008D32BE">
        <w:rPr>
          <w:rStyle w:val="Heading2Char"/>
          <w:rFonts w:eastAsia="Times New Roman"/>
          <w:color w:val="000000" w:themeColor="text1"/>
          <w:sz w:val="24"/>
          <w:szCs w:val="24"/>
        </w:rPr>
        <w:t xml:space="preserve"> O, </w:t>
      </w:r>
      <w:proofErr w:type="spellStart"/>
      <w:r w:rsidRPr="008D32BE">
        <w:rPr>
          <w:rStyle w:val="Heading2Char"/>
          <w:rFonts w:eastAsia="Times New Roman"/>
          <w:color w:val="000000" w:themeColor="text1"/>
          <w:sz w:val="24"/>
          <w:szCs w:val="24"/>
        </w:rPr>
        <w:t>Thoenen</w:t>
      </w:r>
      <w:proofErr w:type="spellEnd"/>
      <w:r w:rsidRPr="008D32BE">
        <w:rPr>
          <w:rStyle w:val="Heading2Char"/>
          <w:rFonts w:eastAsia="Times New Roman"/>
          <w:color w:val="000000" w:themeColor="text1"/>
          <w:sz w:val="24"/>
          <w:szCs w:val="24"/>
        </w:rPr>
        <w:t xml:space="preserve"> H, </w:t>
      </w:r>
      <w:proofErr w:type="spellStart"/>
      <w:r w:rsidRPr="008D32BE">
        <w:rPr>
          <w:rStyle w:val="Heading2Char"/>
          <w:rFonts w:eastAsia="Times New Roman"/>
          <w:color w:val="000000" w:themeColor="text1"/>
          <w:sz w:val="24"/>
          <w:szCs w:val="24"/>
        </w:rPr>
        <w:t>Konnerth</w:t>
      </w:r>
      <w:proofErr w:type="spellEnd"/>
      <w:r w:rsidRPr="008D32BE">
        <w:rPr>
          <w:rStyle w:val="Heading2Char"/>
          <w:rFonts w:eastAsia="Times New Roman"/>
          <w:color w:val="000000" w:themeColor="text1"/>
          <w:sz w:val="24"/>
          <w:szCs w:val="24"/>
        </w:rPr>
        <w:t xml:space="preserve"> A, Meyer M. Ataxia and altered dendritic calcium signaling in mice carrying a targeted null mutation of the </w:t>
      </w:r>
      <w:proofErr w:type="spellStart"/>
      <w:r w:rsidRPr="008D32BE">
        <w:rPr>
          <w:rStyle w:val="Heading2Char"/>
          <w:rFonts w:eastAsia="Times New Roman"/>
          <w:color w:val="000000" w:themeColor="text1"/>
          <w:sz w:val="24"/>
          <w:szCs w:val="24"/>
        </w:rPr>
        <w:t>calbindin</w:t>
      </w:r>
      <w:proofErr w:type="spellEnd"/>
      <w:r w:rsidRPr="008D32BE">
        <w:rPr>
          <w:rStyle w:val="Heading2Char"/>
          <w:rFonts w:eastAsia="Times New Roman"/>
          <w:color w:val="000000" w:themeColor="text1"/>
          <w:sz w:val="24"/>
          <w:szCs w:val="24"/>
        </w:rPr>
        <w:t xml:space="preserve"> D28k </w:t>
      </w:r>
      <w:r w:rsidRPr="008D32BE">
        <w:rPr>
          <w:rStyle w:val="Heading2Char"/>
          <w:rFonts w:eastAsia="Times New Roman"/>
          <w:color w:val="000000" w:themeColor="text1"/>
          <w:sz w:val="24"/>
          <w:szCs w:val="24"/>
        </w:rPr>
        <w:lastRenderedPageBreak/>
        <w:t>gene. </w:t>
      </w:r>
      <w:proofErr w:type="spellStart"/>
      <w:r w:rsidRPr="008D32BE">
        <w:rPr>
          <w:rStyle w:val="Heading3Char"/>
          <w:rFonts w:eastAsia="Times New Roman"/>
          <w:color w:val="000000" w:themeColor="text1"/>
        </w:rPr>
        <w:t>Proc</w:t>
      </w:r>
      <w:proofErr w:type="spellEnd"/>
      <w:r w:rsidRPr="008D32BE">
        <w:rPr>
          <w:rStyle w:val="Heading3Char"/>
          <w:rFonts w:eastAsia="Times New Roman"/>
          <w:color w:val="000000" w:themeColor="text1"/>
        </w:rPr>
        <w:t xml:space="preserve"> Natl </w:t>
      </w:r>
      <w:proofErr w:type="spellStart"/>
      <w:r w:rsidRPr="008D32BE">
        <w:rPr>
          <w:rStyle w:val="Heading3Char"/>
          <w:rFonts w:eastAsia="Times New Roman"/>
          <w:color w:val="000000" w:themeColor="text1"/>
        </w:rPr>
        <w:t>Acad</w:t>
      </w:r>
      <w:proofErr w:type="spellEnd"/>
      <w:r w:rsidRPr="008D32BE">
        <w:rPr>
          <w:rStyle w:val="Heading3Char"/>
          <w:rFonts w:eastAsia="Times New Roman"/>
          <w:color w:val="000000" w:themeColor="text1"/>
        </w:rPr>
        <w:t xml:space="preserve"> </w:t>
      </w:r>
      <w:proofErr w:type="spellStart"/>
      <w:r w:rsidRPr="008D32BE">
        <w:rPr>
          <w:rStyle w:val="Heading3Char"/>
          <w:rFonts w:eastAsia="Times New Roman"/>
          <w:color w:val="000000" w:themeColor="text1"/>
        </w:rPr>
        <w:t>Sci</w:t>
      </w:r>
      <w:proofErr w:type="spellEnd"/>
      <w:r w:rsidRPr="008D32BE">
        <w:rPr>
          <w:rStyle w:val="Heading3Char"/>
          <w:rFonts w:eastAsia="Times New Roman"/>
          <w:color w:val="000000" w:themeColor="text1"/>
        </w:rPr>
        <w:t xml:space="preserve"> USA. </w:t>
      </w:r>
      <w:r w:rsidRPr="008D32BE">
        <w:rPr>
          <w:rStyle w:val="Heading2Char"/>
          <w:rFonts w:eastAsia="Times New Roman"/>
          <w:color w:val="000000" w:themeColor="text1"/>
          <w:sz w:val="24"/>
          <w:szCs w:val="24"/>
        </w:rPr>
        <w:t>1997;</w:t>
      </w:r>
      <w:r w:rsidRPr="008D32BE">
        <w:rPr>
          <w:rFonts w:eastAsia="Times New Roman"/>
          <w:color w:val="000000" w:themeColor="text1"/>
          <w:sz w:val="24"/>
          <w:szCs w:val="24"/>
        </w:rPr>
        <w:t>94</w:t>
      </w:r>
      <w:r w:rsidRPr="008D32BE">
        <w:rPr>
          <w:rStyle w:val="Heading2Char"/>
          <w:rFonts w:eastAsia="Times New Roman"/>
          <w:color w:val="000000" w:themeColor="text1"/>
          <w:sz w:val="24"/>
          <w:szCs w:val="24"/>
        </w:rPr>
        <w:t>(4):1488–93. </w:t>
      </w:r>
      <w:r w:rsidRPr="008D32BE">
        <w:rPr>
          <w:rFonts w:eastAsia="Times New Roman"/>
          <w:color w:val="000000" w:themeColor="text1"/>
          <w:sz w:val="24"/>
          <w:szCs w:val="24"/>
        </w:rPr>
        <w:t>[</w:t>
      </w:r>
      <w:hyperlink r:id="rId21" w:history="1">
        <w:r w:rsidRPr="008D32BE">
          <w:rPr>
            <w:rFonts w:eastAsia="Times New Roman"/>
            <w:color w:val="000000" w:themeColor="text1"/>
            <w:sz w:val="24"/>
            <w:szCs w:val="24"/>
          </w:rPr>
          <w:t>PMC free article</w:t>
        </w:r>
      </w:hyperlink>
      <w:r w:rsidRPr="008D32BE">
        <w:rPr>
          <w:rFonts w:eastAsia="Times New Roman"/>
          <w:color w:val="000000" w:themeColor="text1"/>
          <w:sz w:val="24"/>
          <w:szCs w:val="24"/>
        </w:rPr>
        <w:t>]</w:t>
      </w:r>
      <w:r w:rsidRPr="008D32BE">
        <w:rPr>
          <w:rStyle w:val="Heading2Char"/>
          <w:rFonts w:eastAsia="Times New Roman"/>
          <w:color w:val="000000" w:themeColor="text1"/>
          <w:sz w:val="24"/>
          <w:szCs w:val="24"/>
        </w:rPr>
        <w:t> [</w:t>
      </w:r>
      <w:hyperlink r:id="rId22" w:tgtFrame="_blank" w:history="1">
        <w:r w:rsidRPr="008D32BE">
          <w:rPr>
            <w:rFonts w:eastAsia="Times New Roman"/>
            <w:color w:val="000000" w:themeColor="text1"/>
            <w:sz w:val="24"/>
            <w:szCs w:val="24"/>
          </w:rPr>
          <w:t>PubMed</w:t>
        </w:r>
      </w:hyperlink>
      <w:r w:rsidRPr="008D32BE">
        <w:rPr>
          <w:rStyle w:val="Heading2Char"/>
          <w:rFonts w:eastAsia="Times New Roman"/>
          <w:color w:val="000000" w:themeColor="text1"/>
          <w:sz w:val="24"/>
          <w:szCs w:val="24"/>
        </w:rPr>
        <w:t>] </w:t>
      </w:r>
      <w:r w:rsidRPr="008D32BE">
        <w:rPr>
          <w:rFonts w:eastAsia="Times New Roman"/>
          <w:color w:val="000000" w:themeColor="text1"/>
          <w:sz w:val="24"/>
          <w:szCs w:val="24"/>
        </w:rPr>
        <w:t>[</w:t>
      </w:r>
      <w:hyperlink r:id="rId23" w:tgtFrame="_blank" w:history="1">
        <w:r w:rsidRPr="008D32BE">
          <w:rPr>
            <w:rFonts w:eastAsia="Times New Roman"/>
            <w:color w:val="000000" w:themeColor="text1"/>
            <w:sz w:val="24"/>
            <w:szCs w:val="24"/>
          </w:rPr>
          <w:t>Google Scholar</w:t>
        </w:r>
      </w:hyperlink>
      <w:r w:rsidRPr="008D32BE">
        <w:rPr>
          <w:rFonts w:eastAsia="Times New Roman"/>
          <w:color w:val="000000" w:themeColor="text1"/>
          <w:sz w:val="24"/>
          <w:szCs w:val="24"/>
        </w:rPr>
        <w:t>]</w:t>
      </w:r>
    </w:p>
    <w:p w:rsidR="005557C2" w:rsidRPr="008D32BE" w:rsidRDefault="005557C2" w:rsidP="005557C2">
      <w:pPr>
        <w:rPr>
          <w:rFonts w:ascii="Helvetica" w:eastAsia="Times New Roman" w:hAnsi="Helvetica"/>
          <w:color w:val="000000" w:themeColor="text1"/>
          <w:sz w:val="24"/>
          <w:szCs w:val="24"/>
          <w:shd w:val="clear" w:color="auto" w:fill="FFFFFF"/>
        </w:rPr>
      </w:pPr>
      <w:r w:rsidRPr="008D32BE">
        <w:rPr>
          <w:rStyle w:val="Strong"/>
          <w:rFonts w:ascii="Helvetica" w:eastAsia="Times New Roman" w:hAnsi="Helvetica"/>
          <w:b w:val="0"/>
          <w:color w:val="000000" w:themeColor="text1"/>
          <w:sz w:val="24"/>
          <w:szCs w:val="24"/>
          <w:shd w:val="clear" w:color="auto" w:fill="FFFFFF"/>
        </w:rPr>
        <w:t>9.</w:t>
      </w:r>
      <w:r w:rsidR="00C522D5" w:rsidRPr="008D32BE">
        <w:rPr>
          <w:rFonts w:ascii="Helvetica" w:eastAsia="Times New Roman" w:hAnsi="Helvetica"/>
          <w:color w:val="000000" w:themeColor="text1"/>
          <w:sz w:val="24"/>
          <w:szCs w:val="24"/>
          <w:shd w:val="clear" w:color="auto" w:fill="FFFFFF"/>
        </w:rPr>
        <w:t> </w:t>
      </w:r>
      <w:r w:rsidR="003857F4" w:rsidRPr="008D32BE">
        <w:rPr>
          <w:rFonts w:ascii="Helvetica" w:eastAsia="Times New Roman" w:hAnsi="Helvetica"/>
          <w:color w:val="000000" w:themeColor="text1"/>
          <w:sz w:val="24"/>
          <w:szCs w:val="24"/>
          <w:shd w:val="clear" w:color="auto" w:fill="FFFFFF"/>
        </w:rPr>
        <w:t>Va</w:t>
      </w:r>
      <w:r w:rsidR="00C522D5" w:rsidRPr="008D32BE">
        <w:rPr>
          <w:rFonts w:ascii="Helvetica" w:eastAsia="Times New Roman" w:hAnsi="Helvetica"/>
          <w:color w:val="000000" w:themeColor="text1"/>
          <w:sz w:val="24"/>
          <w:szCs w:val="24"/>
          <w:shd w:val="clear" w:color="auto" w:fill="FFFFFF"/>
        </w:rPr>
        <w:t xml:space="preserve">n Essen MJ, </w:t>
      </w:r>
      <w:proofErr w:type="spellStart"/>
      <w:r w:rsidR="00C522D5" w:rsidRPr="008D32BE">
        <w:rPr>
          <w:rFonts w:ascii="Helvetica" w:eastAsia="Times New Roman" w:hAnsi="Helvetica"/>
          <w:color w:val="000000" w:themeColor="text1"/>
          <w:sz w:val="24"/>
          <w:szCs w:val="24"/>
          <w:shd w:val="clear" w:color="auto" w:fill="FFFFFF"/>
        </w:rPr>
        <w:t>Nayler</w:t>
      </w:r>
      <w:proofErr w:type="spellEnd"/>
      <w:r w:rsidR="00C522D5" w:rsidRPr="008D32BE">
        <w:rPr>
          <w:rFonts w:ascii="Helvetica" w:eastAsia="Times New Roman" w:hAnsi="Helvetica"/>
          <w:color w:val="000000" w:themeColor="text1"/>
          <w:sz w:val="24"/>
          <w:szCs w:val="24"/>
          <w:shd w:val="clear" w:color="auto" w:fill="FFFFFF"/>
        </w:rPr>
        <w:t xml:space="preserve"> S, Becker EBE, Jacob J (2020) Deconstructing cerebellar development cell by cell. </w:t>
      </w:r>
      <w:proofErr w:type="spellStart"/>
      <w:r w:rsidR="00C522D5" w:rsidRPr="008D32BE">
        <w:rPr>
          <w:rFonts w:ascii="Helvetica" w:eastAsia="Times New Roman" w:hAnsi="Helvetica"/>
          <w:color w:val="000000" w:themeColor="text1"/>
          <w:sz w:val="24"/>
          <w:szCs w:val="24"/>
          <w:shd w:val="clear" w:color="auto" w:fill="FFFFFF"/>
        </w:rPr>
        <w:t>PLoS</w:t>
      </w:r>
      <w:proofErr w:type="spellEnd"/>
      <w:r w:rsidR="00C522D5" w:rsidRPr="008D32BE">
        <w:rPr>
          <w:rFonts w:ascii="Helvetica" w:eastAsia="Times New Roman" w:hAnsi="Helvetica"/>
          <w:color w:val="000000" w:themeColor="text1"/>
          <w:sz w:val="24"/>
          <w:szCs w:val="24"/>
          <w:shd w:val="clear" w:color="auto" w:fill="FFFFFF"/>
        </w:rPr>
        <w:t xml:space="preserve"> Genet 16(4): e1008630. doi:10.1371/journal.pgen.1008630</w:t>
      </w:r>
    </w:p>
    <w:p w:rsidR="003857F4" w:rsidRPr="008D32BE" w:rsidRDefault="003857F4" w:rsidP="003857F4">
      <w:pPr>
        <w:rPr>
          <w:rFonts w:ascii="Helvetica" w:eastAsia="Times New Roman" w:hAnsi="Helvetica"/>
          <w:color w:val="000000" w:themeColor="text1"/>
          <w:sz w:val="24"/>
          <w:szCs w:val="24"/>
          <w:shd w:val="clear" w:color="auto" w:fill="FFFFFF"/>
        </w:rPr>
      </w:pPr>
      <w:r w:rsidRPr="008D32BE">
        <w:rPr>
          <w:rStyle w:val="Heading3Char"/>
          <w:rFonts w:ascii="Arial" w:eastAsia="Times New Roman" w:hAnsi="Arial" w:cs="Arial"/>
          <w:color w:val="000000" w:themeColor="text1"/>
        </w:rPr>
        <w:t>10.</w:t>
      </w:r>
      <w:r w:rsidR="00013CA3" w:rsidRPr="008D32BE">
        <w:rPr>
          <w:rStyle w:val="Heading3Char"/>
          <w:rFonts w:ascii="Arial" w:eastAsia="Times New Roman" w:hAnsi="Arial" w:cs="Arial"/>
          <w:color w:val="000000" w:themeColor="text1"/>
        </w:rPr>
        <w:t xml:space="preserve">L. A. Devlin, S. A. </w:t>
      </w:r>
      <w:proofErr w:type="spellStart"/>
      <w:r w:rsidR="00013CA3" w:rsidRPr="008D32BE">
        <w:rPr>
          <w:rStyle w:val="Heading3Char"/>
          <w:rFonts w:ascii="Arial" w:eastAsia="Times New Roman" w:hAnsi="Arial" w:cs="Arial"/>
          <w:color w:val="000000" w:themeColor="text1"/>
        </w:rPr>
        <w:t>Ramsbottom</w:t>
      </w:r>
      <w:proofErr w:type="spellEnd"/>
      <w:r w:rsidR="00013CA3" w:rsidRPr="008D32BE">
        <w:rPr>
          <w:rStyle w:val="Heading3Char"/>
          <w:rFonts w:ascii="Arial" w:eastAsia="Times New Roman" w:hAnsi="Arial" w:cs="Arial"/>
          <w:color w:val="000000" w:themeColor="text1"/>
        </w:rPr>
        <w:t xml:space="preserve">, L. M. </w:t>
      </w:r>
      <w:proofErr w:type="spellStart"/>
      <w:r w:rsidR="00013CA3" w:rsidRPr="008D32BE">
        <w:rPr>
          <w:rStyle w:val="Heading3Char"/>
          <w:rFonts w:ascii="Arial" w:eastAsia="Times New Roman" w:hAnsi="Arial" w:cs="Arial"/>
          <w:color w:val="000000" w:themeColor="text1"/>
        </w:rPr>
        <w:t>Overman</w:t>
      </w:r>
      <w:proofErr w:type="spellEnd"/>
      <w:r w:rsidR="00013CA3" w:rsidRPr="008D32BE">
        <w:rPr>
          <w:rStyle w:val="Heading3Char"/>
          <w:rFonts w:ascii="Arial" w:eastAsia="Times New Roman" w:hAnsi="Arial" w:cs="Arial"/>
          <w:color w:val="000000" w:themeColor="text1"/>
        </w:rPr>
        <w:t xml:space="preserve">, S. N. </w:t>
      </w:r>
      <w:proofErr w:type="spellStart"/>
      <w:r w:rsidR="00013CA3" w:rsidRPr="008D32BE">
        <w:rPr>
          <w:rStyle w:val="Heading3Char"/>
          <w:rFonts w:ascii="Arial" w:eastAsia="Times New Roman" w:hAnsi="Arial" w:cs="Arial"/>
          <w:color w:val="000000" w:themeColor="text1"/>
        </w:rPr>
        <w:t>Lisgo</w:t>
      </w:r>
      <w:proofErr w:type="spellEnd"/>
      <w:r w:rsidR="00013CA3" w:rsidRPr="008D32BE">
        <w:rPr>
          <w:rStyle w:val="Heading3Char"/>
          <w:rFonts w:ascii="Arial" w:eastAsia="Times New Roman" w:hAnsi="Arial" w:cs="Arial"/>
          <w:color w:val="000000" w:themeColor="text1"/>
        </w:rPr>
        <w:t xml:space="preserve">, G. </w:t>
      </w:r>
      <w:proofErr w:type="spellStart"/>
      <w:r w:rsidR="00013CA3" w:rsidRPr="008D32BE">
        <w:rPr>
          <w:rStyle w:val="Heading3Char"/>
          <w:rFonts w:ascii="Arial" w:eastAsia="Times New Roman" w:hAnsi="Arial" w:cs="Arial"/>
          <w:color w:val="000000" w:themeColor="text1"/>
        </w:rPr>
        <w:t>Clowry</w:t>
      </w:r>
      <w:proofErr w:type="spellEnd"/>
      <w:r w:rsidR="00013CA3" w:rsidRPr="008D32BE">
        <w:rPr>
          <w:rStyle w:val="Heading3Char"/>
          <w:rFonts w:ascii="Arial" w:eastAsia="Times New Roman" w:hAnsi="Arial" w:cs="Arial"/>
          <w:color w:val="000000" w:themeColor="text1"/>
        </w:rPr>
        <w:t>, E. Molinari, L. Powell, C. G. Miles, J. A. Sayer, </w:t>
      </w:r>
      <w:r w:rsidR="00013CA3" w:rsidRPr="008D32BE">
        <w:rPr>
          <w:rFonts w:ascii="Arial" w:eastAsia="Times New Roman" w:hAnsi="Arial" w:cs="Arial"/>
          <w:color w:val="000000" w:themeColor="text1"/>
          <w:sz w:val="24"/>
          <w:szCs w:val="24"/>
        </w:rPr>
        <w:t xml:space="preserve">Embryonic and </w:t>
      </w:r>
      <w:proofErr w:type="spellStart"/>
      <w:r w:rsidR="00013CA3" w:rsidRPr="008D32BE">
        <w:rPr>
          <w:rFonts w:ascii="Arial" w:eastAsia="Times New Roman" w:hAnsi="Arial" w:cs="Arial"/>
          <w:color w:val="000000" w:themeColor="text1"/>
          <w:sz w:val="24"/>
          <w:szCs w:val="24"/>
        </w:rPr>
        <w:t>foetal</w:t>
      </w:r>
      <w:proofErr w:type="spellEnd"/>
      <w:r w:rsidR="00013CA3" w:rsidRPr="008D32BE">
        <w:rPr>
          <w:rFonts w:ascii="Arial" w:eastAsia="Times New Roman" w:hAnsi="Arial" w:cs="Arial"/>
          <w:color w:val="000000" w:themeColor="text1"/>
          <w:sz w:val="24"/>
          <w:szCs w:val="24"/>
        </w:rPr>
        <w:t xml:space="preserve"> expression patterns of the ciliopathy gene CEP164, PLOS ONE, 10.1371/journal.pone.0221914, </w:t>
      </w:r>
      <w:r w:rsidR="00013CA3" w:rsidRPr="00E83DB8">
        <w:rPr>
          <w:rFonts w:ascii="Arial" w:eastAsia="Times New Roman" w:hAnsi="Arial" w:cs="Arial"/>
          <w:bCs/>
          <w:color w:val="000000" w:themeColor="text1"/>
          <w:sz w:val="24"/>
          <w:szCs w:val="24"/>
        </w:rPr>
        <w:t>15</w:t>
      </w:r>
      <w:r w:rsidR="00013CA3" w:rsidRPr="008D32BE">
        <w:rPr>
          <w:rFonts w:ascii="Arial" w:eastAsia="Times New Roman" w:hAnsi="Arial" w:cs="Arial"/>
          <w:color w:val="000000" w:themeColor="text1"/>
          <w:sz w:val="24"/>
          <w:szCs w:val="24"/>
        </w:rPr>
        <w:t>, 1, (e0221914), (2020).</w:t>
      </w:r>
    </w:p>
    <w:p w:rsidR="00372352" w:rsidRPr="008D32BE" w:rsidRDefault="00E420DF" w:rsidP="00372352">
      <w:pPr>
        <w:rPr>
          <w:rFonts w:ascii="Helvetica" w:eastAsia="Times New Roman" w:hAnsi="Helvetica"/>
          <w:color w:val="000000" w:themeColor="text1"/>
          <w:sz w:val="24"/>
          <w:szCs w:val="24"/>
          <w:shd w:val="clear" w:color="auto" w:fill="FFFFFF"/>
        </w:rPr>
      </w:pPr>
      <w:r w:rsidRPr="008D32BE">
        <w:rPr>
          <w:rStyle w:val="Heading3Char"/>
          <w:rFonts w:ascii="Arial" w:eastAsia="Times New Roman" w:hAnsi="Arial" w:cs="Arial"/>
          <w:color w:val="000000" w:themeColor="text1"/>
        </w:rPr>
        <w:t>11.</w:t>
      </w:r>
      <w:r w:rsidR="00013CA3" w:rsidRPr="008D32BE">
        <w:rPr>
          <w:rStyle w:val="Heading3Char"/>
          <w:rFonts w:ascii="Arial" w:eastAsia="Times New Roman" w:hAnsi="Arial" w:cs="Arial"/>
          <w:color w:val="000000" w:themeColor="text1"/>
        </w:rPr>
        <w:t xml:space="preserve">Edward A. </w:t>
      </w:r>
      <w:proofErr w:type="spellStart"/>
      <w:r w:rsidR="00013CA3" w:rsidRPr="008D32BE">
        <w:rPr>
          <w:rStyle w:val="Heading3Char"/>
          <w:rFonts w:ascii="Arial" w:eastAsia="Times New Roman" w:hAnsi="Arial" w:cs="Arial"/>
          <w:color w:val="000000" w:themeColor="text1"/>
        </w:rPr>
        <w:t>Rietman</w:t>
      </w:r>
      <w:proofErr w:type="spellEnd"/>
      <w:r w:rsidR="00013CA3" w:rsidRPr="008D32BE">
        <w:rPr>
          <w:rStyle w:val="Heading3Char"/>
          <w:rFonts w:ascii="Arial" w:eastAsia="Times New Roman" w:hAnsi="Arial" w:cs="Arial"/>
          <w:color w:val="000000" w:themeColor="text1"/>
        </w:rPr>
        <w:t>, Sophie Taylor, </w:t>
      </w:r>
      <w:proofErr w:type="spellStart"/>
      <w:r w:rsidR="00013CA3" w:rsidRPr="008D32BE">
        <w:rPr>
          <w:rStyle w:val="Heading3Char"/>
          <w:rFonts w:ascii="Arial" w:eastAsia="Times New Roman" w:hAnsi="Arial" w:cs="Arial"/>
          <w:color w:val="000000" w:themeColor="text1"/>
        </w:rPr>
        <w:t>Hava</w:t>
      </w:r>
      <w:proofErr w:type="spellEnd"/>
      <w:r w:rsidR="00013CA3" w:rsidRPr="008D32BE">
        <w:rPr>
          <w:rStyle w:val="Heading3Char"/>
          <w:rFonts w:ascii="Arial" w:eastAsia="Times New Roman" w:hAnsi="Arial" w:cs="Arial"/>
          <w:color w:val="000000" w:themeColor="text1"/>
        </w:rPr>
        <w:t xml:space="preserve"> T. </w:t>
      </w:r>
      <w:proofErr w:type="spellStart"/>
      <w:r w:rsidR="00013CA3" w:rsidRPr="008D32BE">
        <w:rPr>
          <w:rStyle w:val="Heading3Char"/>
          <w:rFonts w:ascii="Arial" w:eastAsia="Times New Roman" w:hAnsi="Arial" w:cs="Arial"/>
          <w:color w:val="000000" w:themeColor="text1"/>
        </w:rPr>
        <w:t>Siegelmann</w:t>
      </w:r>
      <w:proofErr w:type="spellEnd"/>
      <w:r w:rsidR="00013CA3" w:rsidRPr="008D32BE">
        <w:rPr>
          <w:rStyle w:val="Heading3Char"/>
          <w:rFonts w:ascii="Arial" w:eastAsia="Times New Roman" w:hAnsi="Arial" w:cs="Arial"/>
          <w:color w:val="000000" w:themeColor="text1"/>
        </w:rPr>
        <w:t xml:space="preserve">, Marco A. </w:t>
      </w:r>
      <w:proofErr w:type="spellStart"/>
      <w:r w:rsidR="00013CA3" w:rsidRPr="008D32BE">
        <w:rPr>
          <w:rStyle w:val="Heading3Char"/>
          <w:rFonts w:ascii="Arial" w:eastAsia="Times New Roman" w:hAnsi="Arial" w:cs="Arial"/>
          <w:color w:val="000000" w:themeColor="text1"/>
        </w:rPr>
        <w:t>Deriu</w:t>
      </w:r>
      <w:proofErr w:type="spellEnd"/>
      <w:r w:rsidR="00013CA3" w:rsidRPr="008D32BE">
        <w:rPr>
          <w:rStyle w:val="Heading3Char"/>
          <w:rFonts w:ascii="Arial" w:eastAsia="Times New Roman" w:hAnsi="Arial" w:cs="Arial"/>
          <w:color w:val="000000" w:themeColor="text1"/>
        </w:rPr>
        <w:t xml:space="preserve">, Marco </w:t>
      </w:r>
      <w:proofErr w:type="spellStart"/>
      <w:r w:rsidR="00013CA3" w:rsidRPr="008D32BE">
        <w:rPr>
          <w:rStyle w:val="Heading3Char"/>
          <w:rFonts w:ascii="Arial" w:eastAsia="Times New Roman" w:hAnsi="Arial" w:cs="Arial"/>
          <w:color w:val="000000" w:themeColor="text1"/>
        </w:rPr>
        <w:t>Cavaglia</w:t>
      </w:r>
      <w:proofErr w:type="spellEnd"/>
      <w:r w:rsidR="00013CA3" w:rsidRPr="008D32BE">
        <w:rPr>
          <w:rStyle w:val="Heading3Char"/>
          <w:rFonts w:ascii="Arial" w:eastAsia="Times New Roman" w:hAnsi="Arial" w:cs="Arial"/>
          <w:color w:val="000000" w:themeColor="text1"/>
        </w:rPr>
        <w:t xml:space="preserve">, Jack A. </w:t>
      </w:r>
      <w:proofErr w:type="spellStart"/>
      <w:r w:rsidR="00013CA3" w:rsidRPr="008D32BE">
        <w:rPr>
          <w:rStyle w:val="Heading3Char"/>
          <w:rFonts w:ascii="Arial" w:eastAsia="Times New Roman" w:hAnsi="Arial" w:cs="Arial"/>
          <w:color w:val="000000" w:themeColor="text1"/>
        </w:rPr>
        <w:t>Tuszynski</w:t>
      </w:r>
      <w:proofErr w:type="spellEnd"/>
      <w:r w:rsidR="00013CA3" w:rsidRPr="008D32BE">
        <w:rPr>
          <w:rStyle w:val="Heading3Char"/>
          <w:rFonts w:ascii="Arial" w:eastAsia="Times New Roman" w:hAnsi="Arial" w:cs="Arial"/>
          <w:color w:val="000000" w:themeColor="text1"/>
        </w:rPr>
        <w:t>, </w:t>
      </w:r>
      <w:r w:rsidR="00013CA3" w:rsidRPr="008D32BE">
        <w:rPr>
          <w:rFonts w:ascii="Arial" w:eastAsia="Times New Roman" w:hAnsi="Arial" w:cs="Arial"/>
          <w:color w:val="000000" w:themeColor="text1"/>
          <w:sz w:val="24"/>
          <w:szCs w:val="24"/>
        </w:rPr>
        <w:t>Using the Gibbs Function as a Measure of Human Brain Development Trends from Fetal Stage to Advanced Age, International Journal of Molecular Sciences, 10.3390/ijms21031116, </w:t>
      </w:r>
      <w:r w:rsidR="00013CA3" w:rsidRPr="00E83DB8">
        <w:rPr>
          <w:rFonts w:ascii="Arial" w:eastAsia="Times New Roman" w:hAnsi="Arial" w:cs="Arial"/>
          <w:bCs/>
          <w:color w:val="000000" w:themeColor="text1"/>
          <w:sz w:val="24"/>
          <w:szCs w:val="24"/>
        </w:rPr>
        <w:t>21</w:t>
      </w:r>
      <w:r w:rsidR="00013CA3" w:rsidRPr="008D32BE">
        <w:rPr>
          <w:rFonts w:ascii="Arial" w:eastAsia="Times New Roman" w:hAnsi="Arial" w:cs="Arial"/>
          <w:color w:val="000000" w:themeColor="text1"/>
          <w:sz w:val="24"/>
          <w:szCs w:val="24"/>
        </w:rPr>
        <w:t>, 3, (1116), (2020).</w:t>
      </w:r>
    </w:p>
    <w:p w:rsidR="00013CA3" w:rsidRPr="008D32BE" w:rsidRDefault="00372352" w:rsidP="00372352">
      <w:pPr>
        <w:rPr>
          <w:rFonts w:ascii="Helvetica" w:eastAsia="Times New Roman" w:hAnsi="Helvetica"/>
          <w:color w:val="000000" w:themeColor="text1"/>
          <w:sz w:val="24"/>
          <w:szCs w:val="24"/>
          <w:shd w:val="clear" w:color="auto" w:fill="FFFFFF"/>
        </w:rPr>
      </w:pPr>
      <w:r w:rsidRPr="008D32BE">
        <w:rPr>
          <w:rStyle w:val="Heading3Char"/>
          <w:rFonts w:ascii="Arial" w:eastAsia="Times New Roman" w:hAnsi="Arial" w:cs="Arial"/>
          <w:color w:val="000000" w:themeColor="text1"/>
        </w:rPr>
        <w:t>12.</w:t>
      </w:r>
      <w:r w:rsidR="00013CA3" w:rsidRPr="008D32BE">
        <w:rPr>
          <w:rStyle w:val="Heading3Char"/>
          <w:rFonts w:ascii="Arial" w:eastAsia="Times New Roman" w:hAnsi="Arial" w:cs="Arial"/>
          <w:color w:val="000000" w:themeColor="text1"/>
        </w:rPr>
        <w:t xml:space="preserve">Elizabeth P. Lackey, Roy V. </w:t>
      </w:r>
      <w:proofErr w:type="spellStart"/>
      <w:r w:rsidR="00013CA3" w:rsidRPr="008D32BE">
        <w:rPr>
          <w:rStyle w:val="Heading3Char"/>
          <w:rFonts w:ascii="Arial" w:eastAsia="Times New Roman" w:hAnsi="Arial" w:cs="Arial"/>
          <w:color w:val="000000" w:themeColor="text1"/>
        </w:rPr>
        <w:t>Sillitoe</w:t>
      </w:r>
      <w:proofErr w:type="spellEnd"/>
      <w:r w:rsidR="00013CA3" w:rsidRPr="008D32BE">
        <w:rPr>
          <w:rStyle w:val="Heading3Char"/>
          <w:rFonts w:ascii="Arial" w:eastAsia="Times New Roman" w:hAnsi="Arial" w:cs="Arial"/>
          <w:color w:val="000000" w:themeColor="text1"/>
        </w:rPr>
        <w:t>, </w:t>
      </w:r>
      <w:proofErr w:type="spellStart"/>
      <w:r w:rsidR="00013CA3" w:rsidRPr="008D32BE">
        <w:rPr>
          <w:rFonts w:ascii="Arial" w:eastAsia="Times New Roman" w:hAnsi="Arial" w:cs="Arial"/>
          <w:color w:val="000000" w:themeColor="text1"/>
          <w:sz w:val="24"/>
          <w:szCs w:val="24"/>
        </w:rPr>
        <w:t>Eph</w:t>
      </w:r>
      <w:proofErr w:type="spellEnd"/>
      <w:r w:rsidR="00013CA3" w:rsidRPr="008D32BE">
        <w:rPr>
          <w:rFonts w:ascii="Arial" w:eastAsia="Times New Roman" w:hAnsi="Arial" w:cs="Arial"/>
          <w:color w:val="000000" w:themeColor="text1"/>
          <w:sz w:val="24"/>
          <w:szCs w:val="24"/>
        </w:rPr>
        <w:t>/</w:t>
      </w:r>
      <w:proofErr w:type="spellStart"/>
      <w:r w:rsidR="00013CA3" w:rsidRPr="008D32BE">
        <w:rPr>
          <w:rFonts w:ascii="Arial" w:eastAsia="Times New Roman" w:hAnsi="Arial" w:cs="Arial"/>
          <w:color w:val="000000" w:themeColor="text1"/>
          <w:sz w:val="24"/>
          <w:szCs w:val="24"/>
        </w:rPr>
        <w:t>ephrin</w:t>
      </w:r>
      <w:proofErr w:type="spellEnd"/>
      <w:r w:rsidR="00013CA3" w:rsidRPr="008D32BE">
        <w:rPr>
          <w:rFonts w:ascii="Arial" w:eastAsia="Times New Roman" w:hAnsi="Arial" w:cs="Arial"/>
          <w:color w:val="000000" w:themeColor="text1"/>
          <w:sz w:val="24"/>
          <w:szCs w:val="24"/>
        </w:rPr>
        <w:t xml:space="preserve"> Function Contributes to the Patterning of Spinocerebellar Mossy Fibers Into Parasagittal Zones, Frontiers in Systems Neuroscience, 10.3389/fnsys.2020.00007, </w:t>
      </w:r>
      <w:r w:rsidR="00013CA3" w:rsidRPr="00E83DB8">
        <w:rPr>
          <w:rFonts w:ascii="Arial" w:eastAsia="Times New Roman" w:hAnsi="Arial" w:cs="Arial"/>
          <w:bCs/>
          <w:color w:val="000000" w:themeColor="text1"/>
          <w:sz w:val="24"/>
          <w:szCs w:val="24"/>
        </w:rPr>
        <w:t>1</w:t>
      </w:r>
      <w:bookmarkStart w:id="0" w:name="_GoBack"/>
      <w:bookmarkEnd w:id="0"/>
      <w:r w:rsidR="00013CA3" w:rsidRPr="00E83DB8">
        <w:rPr>
          <w:rFonts w:ascii="Arial" w:eastAsia="Times New Roman" w:hAnsi="Arial" w:cs="Arial"/>
          <w:bCs/>
          <w:color w:val="000000" w:themeColor="text1"/>
          <w:sz w:val="24"/>
          <w:szCs w:val="24"/>
        </w:rPr>
        <w:t>4</w:t>
      </w:r>
      <w:r w:rsidR="00013CA3" w:rsidRPr="008D32BE">
        <w:rPr>
          <w:rFonts w:ascii="Arial" w:eastAsia="Times New Roman" w:hAnsi="Arial" w:cs="Arial"/>
          <w:color w:val="000000" w:themeColor="text1"/>
          <w:sz w:val="24"/>
          <w:szCs w:val="24"/>
        </w:rPr>
        <w:t>, (2020)</w:t>
      </w:r>
      <w:r w:rsidR="00E420DF" w:rsidRPr="008D32BE">
        <w:rPr>
          <w:rFonts w:ascii="Arial" w:eastAsia="Times New Roman" w:hAnsi="Arial" w:cs="Arial"/>
          <w:color w:val="000000" w:themeColor="text1"/>
          <w:sz w:val="24"/>
          <w:szCs w:val="24"/>
        </w:rPr>
        <w:t>.</w:t>
      </w:r>
    </w:p>
    <w:p w:rsidR="00030E5C" w:rsidRPr="008D32BE" w:rsidRDefault="00030E5C" w:rsidP="00621DEF">
      <w:pPr>
        <w:pStyle w:val="ListParagraph"/>
        <w:rPr>
          <w:color w:val="000000" w:themeColor="text1"/>
          <w:sz w:val="24"/>
          <w:szCs w:val="24"/>
        </w:rPr>
      </w:pPr>
    </w:p>
    <w:sectPr w:rsidR="00030E5C" w:rsidRPr="008D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1F1E"/>
    <w:multiLevelType w:val="hybridMultilevel"/>
    <w:tmpl w:val="19B462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20CF"/>
    <w:multiLevelType w:val="hybridMultilevel"/>
    <w:tmpl w:val="962A4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E1991"/>
    <w:multiLevelType w:val="hybridMultilevel"/>
    <w:tmpl w:val="24145E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2B"/>
    <w:rsid w:val="000106B0"/>
    <w:rsid w:val="00013A23"/>
    <w:rsid w:val="00013CA3"/>
    <w:rsid w:val="00015AD2"/>
    <w:rsid w:val="00030E5C"/>
    <w:rsid w:val="00064D5C"/>
    <w:rsid w:val="00080179"/>
    <w:rsid w:val="000836A4"/>
    <w:rsid w:val="0009376C"/>
    <w:rsid w:val="000A2745"/>
    <w:rsid w:val="000D4CFE"/>
    <w:rsid w:val="000F6777"/>
    <w:rsid w:val="00100901"/>
    <w:rsid w:val="001A0B28"/>
    <w:rsid w:val="001A0B41"/>
    <w:rsid w:val="001C45D1"/>
    <w:rsid w:val="0021590B"/>
    <w:rsid w:val="002D7B62"/>
    <w:rsid w:val="002D7BD6"/>
    <w:rsid w:val="002E29F3"/>
    <w:rsid w:val="00335F88"/>
    <w:rsid w:val="00351907"/>
    <w:rsid w:val="00372352"/>
    <w:rsid w:val="003857F4"/>
    <w:rsid w:val="0039270D"/>
    <w:rsid w:val="00395502"/>
    <w:rsid w:val="003B3AAF"/>
    <w:rsid w:val="003B614F"/>
    <w:rsid w:val="003C0082"/>
    <w:rsid w:val="003C5176"/>
    <w:rsid w:val="00406288"/>
    <w:rsid w:val="00411AC9"/>
    <w:rsid w:val="00434AE2"/>
    <w:rsid w:val="00474A6A"/>
    <w:rsid w:val="0048678D"/>
    <w:rsid w:val="00496B2B"/>
    <w:rsid w:val="004F77D0"/>
    <w:rsid w:val="005422E1"/>
    <w:rsid w:val="005557C2"/>
    <w:rsid w:val="00580F87"/>
    <w:rsid w:val="005A628C"/>
    <w:rsid w:val="005A6518"/>
    <w:rsid w:val="005E664B"/>
    <w:rsid w:val="005E7897"/>
    <w:rsid w:val="00615731"/>
    <w:rsid w:val="00621DEF"/>
    <w:rsid w:val="00662F68"/>
    <w:rsid w:val="00670751"/>
    <w:rsid w:val="006720AE"/>
    <w:rsid w:val="006A075C"/>
    <w:rsid w:val="006A4144"/>
    <w:rsid w:val="006B47E9"/>
    <w:rsid w:val="006C0763"/>
    <w:rsid w:val="006F40C7"/>
    <w:rsid w:val="00713296"/>
    <w:rsid w:val="007145F0"/>
    <w:rsid w:val="00753E65"/>
    <w:rsid w:val="00777325"/>
    <w:rsid w:val="007E5CEB"/>
    <w:rsid w:val="00803AED"/>
    <w:rsid w:val="00852550"/>
    <w:rsid w:val="0086421E"/>
    <w:rsid w:val="00887F38"/>
    <w:rsid w:val="008D32BE"/>
    <w:rsid w:val="008D54FE"/>
    <w:rsid w:val="008E7DC5"/>
    <w:rsid w:val="00901FCE"/>
    <w:rsid w:val="00906FA3"/>
    <w:rsid w:val="009E5B1B"/>
    <w:rsid w:val="00A05E32"/>
    <w:rsid w:val="00A46E15"/>
    <w:rsid w:val="00A54DC7"/>
    <w:rsid w:val="00A83CCC"/>
    <w:rsid w:val="00AF76F6"/>
    <w:rsid w:val="00B120BF"/>
    <w:rsid w:val="00B125BE"/>
    <w:rsid w:val="00B178C2"/>
    <w:rsid w:val="00B30729"/>
    <w:rsid w:val="00B42D5E"/>
    <w:rsid w:val="00B55A43"/>
    <w:rsid w:val="00B6194E"/>
    <w:rsid w:val="00B61BCD"/>
    <w:rsid w:val="00C522D5"/>
    <w:rsid w:val="00C75FEB"/>
    <w:rsid w:val="00CD39C8"/>
    <w:rsid w:val="00CD426E"/>
    <w:rsid w:val="00D2158D"/>
    <w:rsid w:val="00D32BC6"/>
    <w:rsid w:val="00D704FD"/>
    <w:rsid w:val="00DB5BF6"/>
    <w:rsid w:val="00DF2D35"/>
    <w:rsid w:val="00E420DF"/>
    <w:rsid w:val="00E77307"/>
    <w:rsid w:val="00E83DB8"/>
    <w:rsid w:val="00E841AA"/>
    <w:rsid w:val="00EB688F"/>
    <w:rsid w:val="00EC7B33"/>
    <w:rsid w:val="00F13437"/>
    <w:rsid w:val="00F22961"/>
    <w:rsid w:val="00F67C45"/>
    <w:rsid w:val="00F77861"/>
    <w:rsid w:val="00FF073E"/>
    <w:rsid w:val="00FF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DD9C"/>
  <w15:chartTrackingRefBased/>
  <w15:docId w15:val="{B7392E20-C4F0-BD4B-95D2-D4E91D83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7B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5A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296"/>
    <w:pPr>
      <w:ind w:left="720"/>
      <w:contextualSpacing/>
    </w:pPr>
  </w:style>
  <w:style w:type="character" w:styleId="Strong">
    <w:name w:val="Strong"/>
    <w:basedOn w:val="DefaultParagraphFont"/>
    <w:uiPriority w:val="22"/>
    <w:qFormat/>
    <w:rsid w:val="00406288"/>
    <w:rPr>
      <w:b/>
      <w:bCs/>
    </w:rPr>
  </w:style>
  <w:style w:type="character" w:customStyle="1" w:styleId="Heading2Char">
    <w:name w:val="Heading 2 Char"/>
    <w:basedOn w:val="DefaultParagraphFont"/>
    <w:link w:val="Heading2"/>
    <w:uiPriority w:val="9"/>
    <w:semiHidden/>
    <w:rsid w:val="002D7B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55A4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5161">
      <w:bodyDiv w:val="1"/>
      <w:marLeft w:val="0"/>
      <w:marRight w:val="0"/>
      <w:marTop w:val="0"/>
      <w:marBottom w:val="0"/>
      <w:divBdr>
        <w:top w:val="none" w:sz="0" w:space="0" w:color="auto"/>
        <w:left w:val="none" w:sz="0" w:space="0" w:color="auto"/>
        <w:bottom w:val="none" w:sz="0" w:space="0" w:color="auto"/>
        <w:right w:val="none" w:sz="0" w:space="0" w:color="auto"/>
      </w:divBdr>
      <w:divsChild>
        <w:div w:id="1239633065">
          <w:marLeft w:val="0"/>
          <w:marRight w:val="0"/>
          <w:marTop w:val="256"/>
          <w:marBottom w:val="256"/>
          <w:divBdr>
            <w:top w:val="none" w:sz="0" w:space="0" w:color="auto"/>
            <w:left w:val="none" w:sz="0" w:space="0" w:color="auto"/>
            <w:bottom w:val="none" w:sz="0" w:space="0" w:color="auto"/>
            <w:right w:val="none" w:sz="0" w:space="0" w:color="auto"/>
          </w:divBdr>
          <w:divsChild>
            <w:div w:id="1043604172">
              <w:marLeft w:val="0"/>
              <w:marRight w:val="0"/>
              <w:marTop w:val="256"/>
              <w:marBottom w:val="256"/>
              <w:divBdr>
                <w:top w:val="none" w:sz="0" w:space="0" w:color="auto"/>
                <w:left w:val="none" w:sz="0" w:space="0" w:color="auto"/>
                <w:bottom w:val="none" w:sz="0" w:space="0" w:color="auto"/>
                <w:right w:val="none" w:sz="0" w:space="0" w:color="auto"/>
              </w:divBdr>
            </w:div>
            <w:div w:id="1883596001">
              <w:marLeft w:val="0"/>
              <w:marRight w:val="0"/>
              <w:marTop w:val="256"/>
              <w:marBottom w:val="256"/>
              <w:divBdr>
                <w:top w:val="none" w:sz="0" w:space="0" w:color="auto"/>
                <w:left w:val="none" w:sz="0" w:space="0" w:color="auto"/>
                <w:bottom w:val="none" w:sz="0" w:space="0" w:color="auto"/>
                <w:right w:val="none" w:sz="0" w:space="0" w:color="auto"/>
              </w:divBdr>
            </w:div>
            <w:div w:id="532812985">
              <w:marLeft w:val="0"/>
              <w:marRight w:val="0"/>
              <w:marTop w:val="256"/>
              <w:marBottom w:val="256"/>
              <w:divBdr>
                <w:top w:val="none" w:sz="0" w:space="0" w:color="auto"/>
                <w:left w:val="none" w:sz="0" w:space="0" w:color="auto"/>
                <w:bottom w:val="none" w:sz="0" w:space="0" w:color="auto"/>
                <w:right w:val="none" w:sz="0" w:space="0" w:color="auto"/>
              </w:divBdr>
            </w:div>
            <w:div w:id="2088460080">
              <w:marLeft w:val="0"/>
              <w:marRight w:val="0"/>
              <w:marTop w:val="256"/>
              <w:marBottom w:val="256"/>
              <w:divBdr>
                <w:top w:val="none" w:sz="0" w:space="0" w:color="auto"/>
                <w:left w:val="none" w:sz="0" w:space="0" w:color="auto"/>
                <w:bottom w:val="none" w:sz="0" w:space="0" w:color="auto"/>
                <w:right w:val="none" w:sz="0" w:space="0" w:color="auto"/>
              </w:divBdr>
            </w:div>
            <w:div w:id="1404907219">
              <w:marLeft w:val="0"/>
              <w:marRight w:val="0"/>
              <w:marTop w:val="256"/>
              <w:marBottom w:val="256"/>
              <w:divBdr>
                <w:top w:val="none" w:sz="0" w:space="0" w:color="auto"/>
                <w:left w:val="none" w:sz="0" w:space="0" w:color="auto"/>
                <w:bottom w:val="none" w:sz="0" w:space="0" w:color="auto"/>
                <w:right w:val="none" w:sz="0" w:space="0" w:color="auto"/>
              </w:divBdr>
            </w:div>
            <w:div w:id="1587694119">
              <w:marLeft w:val="0"/>
              <w:marRight w:val="0"/>
              <w:marTop w:val="256"/>
              <w:marBottom w:val="256"/>
              <w:divBdr>
                <w:top w:val="none" w:sz="0" w:space="0" w:color="auto"/>
                <w:left w:val="none" w:sz="0" w:space="0" w:color="auto"/>
                <w:bottom w:val="none" w:sz="0" w:space="0" w:color="auto"/>
                <w:right w:val="none" w:sz="0" w:space="0" w:color="auto"/>
              </w:divBdr>
            </w:div>
            <w:div w:id="1417941681">
              <w:marLeft w:val="0"/>
              <w:marRight w:val="0"/>
              <w:marTop w:val="256"/>
              <w:marBottom w:val="256"/>
              <w:divBdr>
                <w:top w:val="none" w:sz="0" w:space="0" w:color="auto"/>
                <w:left w:val="none" w:sz="0" w:space="0" w:color="auto"/>
                <w:bottom w:val="none" w:sz="0" w:space="0" w:color="auto"/>
                <w:right w:val="none" w:sz="0" w:space="0" w:color="auto"/>
              </w:divBdr>
            </w:div>
            <w:div w:id="615673629">
              <w:marLeft w:val="0"/>
              <w:marRight w:val="0"/>
              <w:marTop w:val="256"/>
              <w:marBottom w:val="256"/>
              <w:divBdr>
                <w:top w:val="none" w:sz="0" w:space="0" w:color="auto"/>
                <w:left w:val="none" w:sz="0" w:space="0" w:color="auto"/>
                <w:bottom w:val="none" w:sz="0" w:space="0" w:color="auto"/>
                <w:right w:val="none" w:sz="0" w:space="0" w:color="auto"/>
              </w:divBdr>
            </w:div>
          </w:divsChild>
        </w:div>
        <w:div w:id="397169178">
          <w:marLeft w:val="0"/>
          <w:marRight w:val="0"/>
          <w:marTop w:val="0"/>
          <w:marBottom w:val="0"/>
          <w:divBdr>
            <w:top w:val="none" w:sz="0" w:space="0" w:color="auto"/>
            <w:left w:val="none" w:sz="0" w:space="0" w:color="auto"/>
            <w:bottom w:val="none" w:sz="0" w:space="0" w:color="auto"/>
            <w:right w:val="none" w:sz="0" w:space="0" w:color="auto"/>
          </w:divBdr>
          <w:divsChild>
            <w:div w:id="1685858442">
              <w:marLeft w:val="0"/>
              <w:marRight w:val="0"/>
              <w:marTop w:val="0"/>
              <w:marBottom w:val="600"/>
              <w:divBdr>
                <w:top w:val="none" w:sz="0" w:space="0" w:color="auto"/>
                <w:left w:val="none" w:sz="0" w:space="0" w:color="auto"/>
                <w:bottom w:val="none" w:sz="0" w:space="0" w:color="auto"/>
                <w:right w:val="none" w:sz="0" w:space="0" w:color="auto"/>
              </w:divBdr>
              <w:divsChild>
                <w:div w:id="611548038">
                  <w:marLeft w:val="0"/>
                  <w:marRight w:val="0"/>
                  <w:marTop w:val="0"/>
                  <w:marBottom w:val="0"/>
                  <w:divBdr>
                    <w:top w:val="none" w:sz="0" w:space="0" w:color="auto"/>
                    <w:left w:val="none" w:sz="0" w:space="0" w:color="auto"/>
                    <w:bottom w:val="none" w:sz="0" w:space="0" w:color="auto"/>
                    <w:right w:val="none" w:sz="0" w:space="0" w:color="auto"/>
                  </w:divBdr>
                  <w:divsChild>
                    <w:div w:id="100758737">
                      <w:marLeft w:val="0"/>
                      <w:marRight w:val="0"/>
                      <w:marTop w:val="0"/>
                      <w:marBottom w:val="0"/>
                      <w:divBdr>
                        <w:top w:val="none" w:sz="0" w:space="0" w:color="auto"/>
                        <w:left w:val="none" w:sz="0" w:space="0" w:color="auto"/>
                        <w:bottom w:val="none" w:sz="0" w:space="0" w:color="auto"/>
                        <w:right w:val="none" w:sz="0" w:space="0" w:color="auto"/>
                      </w:divBdr>
                      <w:divsChild>
                        <w:div w:id="8040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9160">
              <w:marLeft w:val="0"/>
              <w:marRight w:val="0"/>
              <w:marTop w:val="0"/>
              <w:marBottom w:val="600"/>
              <w:divBdr>
                <w:top w:val="none" w:sz="0" w:space="0" w:color="auto"/>
                <w:left w:val="none" w:sz="0" w:space="0" w:color="auto"/>
                <w:bottom w:val="none" w:sz="0" w:space="0" w:color="auto"/>
                <w:right w:val="none" w:sz="0" w:space="0" w:color="auto"/>
              </w:divBdr>
              <w:divsChild>
                <w:div w:id="1173958308">
                  <w:marLeft w:val="300"/>
                  <w:marRight w:val="0"/>
                  <w:marTop w:val="0"/>
                  <w:marBottom w:val="0"/>
                  <w:divBdr>
                    <w:top w:val="none" w:sz="0" w:space="0" w:color="auto"/>
                    <w:left w:val="none" w:sz="0" w:space="0" w:color="auto"/>
                    <w:bottom w:val="none" w:sz="0" w:space="0" w:color="auto"/>
                    <w:right w:val="none" w:sz="0" w:space="0" w:color="auto"/>
                  </w:divBdr>
                </w:div>
                <w:div w:id="271937591">
                  <w:marLeft w:val="0"/>
                  <w:marRight w:val="0"/>
                  <w:marTop w:val="0"/>
                  <w:marBottom w:val="0"/>
                  <w:divBdr>
                    <w:top w:val="none" w:sz="0" w:space="0" w:color="auto"/>
                    <w:left w:val="none" w:sz="0" w:space="0" w:color="auto"/>
                    <w:bottom w:val="none" w:sz="0" w:space="0" w:color="auto"/>
                    <w:right w:val="none" w:sz="0" w:space="0" w:color="auto"/>
                  </w:divBdr>
                  <w:divsChild>
                    <w:div w:id="1322540426">
                      <w:marLeft w:val="0"/>
                      <w:marRight w:val="0"/>
                      <w:marTop w:val="0"/>
                      <w:marBottom w:val="0"/>
                      <w:divBdr>
                        <w:top w:val="none" w:sz="0" w:space="0" w:color="auto"/>
                        <w:left w:val="none" w:sz="0" w:space="0" w:color="auto"/>
                        <w:bottom w:val="none" w:sz="0" w:space="0" w:color="auto"/>
                        <w:right w:val="none" w:sz="0" w:space="0" w:color="auto"/>
                      </w:divBdr>
                      <w:divsChild>
                        <w:div w:id="668212525">
                          <w:marLeft w:val="0"/>
                          <w:marRight w:val="0"/>
                          <w:marTop w:val="0"/>
                          <w:marBottom w:val="0"/>
                          <w:divBdr>
                            <w:top w:val="none" w:sz="0" w:space="0" w:color="auto"/>
                            <w:left w:val="none" w:sz="0" w:space="0" w:color="auto"/>
                            <w:bottom w:val="none" w:sz="0" w:space="0" w:color="auto"/>
                            <w:right w:val="none" w:sz="0" w:space="0" w:color="auto"/>
                          </w:divBdr>
                          <w:divsChild>
                            <w:div w:id="134102613">
                              <w:marLeft w:val="0"/>
                              <w:marRight w:val="0"/>
                              <w:marTop w:val="0"/>
                              <w:marBottom w:val="0"/>
                              <w:divBdr>
                                <w:top w:val="none" w:sz="0" w:space="0" w:color="auto"/>
                                <w:left w:val="none" w:sz="0" w:space="0" w:color="auto"/>
                                <w:bottom w:val="none" w:sz="0" w:space="0" w:color="auto"/>
                                <w:right w:val="none" w:sz="0" w:space="0" w:color="auto"/>
                              </w:divBdr>
                            </w:div>
                            <w:div w:id="1668434677">
                              <w:marLeft w:val="0"/>
                              <w:marRight w:val="0"/>
                              <w:marTop w:val="0"/>
                              <w:marBottom w:val="0"/>
                              <w:divBdr>
                                <w:top w:val="none" w:sz="0" w:space="0" w:color="auto"/>
                                <w:left w:val="none" w:sz="0" w:space="0" w:color="auto"/>
                                <w:bottom w:val="none" w:sz="0" w:space="0" w:color="auto"/>
                                <w:right w:val="none" w:sz="0" w:space="0" w:color="auto"/>
                              </w:divBdr>
                              <w:divsChild>
                                <w:div w:id="1612663018">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sChild>
                        </w:div>
                      </w:divsChild>
                    </w:div>
                  </w:divsChild>
                </w:div>
              </w:divsChild>
            </w:div>
          </w:divsChild>
        </w:div>
      </w:divsChild>
    </w:div>
    <w:div w:id="1117137423">
      <w:bodyDiv w:val="1"/>
      <w:marLeft w:val="0"/>
      <w:marRight w:val="0"/>
      <w:marTop w:val="0"/>
      <w:marBottom w:val="0"/>
      <w:divBdr>
        <w:top w:val="none" w:sz="0" w:space="0" w:color="auto"/>
        <w:left w:val="none" w:sz="0" w:space="0" w:color="auto"/>
        <w:bottom w:val="none" w:sz="0" w:space="0" w:color="auto"/>
        <w:right w:val="none" w:sz="0" w:space="0" w:color="auto"/>
      </w:divBdr>
    </w:div>
    <w:div w:id="1184587479">
      <w:bodyDiv w:val="1"/>
      <w:marLeft w:val="0"/>
      <w:marRight w:val="0"/>
      <w:marTop w:val="0"/>
      <w:marBottom w:val="0"/>
      <w:divBdr>
        <w:top w:val="none" w:sz="0" w:space="0" w:color="auto"/>
        <w:left w:val="none" w:sz="0" w:space="0" w:color="auto"/>
        <w:bottom w:val="none" w:sz="0" w:space="0" w:color="auto"/>
        <w:right w:val="none" w:sz="0" w:space="0" w:color="auto"/>
      </w:divBdr>
      <w:divsChild>
        <w:div w:id="1530877395">
          <w:marLeft w:val="0"/>
          <w:marRight w:val="0"/>
          <w:marTop w:val="0"/>
          <w:marBottom w:val="0"/>
          <w:divBdr>
            <w:top w:val="none" w:sz="0" w:space="0" w:color="auto"/>
            <w:left w:val="none" w:sz="0" w:space="0" w:color="auto"/>
            <w:bottom w:val="none" w:sz="0" w:space="0" w:color="auto"/>
            <w:right w:val="none" w:sz="0" w:space="0" w:color="auto"/>
          </w:divBdr>
        </w:div>
        <w:div w:id="654145193">
          <w:marLeft w:val="0"/>
          <w:marRight w:val="0"/>
          <w:marTop w:val="0"/>
          <w:marBottom w:val="0"/>
          <w:divBdr>
            <w:top w:val="none" w:sz="0" w:space="0" w:color="auto"/>
            <w:left w:val="none" w:sz="0" w:space="0" w:color="auto"/>
            <w:bottom w:val="none" w:sz="0" w:space="0" w:color="auto"/>
            <w:right w:val="none" w:sz="0" w:space="0" w:color="auto"/>
          </w:divBdr>
        </w:div>
        <w:div w:id="168559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509213" TargetMode="External" /><Relationship Id="rId13" Type="http://schemas.openxmlformats.org/officeDocument/2006/relationships/hyperlink" Target="https://www.ncbi.nlm.nih.gov/pubmed/9614225" TargetMode="External" /><Relationship Id="rId18" Type="http://schemas.openxmlformats.org/officeDocument/2006/relationships/hyperlink" Target="https://scholar.google.com/scholar_lookup?journal=Cell&amp;title=Impairment+of+motor+coordination,+Purkinje+cell+synapse+formation,+and+cerebellar+long-term+depression+in+GluR+delta+2+mutant+mice&amp;author=N+Kashiwabuchi&amp;author=K+Ikeda&amp;author=K+Araki&amp;author=T+Hirano&amp;author=K+Shibuki&amp;volume=81&amp;issue=2&amp;publication_year=1995&amp;pages=245-52&amp;pmid=7736576&amp;" TargetMode="External" /><Relationship Id="rId3" Type="http://schemas.openxmlformats.org/officeDocument/2006/relationships/settings" Target="settings.xml" /><Relationship Id="rId21" Type="http://schemas.openxmlformats.org/officeDocument/2006/relationships/hyperlink" Target="https://www.ncbi.nlm.nih.gov/pmc/articles/PMC19818/?report=reader" TargetMode="External" /><Relationship Id="rId7" Type="http://schemas.openxmlformats.org/officeDocument/2006/relationships/hyperlink" Target="https://scholar.google.com/scholar_lookup?journal=Nature&amp;title=Multiple+innervation+of+cerebellar+Purkinje+cells+by+climbing+fibres+in+staggerer+mutant+mouse&amp;author=F+Crepel&amp;author=N+Delhaye-Bouchaud&amp;author=JM+Guastavino&amp;author=I+Sampaio&amp;volume=283+&amp;issue=5746&amp;publication_year=1980&amp;pages=483-4&amp;pmid=7352029&amp;" TargetMode="External" /><Relationship Id="rId12" Type="http://schemas.openxmlformats.org/officeDocument/2006/relationships/hyperlink" Target="https://www.ncbi.nlm.nih.gov/pmc/articles/PMC6792698/?report=reader" TargetMode="External" /><Relationship Id="rId17" Type="http://schemas.openxmlformats.org/officeDocument/2006/relationships/hyperlink" Target="https://www.ncbi.nlm.nih.gov/pubmed/7736576"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scholar.google.com/scholar_lookup?journal=Nat+Genet&amp;title=A+potassium+channel+mutation+in+weaver+mice+implicates+membrane+excitability+in+granule+cell+differentiation&amp;author=N+Patil&amp;author=DR+Cox&amp;author=D+Bhat&amp;author=M+Faham&amp;author=RM+Myers&amp;volume=11&amp;issue=2&amp;publication_year=1995&amp;pages=126-9&amp;pmid=7550338&amp;" TargetMode="External" /><Relationship Id="rId20" Type="http://schemas.openxmlformats.org/officeDocument/2006/relationships/hyperlink" Target="https://scholar.google.com/scholar_lookup?journal=Nature&amp;title=Motor+deficit+and+impairment+of+synaptic+plasticity+in+mice+lacking+mGluR1&amp;author=F+Conquet&amp;author=ZI+Bashir&amp;author=CH+Davies&amp;author=H+Daniel&amp;author=F+Ferraguti&amp;volume=372&amp;issue=6503&amp;publication_year=1994&amp;pages=237-43&amp;pmid=7969468&amp;" TargetMode="External" /><Relationship Id="rId1" Type="http://schemas.openxmlformats.org/officeDocument/2006/relationships/numbering" Target="numbering.xml" /><Relationship Id="rId6" Type="http://schemas.openxmlformats.org/officeDocument/2006/relationships/hyperlink" Target="https://www.ncbi.nlm.nih.gov/pubmed/7352029" TargetMode="External" /><Relationship Id="rId11" Type="http://schemas.openxmlformats.org/officeDocument/2006/relationships/hyperlink" Target="https://scholar.google.com/scholar_lookup?journal=Brain+Res+Dev+Brain+Res&amp;title=Developmental+changes+in+expression+and+distribution+of+the+glutamate+receptor+channel+delta+2+subunit+according+to+the+Purkinje+cell+maturation&amp;author=C+Takayama&amp;author=S+Nakagawa&amp;author=M+Watanabe&amp;author=M+Mishina&amp;author=Y+Inoue&amp;volume=92&amp;issue=2&amp;publication_year=1996&amp;pages=147-55&amp;" TargetMode="External" /><Relationship Id="rId24" Type="http://schemas.openxmlformats.org/officeDocument/2006/relationships/fontTable" Target="fontTable.xml" /><Relationship Id="rId5" Type="http://schemas.openxmlformats.org/officeDocument/2006/relationships/hyperlink" Target="https://www.dizziness-and-balance.com/practice/Romberg%20test.html" TargetMode="External" /><Relationship Id="rId15" Type="http://schemas.openxmlformats.org/officeDocument/2006/relationships/hyperlink" Target="https://www.ncbi.nlm.nih.gov/pubmed/7550338" TargetMode="External" /><Relationship Id="rId23" Type="http://schemas.openxmlformats.org/officeDocument/2006/relationships/hyperlink" Target="https://scholar.google.com/scholar_lookup?journal=Proc+Natl+Acad+Sci+USA&amp;title=Ataxia+and+altered+dendritic+calcium+signaling+in+mice+carrying+a+targeted+null+mutation+of+the+calbindin+D28k+gene&amp;author=MS+Airaksinen&amp;author=J+Eilers&amp;author=O+Garaschuk&amp;author=H+Thoenen&amp;author=A+Konnerth&amp;volume=94&amp;issue=4&amp;publication_year=1997&amp;pages=1488-93&amp;pmid=9037080&amp;" TargetMode="External" /><Relationship Id="rId10" Type="http://schemas.openxmlformats.org/officeDocument/2006/relationships/hyperlink" Target="https://www.ncbi.nlm.nih.gov/pubmed/8738121" TargetMode="External" /><Relationship Id="rId19" Type="http://schemas.openxmlformats.org/officeDocument/2006/relationships/hyperlink" Target="https://www.ncbi.nlm.nih.gov/pubmed/7969468" TargetMode="External" /><Relationship Id="rId4" Type="http://schemas.openxmlformats.org/officeDocument/2006/relationships/webSettings" Target="webSettings.xml" /><Relationship Id="rId9" Type="http://schemas.openxmlformats.org/officeDocument/2006/relationships/hyperlink" Target="https://scholar.google.com/scholar_lookup?journal=Brain+Res&amp;title=Staggerer+chimeras:+intrinsic+nature+of+Purkinje+cell+defects+and+implications+for+normal+cerebellar+development&amp;author=K+Herrup&amp;author=RJ+Mullen&amp;volume=178&amp;issue=2%E2%80%933&amp;publication_year=1979&amp;pages=443-57&amp;pmid=509213&amp;" TargetMode="External" /><Relationship Id="rId14" Type="http://schemas.openxmlformats.org/officeDocument/2006/relationships/hyperlink" Target="https://scholar.google.com/scholar_lookup?journal=J+Neurosci&amp;title=Altered+calcium+channel+currents+in+Purkinje+cells+of+the+neurological+mutant+mouse+leaner&amp;author=NM+Lorenzon&amp;author=CM+Lutz&amp;author=WN+Frankel&amp;author=KG+Beam&amp;volume=18&amp;issue=12&amp;publication_year=1998&amp;pages=4482-9&amp;pmid=9614225&amp;" TargetMode="External" /><Relationship Id="rId22" Type="http://schemas.openxmlformats.org/officeDocument/2006/relationships/hyperlink" Target="https://www.ncbi.nlm.nih.gov/pubmed/903708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3228</Words>
  <Characters>18406</Characters>
  <Application>Microsoft Office Word</Application>
  <DocSecurity>0</DocSecurity>
  <Lines>153</Lines>
  <Paragraphs>43</Paragraphs>
  <ScaleCrop>false</ScaleCrop>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93</cp:revision>
  <dcterms:created xsi:type="dcterms:W3CDTF">2020-07-11T15:06:00Z</dcterms:created>
  <dcterms:modified xsi:type="dcterms:W3CDTF">2020-07-11T23:36:00Z</dcterms:modified>
</cp:coreProperties>
</file>