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A8" w:rsidRDefault="009B7819">
      <w:r>
        <w:t>NAME: AGU ONYEKACHI JOY</w:t>
      </w:r>
    </w:p>
    <w:p w:rsidR="009B7819" w:rsidRDefault="009B7819">
      <w:r>
        <w:t>MATRICULATION NUMBER: 17/MHS01/036</w:t>
      </w:r>
    </w:p>
    <w:p w:rsidR="009B7819" w:rsidRDefault="009B7819">
      <w:r>
        <w:t>DEPARTMENT: MEDICINE AND SURGERY</w:t>
      </w:r>
    </w:p>
    <w:p w:rsidR="00570E84" w:rsidRDefault="009B7819">
      <w:r>
        <w:t>LEVEL: 300 LEVEL</w:t>
      </w:r>
      <w:bookmarkStart w:id="0" w:name="_GoBack"/>
      <w:bookmarkEnd w:id="0"/>
    </w:p>
    <w:p w:rsidR="00570E84" w:rsidRDefault="00570E84">
      <w:r>
        <w:t>COURSE: NEUROANATOMY</w:t>
      </w:r>
    </w:p>
    <w:p w:rsidR="009B7819" w:rsidRDefault="009B7819"/>
    <w:p w:rsidR="009B7819" w:rsidRDefault="009B7819">
      <w:r>
        <w:t>Question: Write a concise review on the developmental genetics of the cerebellum and highlight the genetic bases of known cerebellar disorders.</w:t>
      </w:r>
    </w:p>
    <w:p w:rsidR="009B7819" w:rsidRDefault="009B7819">
      <w:pPr>
        <w:rPr>
          <w:shd w:val="clear" w:color="auto" w:fill="FFFFFF"/>
        </w:rPr>
      </w:pPr>
      <w:r w:rsidRPr="009B7819">
        <w:t xml:space="preserve">    </w:t>
      </w:r>
      <w:r w:rsidRPr="009B7819">
        <w:rPr>
          <w:shd w:val="clear" w:color="auto" w:fill="FFFFFF"/>
        </w:rPr>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w:t>
      </w:r>
      <w:r>
        <w:rPr>
          <w:shd w:val="clear" w:color="auto" w:fill="FFFFFF"/>
        </w:rPr>
        <w:t>ected in stereotypical circuits</w:t>
      </w:r>
      <w:r w:rsidRPr="009B7819">
        <w:rPr>
          <w:shd w:val="clear" w:color="auto" w:fill="FFFFFF"/>
        </w:rPr>
        <w:t>.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w:t>
      </w:r>
      <w:r>
        <w:rPr>
          <w:shd w:val="clear" w:color="auto" w:fill="FFFFFF"/>
        </w:rPr>
        <w:t>nding of cerebellar development</w:t>
      </w:r>
      <w:r w:rsidRPr="009B7819">
        <w:rPr>
          <w:shd w:val="clear" w:color="auto" w:fill="FFFFFF"/>
        </w:rPr>
        <w:t>. The mechanisms deciphered from the study of cerebellar development have broad applicability to other CNS regions such as the cerebral cortex. For example, while initial insights regarding the function of the </w:t>
      </w:r>
      <w:proofErr w:type="spellStart"/>
      <w:r w:rsidRPr="009B7819">
        <w:rPr>
          <w:rStyle w:val="Emphasis"/>
          <w:shd w:val="clear" w:color="auto" w:fill="FFFFFF"/>
        </w:rPr>
        <w:t>Reelin</w:t>
      </w:r>
      <w:proofErr w:type="spellEnd"/>
      <w:r w:rsidRPr="009B7819">
        <w:rPr>
          <w:shd w:val="clear" w:color="auto" w:fill="FFFFFF"/>
        </w:rPr>
        <w:t> gene were gleaned from studying the cerebella of </w:t>
      </w:r>
      <w:proofErr w:type="spellStart"/>
      <w:r w:rsidRPr="009B7819">
        <w:rPr>
          <w:rStyle w:val="Emphasis"/>
          <w:shd w:val="clear" w:color="auto" w:fill="FFFFFF"/>
        </w:rPr>
        <w:t>reeler</w:t>
      </w:r>
      <w:proofErr w:type="spellEnd"/>
      <w:r>
        <w:rPr>
          <w:shd w:val="clear" w:color="auto" w:fill="FFFFFF"/>
        </w:rPr>
        <w:t> mice</w:t>
      </w:r>
      <w:r w:rsidRPr="009B7819">
        <w:rPr>
          <w:shd w:val="clear" w:color="auto" w:fill="FFFFFF"/>
        </w:rPr>
        <w:t xml:space="preserve">, recent studies have revealed that this gene is required for the emigration of dentate gyrus progenitors from a transient </w:t>
      </w:r>
      <w:proofErr w:type="spellStart"/>
      <w:r w:rsidRPr="009B7819">
        <w:rPr>
          <w:shd w:val="clear" w:color="auto" w:fill="FFFFFF"/>
        </w:rPr>
        <w:t>subpial</w:t>
      </w:r>
      <w:proofErr w:type="spellEnd"/>
      <w:r w:rsidRPr="009B7819">
        <w:rPr>
          <w:shd w:val="clear" w:color="auto" w:fill="FFFFFF"/>
        </w:rPr>
        <w:t xml:space="preserve"> zon</w:t>
      </w:r>
      <w:r>
        <w:rPr>
          <w:shd w:val="clear" w:color="auto" w:fill="FFFFFF"/>
        </w:rPr>
        <w:t xml:space="preserve">e and into the </w:t>
      </w:r>
      <w:proofErr w:type="spellStart"/>
      <w:r>
        <w:rPr>
          <w:shd w:val="clear" w:color="auto" w:fill="FFFFFF"/>
        </w:rPr>
        <w:t>subgranular</w:t>
      </w:r>
      <w:proofErr w:type="spellEnd"/>
      <w:r>
        <w:rPr>
          <w:shd w:val="clear" w:color="auto" w:fill="FFFFFF"/>
        </w:rPr>
        <w:t xml:space="preserve"> zone</w:t>
      </w:r>
      <w:r w:rsidRPr="009B7819">
        <w:rPr>
          <w:shd w:val="clear" w:color="auto" w:fill="FFFFFF"/>
        </w:rPr>
        <w:t>. Also, while </w:t>
      </w:r>
      <w:r w:rsidRPr="009B7819">
        <w:rPr>
          <w:rStyle w:val="Emphasis"/>
          <w:shd w:val="clear" w:color="auto" w:fill="FFFFFF"/>
        </w:rPr>
        <w:t>Foxc1</w:t>
      </w:r>
      <w:r w:rsidRPr="009B7819">
        <w:rPr>
          <w:shd w:val="clear" w:color="auto" w:fill="FFFFFF"/>
        </w:rPr>
        <w:t> controls normal cerebellar and posterior fossa development by regulating secreted growth fact</w:t>
      </w:r>
      <w:r>
        <w:rPr>
          <w:shd w:val="clear" w:color="auto" w:fill="FFFFFF"/>
        </w:rPr>
        <w:t>or signals from the mesenchyme</w:t>
      </w:r>
      <w:r w:rsidRPr="009B7819">
        <w:rPr>
          <w:shd w:val="clear" w:color="auto" w:fill="FFFFFF"/>
        </w:rPr>
        <w:t>, it is also required for the development of meningeal structures that in turn influence skull and cortical development</w:t>
      </w:r>
      <w:r>
        <w:rPr>
          <w:shd w:val="clear" w:color="auto" w:fill="FFFFFF"/>
        </w:rPr>
        <w:t xml:space="preserve">. </w:t>
      </w:r>
    </w:p>
    <w:p w:rsidR="007B7361" w:rsidRDefault="007B7361">
      <w:pPr>
        <w:rPr>
          <w:shd w:val="clear" w:color="auto" w:fill="FFFFFF"/>
        </w:rPr>
      </w:pPr>
      <w:r w:rsidRPr="007B7361">
        <w:rPr>
          <w:shd w:val="clear" w:color="auto" w:fill="FFFFFF"/>
        </w:rPr>
        <w:t xml:space="preserve">    </w:t>
      </w:r>
      <w:r w:rsidRPr="007B7361">
        <w:rPr>
          <w:shd w:val="clear" w:color="auto" w:fill="FFFFFF"/>
        </w:rPr>
        <w:t>The major features of cerebellar development can be briefly summarized as follows. Neuronal populations are generated in a sequential manner. The inhibitory interneurons emerge from the ventricular zone and the glutamatergic neurons are generated by the rhombic lip (</w:t>
      </w:r>
      <w:proofErr w:type="spellStart"/>
      <w:r w:rsidRPr="007B7361">
        <w:rPr>
          <w:shd w:val="clear" w:color="auto" w:fill="FFFFFF"/>
        </w:rPr>
        <w:t>Carletti</w:t>
      </w:r>
      <w:proofErr w:type="spellEnd"/>
      <w:r w:rsidRPr="007B7361">
        <w:rPr>
          <w:shd w:val="clear" w:color="auto" w:fill="FFFFFF"/>
        </w:rPr>
        <w:t xml:space="preserve"> and </w:t>
      </w:r>
      <w:r w:rsidRPr="007B7361">
        <w:rPr>
          <w:shd w:val="clear" w:color="auto" w:fill="FFFFFF"/>
        </w:rPr>
        <w:lastRenderedPageBreak/>
        <w:t>Rossi, 2008</w:t>
      </w:r>
      <w:r w:rsidRPr="007B7361">
        <w:rPr>
          <w:shd w:val="clear" w:color="auto" w:fill="FFFFFF"/>
        </w:rPr>
        <w:t xml:space="preserve">). In mouse, the glutamatergic and </w:t>
      </w:r>
      <w:r w:rsidRPr="007B7361">
        <w:rPr>
          <w:shd w:val="clear" w:color="auto" w:fill="FFFFFF"/>
        </w:rPr>
        <w:t>GABAergic</w:t>
      </w:r>
      <w:r w:rsidRPr="007B7361">
        <w:rPr>
          <w:shd w:val="clear" w:color="auto" w:fill="FFFFFF"/>
        </w:rPr>
        <w:t xml:space="preserve"> neurons in nuclei are produced first, followed by Purkinje neurons. It is established that </w:t>
      </w:r>
      <w:r w:rsidRPr="007B7361">
        <w:rPr>
          <w:shd w:val="clear" w:color="auto" w:fill="FFFFFF"/>
        </w:rPr>
        <w:t>GABAergic</w:t>
      </w:r>
      <w:r w:rsidRPr="007B7361">
        <w:rPr>
          <w:shd w:val="clear" w:color="auto" w:fill="FFFFFF"/>
        </w:rPr>
        <w:t xml:space="preserve"> interneurons of the cerebellar cortex originate from a ventricular zone progenitor (</w:t>
      </w:r>
      <w:proofErr w:type="spellStart"/>
      <w:r w:rsidRPr="007B7361">
        <w:rPr>
          <w:shd w:val="clear" w:color="auto" w:fill="FFFFFF"/>
        </w:rPr>
        <w:t>Leto</w:t>
      </w:r>
      <w:proofErr w:type="spellEnd"/>
      <w:r w:rsidRPr="007B7361">
        <w:rPr>
          <w:shd w:val="clear" w:color="auto" w:fill="FFFFFF"/>
        </w:rPr>
        <w:t xml:space="preserve"> and Rossi, 2011</w:t>
      </w:r>
      <w:r w:rsidRPr="007B7361">
        <w:rPr>
          <w:shd w:val="clear" w:color="auto" w:fill="FFFFFF"/>
        </w:rPr>
        <w:t>). After generation of cerebellar nuclei, the external granular layer is formed from precursors of granule cells originating from the rhombic lip. Granule cells will migrate to form the internal granular layer. It is interesting to note that these events occur at the third trimester of deve</w:t>
      </w:r>
      <w:r>
        <w:rPr>
          <w:shd w:val="clear" w:color="auto" w:fill="FFFFFF"/>
        </w:rPr>
        <w:t>lopment in human</w:t>
      </w:r>
      <w:r w:rsidRPr="007B7361">
        <w:rPr>
          <w:shd w:val="clear" w:color="auto" w:fill="FFFFFF"/>
        </w:rPr>
        <w:t>. Survival and maintenance of Purkin</w:t>
      </w:r>
      <w:r>
        <w:rPr>
          <w:shd w:val="clear" w:color="auto" w:fill="FFFFFF"/>
        </w:rPr>
        <w:t>j</w:t>
      </w:r>
      <w:r w:rsidRPr="007B7361">
        <w:rPr>
          <w:shd w:val="clear" w:color="auto" w:fill="FFFFFF"/>
        </w:rPr>
        <w:t xml:space="preserve">e neurons and granule cells is dependent on the </w:t>
      </w:r>
      <w:proofErr w:type="spellStart"/>
      <w:r w:rsidRPr="007B7361">
        <w:rPr>
          <w:shd w:val="clear" w:color="auto" w:fill="FFFFFF"/>
        </w:rPr>
        <w:t>antiapoptotic</w:t>
      </w:r>
      <w:proofErr w:type="spellEnd"/>
      <w:r w:rsidRPr="007B7361">
        <w:rPr>
          <w:shd w:val="clear" w:color="auto" w:fill="FFFFFF"/>
        </w:rPr>
        <w:t xml:space="preserve"> protein Lifeguard, which is highly expressed in the cerebellum and is strongly upregulated during postnatal brain development (</w:t>
      </w:r>
      <w:r w:rsidRPr="007B7361">
        <w:rPr>
          <w:shd w:val="clear" w:color="auto" w:fill="FFFFFF"/>
        </w:rPr>
        <w:t>Hurtado de Mendoza et al., 2011</w:t>
      </w:r>
      <w:r w:rsidRPr="007B7361">
        <w:rPr>
          <w:shd w:val="clear" w:color="auto" w:fill="FFFFFF"/>
        </w:rPr>
        <w:t>). Lifeguard antagonizes the FAS pathway. FAS receptors tune neuronal survival following trophic factors deprivation (</w:t>
      </w:r>
      <w:r w:rsidRPr="007B7361">
        <w:rPr>
          <w:shd w:val="clear" w:color="auto" w:fill="FFFFFF"/>
        </w:rPr>
        <w:t>Raoul et al., 2000</w:t>
      </w:r>
      <w:r w:rsidRPr="007B7361">
        <w:rPr>
          <w:shd w:val="clear" w:color="auto" w:fill="FFFFFF"/>
        </w:rPr>
        <w:t>). Lifeguard affects cerebellar size, internal granular layer thickness, and Purkinje cell development, suggesting that lifeguard could participate in the pathogenesis of various human cerebellar disorders characterized by cerebellar atrophy. Glutamatergic unipolar brush cells migrate to the internal granular layer. Whereas the ventricular zone will lose its progenitors at late embryogenic stages, the rhombic lip remains active until postnatal period.</w:t>
      </w:r>
    </w:p>
    <w:p w:rsidR="007B7361" w:rsidRPr="005F709E" w:rsidRDefault="007B7361">
      <w:pPr>
        <w:rPr>
          <w:u w:val="single"/>
          <w:shd w:val="clear" w:color="auto" w:fill="FFFFFF"/>
        </w:rPr>
      </w:pPr>
      <w:r w:rsidRPr="005F709E">
        <w:rPr>
          <w:u w:val="single"/>
          <w:shd w:val="clear" w:color="auto" w:fill="FFFFFF"/>
        </w:rPr>
        <w:t>The Engrailed-2 Gene</w:t>
      </w:r>
    </w:p>
    <w:p w:rsidR="007B7361" w:rsidRDefault="007B7361">
      <w:pPr>
        <w:rPr>
          <w:shd w:val="clear" w:color="auto" w:fill="FFFFFF"/>
        </w:rPr>
      </w:pPr>
      <w:r w:rsidRPr="005F709E">
        <w:rPr>
          <w:shd w:val="clear" w:color="auto" w:fill="FFFFFF"/>
        </w:rPr>
        <w:t xml:space="preserve">    </w:t>
      </w:r>
      <w:r w:rsidRPr="005F709E">
        <w:rPr>
          <w:shd w:val="clear" w:color="auto" w:fill="FFFFFF"/>
        </w:rPr>
        <w:t>The engrailed (</w:t>
      </w:r>
      <w:proofErr w:type="spellStart"/>
      <w:r w:rsidRPr="005F709E">
        <w:rPr>
          <w:shd w:val="clear" w:color="auto" w:fill="FFFFFF"/>
        </w:rPr>
        <w:t>En</w:t>
      </w:r>
      <w:proofErr w:type="spellEnd"/>
      <w:r w:rsidRPr="005F709E">
        <w:rPr>
          <w:shd w:val="clear" w:color="auto" w:fill="FFFFFF"/>
        </w:rPr>
        <w:t xml:space="preserve">) </w:t>
      </w:r>
      <w:proofErr w:type="spellStart"/>
      <w:r w:rsidRPr="005F709E">
        <w:rPr>
          <w:shd w:val="clear" w:color="auto" w:fill="FFFFFF"/>
        </w:rPr>
        <w:t>homeobox</w:t>
      </w:r>
      <w:proofErr w:type="spellEnd"/>
      <w:r w:rsidRPr="005F709E">
        <w:rPr>
          <w:shd w:val="clear" w:color="auto" w:fill="FFFFFF"/>
        </w:rPr>
        <w:t xml:space="preserve"> transcription factor family is critical for the patterning of cerebellar lobules and for Purkinje cells protein stripes (</w:t>
      </w:r>
      <w:proofErr w:type="spellStart"/>
      <w:r w:rsidRPr="005F709E">
        <w:rPr>
          <w:shd w:val="clear" w:color="auto" w:fill="FFFFFF"/>
        </w:rPr>
        <w:t>Kuemerle</w:t>
      </w:r>
      <w:proofErr w:type="spellEnd"/>
      <w:r w:rsidRPr="005F709E">
        <w:rPr>
          <w:shd w:val="clear" w:color="auto" w:fill="FFFFFF"/>
        </w:rPr>
        <w:t xml:space="preserve"> et al., 1997</w:t>
      </w:r>
      <w:r w:rsidRPr="005F709E">
        <w:rPr>
          <w:shd w:val="clear" w:color="auto" w:fill="FFFFFF"/>
        </w:rPr>
        <w:t>). The En1/2 regulates the targeting of mossy fiber systems to subsets of cerebellar lobules, showing a main role for the afferent topography in the cerebellar circuitry (</w:t>
      </w:r>
      <w:proofErr w:type="spellStart"/>
      <w:r w:rsidRPr="005F709E">
        <w:rPr>
          <w:shd w:val="clear" w:color="auto" w:fill="FFFFFF"/>
        </w:rPr>
        <w:t>Sillitoe</w:t>
      </w:r>
      <w:proofErr w:type="spellEnd"/>
      <w:r w:rsidRPr="005F709E">
        <w:rPr>
          <w:shd w:val="clear" w:color="auto" w:fill="FFFFFF"/>
        </w:rPr>
        <w:t xml:space="preserve"> et al., 2010</w:t>
      </w:r>
      <w:r w:rsidRPr="005F709E">
        <w:rPr>
          <w:shd w:val="clear" w:color="auto" w:fill="FFFFFF"/>
        </w:rPr>
        <w:t xml:space="preserve">). Initially, the En1/2 mRNA/protein are expressed in the ventricular zone. During early post-natal </w:t>
      </w:r>
      <w:proofErr w:type="spellStart"/>
      <w:r w:rsidRPr="005F709E">
        <w:rPr>
          <w:shd w:val="clear" w:color="auto" w:fill="FFFFFF"/>
        </w:rPr>
        <w:t>cerebellogenesis</w:t>
      </w:r>
      <w:proofErr w:type="spellEnd"/>
      <w:r w:rsidRPr="005F709E">
        <w:rPr>
          <w:shd w:val="clear" w:color="auto" w:fill="FFFFFF"/>
        </w:rPr>
        <w:t>, En1/2 are expressed in spatially restricted patterns in most cell types. It is plausible that En1/2 are implicated in neurodevelopmental disorders such as autism sp</w:t>
      </w:r>
      <w:r w:rsidR="005F709E">
        <w:rPr>
          <w:shd w:val="clear" w:color="auto" w:fill="FFFFFF"/>
        </w:rPr>
        <w:t>ectrum disorder</w:t>
      </w:r>
      <w:r w:rsidRPr="005F709E">
        <w:rPr>
          <w:shd w:val="clear" w:color="auto" w:fill="FFFFFF"/>
        </w:rPr>
        <w:t>. Indeed, mutant mice EN2−/− show neurobehavioral and neurochemical deficits suggestive of autism spectrum disorder (</w:t>
      </w:r>
      <w:proofErr w:type="spellStart"/>
      <w:r w:rsidRPr="005F709E">
        <w:rPr>
          <w:shd w:val="clear" w:color="auto" w:fill="FFFFFF"/>
        </w:rPr>
        <w:t>Cheh</w:t>
      </w:r>
      <w:proofErr w:type="spellEnd"/>
      <w:r w:rsidRPr="005F709E">
        <w:rPr>
          <w:shd w:val="clear" w:color="auto" w:fill="FFFFFF"/>
        </w:rPr>
        <w:t xml:space="preserve"> et al., 2006</w:t>
      </w:r>
      <w:r w:rsidRPr="005F709E">
        <w:rPr>
          <w:shd w:val="clear" w:color="auto" w:fill="FFFFFF"/>
        </w:rPr>
        <w:t>).</w:t>
      </w:r>
    </w:p>
    <w:p w:rsidR="005F709E" w:rsidRPr="005F709E" w:rsidRDefault="005F709E">
      <w:pPr>
        <w:rPr>
          <w:u w:val="single"/>
          <w:shd w:val="clear" w:color="auto" w:fill="FFFFFF"/>
        </w:rPr>
      </w:pPr>
      <w:r w:rsidRPr="005F709E">
        <w:rPr>
          <w:u w:val="single"/>
          <w:shd w:val="clear" w:color="auto" w:fill="FFFFFF"/>
        </w:rPr>
        <w:t>Math1</w:t>
      </w:r>
    </w:p>
    <w:p w:rsidR="005F709E" w:rsidRDefault="005F709E">
      <w:pPr>
        <w:rPr>
          <w:shd w:val="clear" w:color="auto" w:fill="FFFFFF"/>
        </w:rPr>
      </w:pPr>
      <w:r w:rsidRPr="005F709E">
        <w:rPr>
          <w:shd w:val="clear" w:color="auto" w:fill="FFFFFF"/>
        </w:rPr>
        <w:t xml:space="preserve">    </w:t>
      </w:r>
      <w:r w:rsidRPr="005F709E">
        <w:rPr>
          <w:shd w:val="clear" w:color="auto" w:fill="FFFFFF"/>
        </w:rPr>
        <w:t xml:space="preserve">The specification and differentiation of glutamatergic lineages is dependent upon Math1, a transcription factor of the </w:t>
      </w:r>
      <w:proofErr w:type="spellStart"/>
      <w:r w:rsidRPr="005F709E">
        <w:rPr>
          <w:shd w:val="clear" w:color="auto" w:fill="FFFFFF"/>
        </w:rPr>
        <w:t>bHLH</w:t>
      </w:r>
      <w:proofErr w:type="spellEnd"/>
      <w:r w:rsidRPr="005F709E">
        <w:rPr>
          <w:shd w:val="clear" w:color="auto" w:fill="FFFFFF"/>
        </w:rPr>
        <w:t xml:space="preserve"> class. Math1 is critical for the proper development of the granular layer of the cerebellum. Mice deficient in Math1 show a loss of glutamatergic neurons </w:t>
      </w:r>
      <w:r w:rsidRPr="005F709E">
        <w:rPr>
          <w:shd w:val="clear" w:color="auto" w:fill="FFFFFF"/>
        </w:rPr>
        <w:lastRenderedPageBreak/>
        <w:t xml:space="preserve">in cerebellar nuclei, a loss of external granular layer and unipolar brush cells. In addition, Math1 null embryos lack interneurons giving rise to the spinocerebellar and </w:t>
      </w:r>
      <w:proofErr w:type="spellStart"/>
      <w:r w:rsidRPr="005F709E">
        <w:rPr>
          <w:shd w:val="clear" w:color="auto" w:fill="FFFFFF"/>
        </w:rPr>
        <w:t>cuneocerebellar</w:t>
      </w:r>
      <w:proofErr w:type="spellEnd"/>
      <w:r w:rsidRPr="005F709E">
        <w:rPr>
          <w:shd w:val="clear" w:color="auto" w:fill="FFFFFF"/>
        </w:rPr>
        <w:t xml:space="preserve"> tracts (</w:t>
      </w:r>
      <w:proofErr w:type="spellStart"/>
      <w:r w:rsidRPr="005F709E">
        <w:rPr>
          <w:shd w:val="clear" w:color="auto" w:fill="FFFFFF"/>
        </w:rPr>
        <w:t>Bermingham</w:t>
      </w:r>
      <w:proofErr w:type="spellEnd"/>
      <w:r w:rsidRPr="005F709E">
        <w:rPr>
          <w:shd w:val="clear" w:color="auto" w:fill="FFFFFF"/>
        </w:rPr>
        <w:t xml:space="preserve"> et al., 2001</w:t>
      </w:r>
      <w:r w:rsidRPr="005F709E">
        <w:rPr>
          <w:shd w:val="clear" w:color="auto" w:fill="FFFFFF"/>
        </w:rPr>
        <w:t>).</w:t>
      </w:r>
    </w:p>
    <w:p w:rsidR="005F709E" w:rsidRPr="005F709E" w:rsidRDefault="005F709E">
      <w:pPr>
        <w:rPr>
          <w:u w:val="single"/>
          <w:shd w:val="clear" w:color="auto" w:fill="FFFFFF"/>
        </w:rPr>
      </w:pPr>
      <w:r w:rsidRPr="005F709E">
        <w:rPr>
          <w:u w:val="single"/>
          <w:shd w:val="clear" w:color="auto" w:fill="FFFFFF"/>
        </w:rPr>
        <w:t>Ptf1a and Ascl1</w:t>
      </w:r>
    </w:p>
    <w:p w:rsidR="005F709E" w:rsidRPr="005F709E" w:rsidRDefault="005F709E" w:rsidP="005F709E">
      <w:pPr>
        <w:pStyle w:val="mb15"/>
        <w:shd w:val="clear" w:color="auto" w:fill="FFFFFF"/>
        <w:spacing w:before="0" w:beforeAutospacing="0" w:after="150" w:afterAutospacing="0" w:line="360" w:lineRule="auto"/>
      </w:pPr>
      <w:r w:rsidRPr="005F709E">
        <w:rPr>
          <w:shd w:val="clear" w:color="auto" w:fill="FFFFFF"/>
        </w:rPr>
        <w:t xml:space="preserve">    </w:t>
      </w:r>
      <w:proofErr w:type="spellStart"/>
      <w:r w:rsidRPr="005F709E">
        <w:t>Cerebelless</w:t>
      </w:r>
      <w:proofErr w:type="spellEnd"/>
      <w:r w:rsidRPr="005F709E">
        <w:t xml:space="preserve"> mutants have a deficit in the transcription factor Ptf1a (pancreatic transcription factor 1a). They show a lack of Purkinje cells and </w:t>
      </w:r>
      <w:r w:rsidRPr="005F709E">
        <w:t>GABAergic</w:t>
      </w:r>
      <w:r w:rsidRPr="005F709E">
        <w:t xml:space="preserve"> interneurons. It has been demonstrated that climbing fiber neurons are derived from the Ptf1a domain (</w:t>
      </w:r>
      <w:r w:rsidRPr="005F709E">
        <w:t>Yamada et al., 2007</w:t>
      </w:r>
      <w:r w:rsidRPr="005F709E">
        <w:t xml:space="preserve">). In Ptf1a null mutants, immature climbing fiber neurons cannot migrate or differentiate, causing a failure in the formation of the inferior </w:t>
      </w:r>
      <w:proofErr w:type="spellStart"/>
      <w:r w:rsidRPr="005F709E">
        <w:t>olivary</w:t>
      </w:r>
      <w:proofErr w:type="spellEnd"/>
      <w:r w:rsidRPr="005F709E">
        <w:t xml:space="preserve"> nucleus. Ptf1a is also involved in the control of fate and survival of neurons during development. In human, mutations of Ptf1a are associated with cerebellar agenesis (</w:t>
      </w:r>
      <w:r w:rsidRPr="005F709E">
        <w:t>Sellick et al., 2004</w:t>
      </w:r>
      <w:r w:rsidRPr="005F709E">
        <w:t>).</w:t>
      </w:r>
    </w:p>
    <w:p w:rsidR="005F709E" w:rsidRPr="005F709E" w:rsidRDefault="005F709E" w:rsidP="005F709E">
      <w:pPr>
        <w:pStyle w:val="mb0"/>
        <w:shd w:val="clear" w:color="auto" w:fill="FFFFFF"/>
        <w:spacing w:before="0" w:beforeAutospacing="0" w:after="150" w:afterAutospacing="0" w:line="360" w:lineRule="auto"/>
      </w:pPr>
      <w:r w:rsidRPr="005F709E">
        <w:t xml:space="preserve">Ascl1 directs ventricular </w:t>
      </w:r>
      <w:proofErr w:type="spellStart"/>
      <w:r w:rsidRPr="005F709E">
        <w:t>neuroepithelium</w:t>
      </w:r>
      <w:proofErr w:type="spellEnd"/>
      <w:r w:rsidRPr="005F709E">
        <w:t xml:space="preserve"> progenitors toward inhibitory interneuron fate and suppresses the astrocytic differentiation (</w:t>
      </w:r>
      <w:proofErr w:type="spellStart"/>
      <w:r w:rsidRPr="005F709E">
        <w:t>Grimaldi</w:t>
      </w:r>
      <w:proofErr w:type="spellEnd"/>
      <w:r w:rsidRPr="005F709E">
        <w:t xml:space="preserve"> et al., 2009</w:t>
      </w:r>
      <w:r w:rsidRPr="005F709E">
        <w:t>). Mice lacking Ascl1 in the cerebellum exhibit a major decrease of cerebellar interneurons and an imbalance between oligodendrocytes and astrocytes (</w:t>
      </w:r>
      <w:proofErr w:type="spellStart"/>
      <w:r w:rsidRPr="005F709E">
        <w:t>Sudarov</w:t>
      </w:r>
      <w:proofErr w:type="spellEnd"/>
      <w:r w:rsidRPr="005F709E">
        <w:t xml:space="preserve"> et al., 2011</w:t>
      </w:r>
      <w:r w:rsidRPr="005F709E">
        <w:t>).</w:t>
      </w:r>
    </w:p>
    <w:p w:rsidR="005F709E" w:rsidRPr="005F709E" w:rsidRDefault="005F709E">
      <w:pPr>
        <w:rPr>
          <w:u w:val="single"/>
        </w:rPr>
      </w:pPr>
      <w:r w:rsidRPr="005F709E">
        <w:rPr>
          <w:u w:val="single"/>
        </w:rPr>
        <w:t>Rora (Retinoic-Acid- Related Orphan Receptor Alpha) Gene</w:t>
      </w:r>
    </w:p>
    <w:p w:rsidR="005F709E" w:rsidRPr="005F709E" w:rsidRDefault="005F709E" w:rsidP="005F709E">
      <w:pPr>
        <w:pStyle w:val="mb15"/>
        <w:shd w:val="clear" w:color="auto" w:fill="FFFFFF"/>
        <w:spacing w:before="0" w:beforeAutospacing="0" w:after="150" w:afterAutospacing="0" w:line="360" w:lineRule="auto"/>
      </w:pPr>
      <w:r w:rsidRPr="005F709E">
        <w:t xml:space="preserve">    </w:t>
      </w:r>
      <w:r w:rsidRPr="005F709E">
        <w:t>Rora is a transcription factor encoding a retinoid-like nuclear receptor which is highly expressed in the cerebellum (</w:t>
      </w:r>
      <w:r w:rsidRPr="005F709E">
        <w:t>Hamilton et al., 1996</w:t>
      </w:r>
      <w:r w:rsidRPr="005F709E">
        <w:t>). Rora belongs to the steroid-thyroid hormone receptor superfamily (</w:t>
      </w:r>
      <w:proofErr w:type="spellStart"/>
      <w:r w:rsidRPr="005F709E">
        <w:t>Koibuchi</w:t>
      </w:r>
      <w:proofErr w:type="spellEnd"/>
      <w:r w:rsidRPr="005F709E">
        <w:t>, 2008</w:t>
      </w:r>
      <w:r w:rsidRPr="005F709E">
        <w:t>). Its endogenous ligand is cholesterol which is abundantly present in each cell. Therefore, Rora acts as if it is a constitutively active nuclear receptor (</w:t>
      </w:r>
      <w:proofErr w:type="spellStart"/>
      <w:r w:rsidRPr="005F709E">
        <w:t>Koibuchi</w:t>
      </w:r>
      <w:proofErr w:type="spellEnd"/>
      <w:r w:rsidRPr="005F709E">
        <w:t>, 2008</w:t>
      </w:r>
      <w:r w:rsidRPr="005F709E">
        <w:t>). It was initially thought that Rora was exclusively expressed in neurons, but recent data show that it is also expressed in glial cells especially in astrocytes (</w:t>
      </w:r>
      <w:proofErr w:type="spellStart"/>
      <w:r w:rsidRPr="005F709E">
        <w:t>Journiac</w:t>
      </w:r>
      <w:proofErr w:type="spellEnd"/>
      <w:r w:rsidRPr="005F709E">
        <w:t xml:space="preserve"> et al., 2009</w:t>
      </w:r>
      <w:r w:rsidRPr="005F709E">
        <w:t>). Rora plays a pivotal role in the development of the cerebellum, olfactory bulb, and retina (</w:t>
      </w:r>
      <w:proofErr w:type="spellStart"/>
      <w:r w:rsidRPr="005F709E">
        <w:t>Jetten</w:t>
      </w:r>
      <w:proofErr w:type="spellEnd"/>
      <w:r w:rsidRPr="005F709E">
        <w:t>, 2009</w:t>
      </w:r>
      <w:r w:rsidRPr="005F709E">
        <w:t>). However, its functions extend beyond development. For instance, Rora also protects neurons against oxidative stress and shows an anti-inflammatory action by inhibiting the NF-Kappa-B pathway (</w:t>
      </w:r>
      <w:proofErr w:type="spellStart"/>
      <w:r w:rsidRPr="005F709E">
        <w:t>Delerive</w:t>
      </w:r>
      <w:proofErr w:type="spellEnd"/>
      <w:r w:rsidRPr="005F709E">
        <w:t xml:space="preserve"> et al., 2001</w:t>
      </w:r>
      <w:r w:rsidRPr="005F709E">
        <w:t>; </w:t>
      </w:r>
      <w:proofErr w:type="spellStart"/>
      <w:r w:rsidRPr="005F709E">
        <w:t>Boukhtouche</w:t>
      </w:r>
      <w:proofErr w:type="spellEnd"/>
      <w:r w:rsidRPr="005F709E">
        <w:t xml:space="preserve"> et al., 2006</w:t>
      </w:r>
      <w:r w:rsidRPr="005F709E">
        <w:t>).</w:t>
      </w:r>
    </w:p>
    <w:p w:rsidR="005F709E" w:rsidRPr="005F709E" w:rsidRDefault="005F709E" w:rsidP="005F709E">
      <w:pPr>
        <w:pStyle w:val="mb0"/>
        <w:shd w:val="clear" w:color="auto" w:fill="FFFFFF"/>
        <w:spacing w:before="0" w:beforeAutospacing="0" w:after="150" w:afterAutospacing="0" w:line="360" w:lineRule="auto"/>
        <w:rPr>
          <w:u w:val="single"/>
        </w:rPr>
      </w:pPr>
      <w:r w:rsidRPr="005F709E">
        <w:rPr>
          <w:u w:val="single"/>
        </w:rPr>
        <w:t xml:space="preserve">Mutations of </w:t>
      </w:r>
      <w:proofErr w:type="spellStart"/>
      <w:r w:rsidRPr="005F709E">
        <w:rPr>
          <w:u w:val="single"/>
        </w:rPr>
        <w:t>Herc</w:t>
      </w:r>
      <w:proofErr w:type="spellEnd"/>
      <w:r w:rsidRPr="005F709E">
        <w:rPr>
          <w:u w:val="single"/>
        </w:rPr>
        <w:t xml:space="preserve"> Gene</w:t>
      </w:r>
    </w:p>
    <w:p w:rsidR="005F709E" w:rsidRDefault="005F709E" w:rsidP="005F709E">
      <w:pPr>
        <w:pStyle w:val="mb0"/>
        <w:shd w:val="clear" w:color="auto" w:fill="FFFFFF"/>
        <w:spacing w:before="0" w:beforeAutospacing="0" w:after="150" w:afterAutospacing="0" w:line="360" w:lineRule="auto"/>
        <w:rPr>
          <w:shd w:val="clear" w:color="auto" w:fill="FFFFFF"/>
        </w:rPr>
      </w:pPr>
      <w:r w:rsidRPr="005F709E">
        <w:t xml:space="preserve">    </w:t>
      </w:r>
      <w:r w:rsidRPr="005F709E">
        <w:rPr>
          <w:shd w:val="clear" w:color="auto" w:fill="FFFFFF"/>
        </w:rPr>
        <w:t xml:space="preserve">Proteins with HECT domains act as ubiquitin ligases. Recently, it has been shown that mutations in the highly conserved N-terminal RCC1-like domain of the HERC1 protein cause a </w:t>
      </w:r>
      <w:r w:rsidRPr="005F709E">
        <w:rPr>
          <w:shd w:val="clear" w:color="auto" w:fill="FFFFFF"/>
        </w:rPr>
        <w:lastRenderedPageBreak/>
        <w:t>progressive Purkinje cell loss leading to severe ataxia with reduced growth and lifespan in homozygous mice aged over two months (</w:t>
      </w:r>
      <w:proofErr w:type="spellStart"/>
      <w:r w:rsidRPr="005F709E">
        <w:rPr>
          <w:shd w:val="clear" w:color="auto" w:fill="FFFFFF"/>
        </w:rPr>
        <w:t>tambaleante</w:t>
      </w:r>
      <w:proofErr w:type="spellEnd"/>
      <w:r w:rsidRPr="005F709E">
        <w:rPr>
          <w:shd w:val="clear" w:color="auto" w:fill="FFFFFF"/>
        </w:rPr>
        <w:t xml:space="preserve"> mutant mice; </w:t>
      </w:r>
      <w:proofErr w:type="spellStart"/>
      <w:r w:rsidRPr="005F709E">
        <w:rPr>
          <w:shd w:val="clear" w:color="auto" w:fill="FFFFFF"/>
        </w:rPr>
        <w:t>Mashimo</w:t>
      </w:r>
      <w:proofErr w:type="spellEnd"/>
      <w:r w:rsidRPr="005F709E">
        <w:rPr>
          <w:shd w:val="clear" w:color="auto" w:fill="FFFFFF"/>
        </w:rPr>
        <w:t xml:space="preserve"> et al., 2009</w:t>
      </w:r>
      <w:r w:rsidRPr="005F709E">
        <w:rPr>
          <w:shd w:val="clear" w:color="auto" w:fill="FFFFFF"/>
        </w:rPr>
        <w:t>). Activities of the proteins encoded by the HERC gene family are critical in a number of important cellular processes such as cell cycle, cell signaling, and membrane trafficking. It is now established that they play a key contribution in the physiology of Purkinje neurons.</w:t>
      </w:r>
    </w:p>
    <w:p w:rsidR="005F709E" w:rsidRPr="00953BAA" w:rsidRDefault="00F34C9B" w:rsidP="005F709E">
      <w:pPr>
        <w:pStyle w:val="mb0"/>
        <w:shd w:val="clear" w:color="auto" w:fill="FFFFFF"/>
        <w:spacing w:before="0" w:beforeAutospacing="0" w:after="150" w:afterAutospacing="0" w:line="360" w:lineRule="auto"/>
        <w:rPr>
          <w:b/>
          <w:u w:val="single"/>
        </w:rPr>
      </w:pPr>
      <w:r w:rsidRPr="00953BAA">
        <w:rPr>
          <w:b/>
          <w:u w:val="single"/>
          <w:shd w:val="clear" w:color="auto" w:fill="FFFFFF"/>
        </w:rPr>
        <w:t>Genetic Bases of Known Cerebellar Disorders</w:t>
      </w:r>
    </w:p>
    <w:p w:rsidR="00953BAA" w:rsidRDefault="00953BAA" w:rsidP="00953BAA">
      <w:pPr>
        <w:pStyle w:val="mb0"/>
        <w:numPr>
          <w:ilvl w:val="0"/>
          <w:numId w:val="2"/>
        </w:numPr>
        <w:shd w:val="clear" w:color="auto" w:fill="FFFFFF"/>
        <w:spacing w:before="0" w:beforeAutospacing="0" w:after="150" w:afterAutospacing="0" w:line="360" w:lineRule="auto"/>
      </w:pPr>
      <w:r w:rsidRPr="00953BAA">
        <w:t xml:space="preserve">The external granular layer promotes Purkinje cell migration by secreting </w:t>
      </w:r>
      <w:proofErr w:type="spellStart"/>
      <w:r w:rsidRPr="00953BAA">
        <w:t>reelin</w:t>
      </w:r>
      <w:proofErr w:type="spellEnd"/>
      <w:r w:rsidRPr="00953BAA">
        <w:t xml:space="preserve"> (RELN), an extracellular matrix component attracting or repealing precursors and axons during development, acting as an extracellular signaling molecule. </w:t>
      </w:r>
      <w:proofErr w:type="spellStart"/>
      <w:r w:rsidRPr="00953BAA">
        <w:t>Reelin</w:t>
      </w:r>
      <w:proofErr w:type="spellEnd"/>
      <w:r w:rsidRPr="00953BAA">
        <w:t xml:space="preserve"> deficient mice (</w:t>
      </w:r>
      <w:proofErr w:type="spellStart"/>
      <w:r w:rsidRPr="00953BAA">
        <w:t>Reeler</w:t>
      </w:r>
      <w:proofErr w:type="spellEnd"/>
      <w:r w:rsidRPr="00953BAA">
        <w:t xml:space="preserve">) show a severe cerebellar hypoplasia. They exhibit Purkinje cell migration defects and cerebellar nuclei are impaired. Foliation is absent. </w:t>
      </w:r>
      <w:proofErr w:type="spellStart"/>
      <w:r w:rsidRPr="00953BAA">
        <w:t>Reelin</w:t>
      </w:r>
      <w:proofErr w:type="spellEnd"/>
      <w:r w:rsidRPr="00953BAA">
        <w:t xml:space="preserve"> continues exerting activities beyond birth. It modulates long-term potentiation and is thus involved in learning (</w:t>
      </w:r>
      <w:proofErr w:type="spellStart"/>
      <w:r w:rsidRPr="00953BAA">
        <w:t>Beffert</w:t>
      </w:r>
      <w:proofErr w:type="spellEnd"/>
      <w:r w:rsidRPr="00953BAA">
        <w:t xml:space="preserve"> et al., 2004). In the adult brain, </w:t>
      </w:r>
      <w:proofErr w:type="spellStart"/>
      <w:r w:rsidRPr="00953BAA">
        <w:t>Reelin</w:t>
      </w:r>
      <w:proofErr w:type="spellEnd"/>
      <w:r w:rsidRPr="00953BAA">
        <w:t xml:space="preserve"> regulates structural and functional properties of synapses. Its overexpression may increase markedly the long-term potentiation responses and it has been proposed that </w:t>
      </w:r>
      <w:proofErr w:type="spellStart"/>
      <w:r w:rsidRPr="00953BAA">
        <w:t>Reelin</w:t>
      </w:r>
      <w:proofErr w:type="spellEnd"/>
      <w:r w:rsidRPr="00953BAA">
        <w:t xml:space="preserve"> controls developmental processes remaining active in the adult brain (Pujadas et al., 2010). In human, </w:t>
      </w:r>
      <w:proofErr w:type="spellStart"/>
      <w:r w:rsidRPr="00953BAA">
        <w:t>reelin</w:t>
      </w:r>
      <w:proofErr w:type="spellEnd"/>
      <w:r w:rsidRPr="00953BAA">
        <w:t xml:space="preserve"> might be implicated in some forms of </w:t>
      </w:r>
      <w:proofErr w:type="spellStart"/>
      <w:r w:rsidRPr="00953BAA">
        <w:t>lissencephaly</w:t>
      </w:r>
      <w:proofErr w:type="spellEnd"/>
      <w:r w:rsidRPr="00953BAA">
        <w:t xml:space="preserve"> (due to neuronal migration defect) and could contribute to th</w:t>
      </w:r>
      <w:r>
        <w:t>e pathogenesis of autism</w:t>
      </w:r>
      <w:r w:rsidRPr="00953BAA">
        <w:t>.</w:t>
      </w:r>
    </w:p>
    <w:p w:rsidR="00953BAA" w:rsidRDefault="00953BAA" w:rsidP="00953BAA">
      <w:pPr>
        <w:pStyle w:val="mb0"/>
        <w:numPr>
          <w:ilvl w:val="0"/>
          <w:numId w:val="2"/>
        </w:numPr>
        <w:shd w:val="clear" w:color="auto" w:fill="FFFFFF"/>
        <w:spacing w:before="0" w:beforeAutospacing="0" w:after="150" w:afterAutospacing="0" w:line="360" w:lineRule="auto"/>
      </w:pPr>
      <w:r>
        <w:t xml:space="preserve">    </w:t>
      </w:r>
      <w:r w:rsidRPr="005F709E">
        <w:t>The autosomal recessive </w:t>
      </w:r>
      <w:proofErr w:type="spellStart"/>
      <w:r w:rsidRPr="005F709E">
        <w:rPr>
          <w:i/>
          <w:iCs/>
        </w:rPr>
        <w:t>staggerer</w:t>
      </w:r>
      <w:proofErr w:type="spellEnd"/>
      <w:r w:rsidRPr="005F709E">
        <w:t xml:space="preserve"> mutation is associated with a severe degeneration of Purkinje neurons with a nearly total absence of granule cells at the end of the first postnatal month (Landis and </w:t>
      </w:r>
      <w:proofErr w:type="spellStart"/>
      <w:r w:rsidRPr="005F709E">
        <w:t>Sidman</w:t>
      </w:r>
      <w:proofErr w:type="spellEnd"/>
      <w:r w:rsidRPr="005F709E">
        <w:t>, 1978). The homozygous mouse Rora</w:t>
      </w:r>
      <w:r w:rsidRPr="005F709E">
        <w:rPr>
          <w:vertAlign w:val="superscript"/>
        </w:rPr>
        <w:t>sg</w:t>
      </w:r>
      <w:r w:rsidRPr="005F709E">
        <w:t>/Rara</w:t>
      </w:r>
      <w:r w:rsidRPr="005F709E">
        <w:rPr>
          <w:vertAlign w:val="superscript"/>
        </w:rPr>
        <w:t>sg</w:t>
      </w:r>
      <w:r w:rsidRPr="005F709E">
        <w:t> is highly ataxic, whereas the heterozygous mouse Rora</w:t>
      </w:r>
      <w:r w:rsidRPr="005F709E">
        <w:rPr>
          <w:vertAlign w:val="superscript"/>
        </w:rPr>
        <w:t>+</w:t>
      </w:r>
      <w:r w:rsidRPr="005F709E">
        <w:t>/Rara</w:t>
      </w:r>
      <w:r w:rsidRPr="005F709E">
        <w:rPr>
          <w:vertAlign w:val="superscript"/>
        </w:rPr>
        <w:t>sg</w:t>
      </w:r>
      <w:r w:rsidRPr="005F709E">
        <w:t> appears phenotypically normal, showing disabilities during challenging tasks.</w:t>
      </w:r>
    </w:p>
    <w:p w:rsidR="00953BAA" w:rsidRPr="005F709E" w:rsidRDefault="00953BAA" w:rsidP="00953BAA">
      <w:pPr>
        <w:pStyle w:val="mb0"/>
        <w:numPr>
          <w:ilvl w:val="0"/>
          <w:numId w:val="2"/>
        </w:numPr>
        <w:shd w:val="clear" w:color="auto" w:fill="FFFFFF"/>
        <w:spacing w:before="0" w:beforeAutospacing="0" w:after="150" w:afterAutospacing="0" w:line="360" w:lineRule="auto"/>
      </w:pPr>
      <w:r w:rsidRPr="005F709E">
        <w:t xml:space="preserve">In Ptf1a null mutants, immature climbing fiber neurons cannot migrate or differentiate, causing a failure in the formation of the inferior </w:t>
      </w:r>
      <w:proofErr w:type="spellStart"/>
      <w:r w:rsidRPr="005F709E">
        <w:t>olivary</w:t>
      </w:r>
      <w:proofErr w:type="spellEnd"/>
      <w:r w:rsidRPr="005F709E">
        <w:t xml:space="preserve"> nucleus. Ptf1a is also involved in the control of fate and survival of neurons during development. In human, mutations of Ptf1a are associated with cerebellar agenesis (Sellick et al., 2004).</w:t>
      </w:r>
      <w:r>
        <w:t xml:space="preserve"> </w:t>
      </w:r>
      <w:r w:rsidRPr="005F709E">
        <w:t>Mice lacking Ascl1 in the cerebellum exhibit a major decrease of cerebellar interneurons and an imbalance between oligodendrocytes and astrocytes (</w:t>
      </w:r>
      <w:proofErr w:type="spellStart"/>
      <w:r w:rsidRPr="005F709E">
        <w:t>Sudarov</w:t>
      </w:r>
      <w:proofErr w:type="spellEnd"/>
      <w:r w:rsidRPr="005F709E">
        <w:t xml:space="preserve"> et al., 2011).</w:t>
      </w:r>
    </w:p>
    <w:p w:rsidR="00953BAA" w:rsidRPr="00570E84" w:rsidRDefault="00953BAA" w:rsidP="00570E84">
      <w:pPr>
        <w:pStyle w:val="mb15"/>
        <w:numPr>
          <w:ilvl w:val="0"/>
          <w:numId w:val="2"/>
        </w:numPr>
        <w:shd w:val="clear" w:color="auto" w:fill="FFFFFF"/>
        <w:spacing w:before="0" w:beforeAutospacing="0" w:after="150" w:afterAutospacing="0" w:line="360" w:lineRule="auto"/>
      </w:pPr>
      <w:r w:rsidRPr="00570E84">
        <w:rPr>
          <w:shd w:val="clear" w:color="auto" w:fill="FFFFFF"/>
        </w:rPr>
        <w:lastRenderedPageBreak/>
        <w:t xml:space="preserve">Ten genes have been identified that cause </w:t>
      </w:r>
      <w:proofErr w:type="spellStart"/>
      <w:r w:rsidRPr="00570E84">
        <w:rPr>
          <w:shd w:val="clear" w:color="auto" w:fill="FFFFFF"/>
        </w:rPr>
        <w:t>Joubert</w:t>
      </w:r>
      <w:proofErr w:type="spellEnd"/>
      <w:r w:rsidRPr="00570E84">
        <w:rPr>
          <w:shd w:val="clear" w:color="auto" w:fill="FFFFFF"/>
        </w:rPr>
        <w:t xml:space="preserve"> syndrome. A mutation in the AHI1 (JBTS3) gene is responsible for this condition in approximately 11% of families. Affected individuals with this gene mutation often have impaired vision due to retinal dystrophy. A mutation in the NPHP1 (JBTS4) gene causes approximately 1-2% of </w:t>
      </w:r>
      <w:proofErr w:type="spellStart"/>
      <w:r w:rsidRPr="00570E84">
        <w:rPr>
          <w:shd w:val="clear" w:color="auto" w:fill="FFFFFF"/>
        </w:rPr>
        <w:t>Joubert</w:t>
      </w:r>
      <w:proofErr w:type="spellEnd"/>
      <w:r w:rsidRPr="00570E84">
        <w:rPr>
          <w:shd w:val="clear" w:color="auto" w:fill="FFFFFF"/>
        </w:rPr>
        <w:t xml:space="preserve"> syndrome. Affected individuals with this gene mutation often develop a progressive kidney disease called </w:t>
      </w:r>
      <w:proofErr w:type="spellStart"/>
      <w:r w:rsidRPr="00570E84">
        <w:rPr>
          <w:shd w:val="clear" w:color="auto" w:fill="FFFFFF"/>
        </w:rPr>
        <w:t>nephronophthisis</w:t>
      </w:r>
      <w:proofErr w:type="spellEnd"/>
      <w:r w:rsidRPr="00570E84">
        <w:rPr>
          <w:shd w:val="clear" w:color="auto" w:fill="FFFFFF"/>
        </w:rPr>
        <w:t xml:space="preserve">. A mutation in the CEP290 (JBTS5) gene causes about 4-10% of </w:t>
      </w:r>
      <w:proofErr w:type="spellStart"/>
      <w:r w:rsidRPr="00570E84">
        <w:rPr>
          <w:shd w:val="clear" w:color="auto" w:fill="FFFFFF"/>
        </w:rPr>
        <w:t>Joubert</w:t>
      </w:r>
      <w:proofErr w:type="spellEnd"/>
      <w:r w:rsidRPr="00570E84">
        <w:rPr>
          <w:shd w:val="clear" w:color="auto" w:fill="FFFFFF"/>
        </w:rPr>
        <w:t xml:space="preserve"> syndrome. Mutations in the TMEM67 (JBTS6), JBTS1, JBTS2, JBTS7, JBTS8 and JBTS9 genes are also associated with </w:t>
      </w:r>
      <w:proofErr w:type="spellStart"/>
      <w:r w:rsidRPr="00570E84">
        <w:rPr>
          <w:shd w:val="clear" w:color="auto" w:fill="FFFFFF"/>
        </w:rPr>
        <w:t>Joubert</w:t>
      </w:r>
      <w:proofErr w:type="spellEnd"/>
      <w:r w:rsidRPr="00570E84">
        <w:rPr>
          <w:shd w:val="clear" w:color="auto" w:fill="FFFFFF"/>
        </w:rPr>
        <w:t xml:space="preserve"> syndrome. Other genes responsible for this condition are currently unknown.</w:t>
      </w:r>
    </w:p>
    <w:p w:rsidR="00953BAA" w:rsidRDefault="00570E84" w:rsidP="00570E84">
      <w:pPr>
        <w:pStyle w:val="ListParagraph"/>
        <w:numPr>
          <w:ilvl w:val="0"/>
          <w:numId w:val="2"/>
        </w:numPr>
        <w:rPr>
          <w:shd w:val="clear" w:color="auto" w:fill="FFFFFF"/>
        </w:rPr>
      </w:pPr>
      <w:r w:rsidRPr="00570E84">
        <w:rPr>
          <w:shd w:val="clear" w:color="auto" w:fill="FFFFFF"/>
        </w:rPr>
        <w:t>It is plausible that En1/2 are implicated in neurodevelopmental disorders such as autism spectrum disorder. Indeed, mutant mice EN2−/− show neurobehavioral and neurochemical deficits suggestive of autism spectrum disorder (</w:t>
      </w:r>
      <w:proofErr w:type="spellStart"/>
      <w:r w:rsidRPr="00570E84">
        <w:rPr>
          <w:shd w:val="clear" w:color="auto" w:fill="FFFFFF"/>
        </w:rPr>
        <w:t>Cheh</w:t>
      </w:r>
      <w:proofErr w:type="spellEnd"/>
      <w:r w:rsidRPr="00570E84">
        <w:rPr>
          <w:shd w:val="clear" w:color="auto" w:fill="FFFFFF"/>
        </w:rPr>
        <w:t xml:space="preserve"> et al., 2006).</w:t>
      </w:r>
    </w:p>
    <w:p w:rsidR="00570E84" w:rsidRDefault="00570E84" w:rsidP="00570E84">
      <w:pPr>
        <w:rPr>
          <w:shd w:val="clear" w:color="auto" w:fill="FFFFFF"/>
        </w:rPr>
      </w:pPr>
    </w:p>
    <w:p w:rsidR="00570E84" w:rsidRPr="00570E84" w:rsidRDefault="00570E84" w:rsidP="00570E84">
      <w:pPr>
        <w:rPr>
          <w:u w:val="single"/>
          <w:shd w:val="clear" w:color="auto" w:fill="FFFFFF"/>
        </w:rPr>
      </w:pPr>
      <w:r w:rsidRPr="00570E84">
        <w:rPr>
          <w:u w:val="single"/>
          <w:shd w:val="clear" w:color="auto" w:fill="FFFFFF"/>
        </w:rPr>
        <w:t>References</w:t>
      </w:r>
    </w:p>
    <w:p w:rsidR="00570E84" w:rsidRDefault="00570E84" w:rsidP="00570E84">
      <w:pPr>
        <w:pStyle w:val="ListParagraph"/>
        <w:numPr>
          <w:ilvl w:val="0"/>
          <w:numId w:val="3"/>
        </w:numPr>
        <w:rPr>
          <w:shd w:val="clear" w:color="auto" w:fill="FFFFFF"/>
        </w:rPr>
      </w:pPr>
      <w:r>
        <w:rPr>
          <w:shd w:val="clear" w:color="auto" w:fill="FFFFFF"/>
        </w:rPr>
        <w:t>Frontiers in neuroanatomy</w:t>
      </w:r>
    </w:p>
    <w:p w:rsidR="00570E84" w:rsidRPr="00570E84" w:rsidRDefault="00570E84" w:rsidP="00570E84">
      <w:pPr>
        <w:pStyle w:val="ListParagraph"/>
        <w:numPr>
          <w:ilvl w:val="0"/>
          <w:numId w:val="3"/>
        </w:numPr>
        <w:rPr>
          <w:shd w:val="clear" w:color="auto" w:fill="FFFFFF"/>
        </w:rPr>
      </w:pPr>
      <w:r>
        <w:rPr>
          <w:shd w:val="clear" w:color="auto" w:fill="FFFFFF"/>
        </w:rPr>
        <w:t xml:space="preserve">NCBI, OMC US National Library of Medicine National Institutes of Health </w:t>
      </w:r>
    </w:p>
    <w:p w:rsidR="005F709E" w:rsidRPr="005F709E" w:rsidRDefault="005F709E" w:rsidP="00953BAA"/>
    <w:sectPr w:rsidR="005F709E" w:rsidRPr="005F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22B"/>
    <w:multiLevelType w:val="hybridMultilevel"/>
    <w:tmpl w:val="0A5A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44AB3"/>
    <w:multiLevelType w:val="hybridMultilevel"/>
    <w:tmpl w:val="E4E4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B7A24"/>
    <w:multiLevelType w:val="hybridMultilevel"/>
    <w:tmpl w:val="FC92FEC2"/>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19"/>
    <w:rsid w:val="00570E84"/>
    <w:rsid w:val="005F709E"/>
    <w:rsid w:val="007661A8"/>
    <w:rsid w:val="007B7361"/>
    <w:rsid w:val="00953BAA"/>
    <w:rsid w:val="009B7819"/>
    <w:rsid w:val="00F3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F44F"/>
  <w15:chartTrackingRefBased/>
  <w15:docId w15:val="{B203CF77-9D1C-41EA-BEE8-1C98DE06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819"/>
    <w:rPr>
      <w:color w:val="0000FF"/>
      <w:u w:val="single"/>
    </w:rPr>
  </w:style>
  <w:style w:type="character" w:styleId="Emphasis">
    <w:name w:val="Emphasis"/>
    <w:basedOn w:val="DefaultParagraphFont"/>
    <w:uiPriority w:val="20"/>
    <w:qFormat/>
    <w:rsid w:val="009B7819"/>
    <w:rPr>
      <w:i/>
      <w:iCs/>
    </w:rPr>
  </w:style>
  <w:style w:type="paragraph" w:customStyle="1" w:styleId="mb15">
    <w:name w:val="mb15"/>
    <w:basedOn w:val="Normal"/>
    <w:rsid w:val="005F709E"/>
    <w:pPr>
      <w:spacing w:before="100" w:beforeAutospacing="1" w:after="100" w:afterAutospacing="1" w:line="240" w:lineRule="auto"/>
    </w:pPr>
    <w:rPr>
      <w:rFonts w:eastAsia="Times New Roman"/>
    </w:rPr>
  </w:style>
  <w:style w:type="paragraph" w:customStyle="1" w:styleId="mb0">
    <w:name w:val="mb0"/>
    <w:basedOn w:val="Normal"/>
    <w:rsid w:val="005F709E"/>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F3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005">
      <w:bodyDiv w:val="1"/>
      <w:marLeft w:val="0"/>
      <w:marRight w:val="0"/>
      <w:marTop w:val="0"/>
      <w:marBottom w:val="0"/>
      <w:divBdr>
        <w:top w:val="none" w:sz="0" w:space="0" w:color="auto"/>
        <w:left w:val="none" w:sz="0" w:space="0" w:color="auto"/>
        <w:bottom w:val="none" w:sz="0" w:space="0" w:color="auto"/>
        <w:right w:val="none" w:sz="0" w:space="0" w:color="auto"/>
      </w:divBdr>
    </w:div>
    <w:div w:id="1054424655">
      <w:bodyDiv w:val="1"/>
      <w:marLeft w:val="0"/>
      <w:marRight w:val="0"/>
      <w:marTop w:val="0"/>
      <w:marBottom w:val="0"/>
      <w:divBdr>
        <w:top w:val="none" w:sz="0" w:space="0" w:color="auto"/>
        <w:left w:val="none" w:sz="0" w:space="0" w:color="auto"/>
        <w:bottom w:val="none" w:sz="0" w:space="0" w:color="auto"/>
        <w:right w:val="none" w:sz="0" w:space="0" w:color="auto"/>
      </w:divBdr>
    </w:div>
    <w:div w:id="17037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Onekachi Joy Agu</dc:creator>
  <cp:keywords/>
  <dc:description/>
  <cp:lastModifiedBy>Onekachi Joy Agu</cp:lastModifiedBy>
  <cp:revision>1</cp:revision>
  <dcterms:created xsi:type="dcterms:W3CDTF">2020-07-12T20:48:00Z</dcterms:created>
  <dcterms:modified xsi:type="dcterms:W3CDTF">2020-07-12T22:28:00Z</dcterms:modified>
</cp:coreProperties>
</file>