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7C" w:rsidRPr="00DA6E7C" w:rsidRDefault="00DA6E7C">
      <w:pPr>
        <w:rPr>
          <w:b/>
          <w:sz w:val="32"/>
          <w:szCs w:val="32"/>
        </w:rPr>
      </w:pPr>
      <w:r w:rsidRPr="00DA6E7C">
        <w:rPr>
          <w:b/>
          <w:sz w:val="32"/>
          <w:szCs w:val="32"/>
        </w:rPr>
        <w:t>NAME: FAKROGHA LATRICIA OYINTARE</w:t>
      </w:r>
    </w:p>
    <w:p w:rsidR="00DA6E7C" w:rsidRPr="00DA6E7C" w:rsidRDefault="00DA6E7C">
      <w:pPr>
        <w:rPr>
          <w:b/>
          <w:sz w:val="32"/>
          <w:szCs w:val="32"/>
        </w:rPr>
      </w:pPr>
      <w:r w:rsidRPr="00DA6E7C">
        <w:rPr>
          <w:b/>
          <w:sz w:val="32"/>
          <w:szCs w:val="32"/>
        </w:rPr>
        <w:t>LEVEL:300</w:t>
      </w:r>
    </w:p>
    <w:p w:rsidR="00DA6E7C" w:rsidRPr="00DA6E7C" w:rsidRDefault="00DA6E7C">
      <w:pPr>
        <w:rPr>
          <w:b/>
          <w:sz w:val="32"/>
          <w:szCs w:val="32"/>
        </w:rPr>
      </w:pPr>
      <w:r w:rsidRPr="00DA6E7C">
        <w:rPr>
          <w:b/>
          <w:sz w:val="32"/>
          <w:szCs w:val="32"/>
        </w:rPr>
        <w:t>MATRIC NO:17/MHS01/132</w:t>
      </w:r>
    </w:p>
    <w:p w:rsidR="00DA6E7C" w:rsidRDefault="00DA6E7C">
      <w:pPr>
        <w:rPr>
          <w:sz w:val="32"/>
          <w:szCs w:val="32"/>
        </w:rPr>
      </w:pPr>
    </w:p>
    <w:p w:rsidR="00966B66" w:rsidRPr="00DA6E7C" w:rsidRDefault="006776AD">
      <w:pPr>
        <w:rPr>
          <w:sz w:val="32"/>
          <w:szCs w:val="32"/>
        </w:rPr>
      </w:pPr>
      <w:r w:rsidRPr="00DA6E7C">
        <w:rPr>
          <w:sz w:val="32"/>
          <w:szCs w:val="32"/>
        </w:rPr>
        <w:t>A REVIEW ON THE DEVELOPMENTAL GENETICS OF CEREBELLUM</w:t>
      </w:r>
    </w:p>
    <w:p w:rsidR="007541F9" w:rsidRPr="00DA6E7C" w:rsidRDefault="006776AD" w:rsidP="006776AD">
      <w:pPr>
        <w:rPr>
          <w:sz w:val="28"/>
          <w:szCs w:val="28"/>
        </w:rPr>
      </w:pPr>
      <w:r w:rsidRPr="00DA6E7C">
        <w:rPr>
          <w:sz w:val="28"/>
          <w:szCs w:val="28"/>
        </w:rPr>
        <w:t>The cerebellum originates from the alar plate of</w:t>
      </w:r>
      <w:r w:rsidR="007541F9" w:rsidRPr="00DA6E7C">
        <w:rPr>
          <w:sz w:val="28"/>
          <w:szCs w:val="28"/>
        </w:rPr>
        <w:t xml:space="preserve"> the neural tube, which gives rise</w:t>
      </w:r>
      <w:r w:rsidRPr="00DA6E7C">
        <w:rPr>
          <w:sz w:val="28"/>
          <w:szCs w:val="28"/>
        </w:rPr>
        <w:t xml:space="preserve"> to the sensory structures of the brain. Functi</w:t>
      </w:r>
      <w:r w:rsidR="007541F9" w:rsidRPr="00DA6E7C">
        <w:rPr>
          <w:sz w:val="28"/>
          <w:szCs w:val="28"/>
        </w:rPr>
        <w:t>onally, the cerebellum joins</w:t>
      </w:r>
      <w:r w:rsidRPr="00DA6E7C">
        <w:rPr>
          <w:sz w:val="28"/>
          <w:szCs w:val="28"/>
        </w:rPr>
        <w:t xml:space="preserve"> the sensory and motor systems and is essential for coordinating</w:t>
      </w:r>
      <w:r w:rsidR="007541F9" w:rsidRPr="00DA6E7C">
        <w:rPr>
          <w:sz w:val="28"/>
          <w:szCs w:val="28"/>
        </w:rPr>
        <w:t xml:space="preserve"> </w:t>
      </w:r>
      <w:r w:rsidRPr="00DA6E7C">
        <w:rPr>
          <w:sz w:val="28"/>
          <w:szCs w:val="28"/>
        </w:rPr>
        <w:t>communications b</w:t>
      </w:r>
      <w:r w:rsidR="007541F9" w:rsidRPr="00DA6E7C">
        <w:rPr>
          <w:sz w:val="28"/>
          <w:szCs w:val="28"/>
        </w:rPr>
        <w:t>etween these two systems</w:t>
      </w:r>
      <w:r w:rsidR="008A3DA2" w:rsidRPr="00DA6E7C">
        <w:rPr>
          <w:sz w:val="28"/>
          <w:szCs w:val="28"/>
        </w:rPr>
        <w:t>. The cere</w:t>
      </w:r>
      <w:r w:rsidR="007541F9" w:rsidRPr="00DA6E7C">
        <w:rPr>
          <w:sz w:val="28"/>
          <w:szCs w:val="28"/>
        </w:rPr>
        <w:t xml:space="preserve">bellar cortex is a </w:t>
      </w:r>
      <w:proofErr w:type="spellStart"/>
      <w:r w:rsidR="007541F9" w:rsidRPr="00DA6E7C">
        <w:rPr>
          <w:b/>
          <w:sz w:val="28"/>
          <w:szCs w:val="28"/>
        </w:rPr>
        <w:t>trilaminar</w:t>
      </w:r>
      <w:proofErr w:type="spellEnd"/>
      <w:r w:rsidR="007541F9" w:rsidRPr="00DA6E7C">
        <w:rPr>
          <w:sz w:val="28"/>
          <w:szCs w:val="28"/>
        </w:rPr>
        <w:t xml:space="preserve"> structure</w:t>
      </w:r>
      <w:r w:rsidRPr="00DA6E7C">
        <w:rPr>
          <w:sz w:val="28"/>
          <w:szCs w:val="28"/>
        </w:rPr>
        <w:t xml:space="preserve"> and each</w:t>
      </w:r>
      <w:r w:rsidR="007541F9" w:rsidRPr="00DA6E7C">
        <w:rPr>
          <w:sz w:val="28"/>
          <w:szCs w:val="28"/>
        </w:rPr>
        <w:t xml:space="preserve"> </w:t>
      </w:r>
      <w:r w:rsidRPr="00DA6E7C">
        <w:rPr>
          <w:sz w:val="28"/>
          <w:szCs w:val="28"/>
        </w:rPr>
        <w:t>mature layer contains a deﬁned set of cell types</w:t>
      </w:r>
      <w:r w:rsidR="008A3DA2" w:rsidRPr="00DA6E7C">
        <w:rPr>
          <w:sz w:val="28"/>
          <w:szCs w:val="28"/>
        </w:rPr>
        <w:t>:</w:t>
      </w:r>
    </w:p>
    <w:p w:rsidR="007541F9" w:rsidRPr="00DA6E7C" w:rsidRDefault="006776AD" w:rsidP="008A3DA2">
      <w:pPr>
        <w:pStyle w:val="ListParagraph"/>
        <w:numPr>
          <w:ilvl w:val="0"/>
          <w:numId w:val="1"/>
        </w:numPr>
        <w:rPr>
          <w:sz w:val="28"/>
          <w:szCs w:val="28"/>
        </w:rPr>
      </w:pPr>
      <w:r w:rsidRPr="00DA6E7C">
        <w:rPr>
          <w:sz w:val="28"/>
          <w:szCs w:val="28"/>
        </w:rPr>
        <w:t>the outermost molecular layer</w:t>
      </w:r>
      <w:r w:rsidR="007541F9" w:rsidRPr="00DA6E7C">
        <w:rPr>
          <w:sz w:val="28"/>
          <w:szCs w:val="28"/>
        </w:rPr>
        <w:t xml:space="preserve">: </w:t>
      </w:r>
      <w:r w:rsidRPr="00DA6E7C">
        <w:rPr>
          <w:sz w:val="28"/>
          <w:szCs w:val="28"/>
        </w:rPr>
        <w:t>contains stellate and basket interneurons, in addition to glia</w:t>
      </w:r>
      <w:r w:rsidR="007541F9" w:rsidRPr="00DA6E7C">
        <w:rPr>
          <w:sz w:val="28"/>
          <w:szCs w:val="28"/>
        </w:rPr>
        <w:t xml:space="preserve">l cells; </w:t>
      </w:r>
    </w:p>
    <w:p w:rsidR="007541F9" w:rsidRPr="00DA6E7C" w:rsidRDefault="006776AD" w:rsidP="006776AD">
      <w:pPr>
        <w:pStyle w:val="ListParagraph"/>
        <w:numPr>
          <w:ilvl w:val="0"/>
          <w:numId w:val="1"/>
        </w:numPr>
        <w:rPr>
          <w:sz w:val="28"/>
          <w:szCs w:val="28"/>
        </w:rPr>
      </w:pPr>
      <w:r w:rsidRPr="00DA6E7C">
        <w:rPr>
          <w:sz w:val="28"/>
          <w:szCs w:val="28"/>
        </w:rPr>
        <w:t>the Purkinje cell layer</w:t>
      </w:r>
      <w:r w:rsidR="007541F9" w:rsidRPr="00DA6E7C">
        <w:rPr>
          <w:sz w:val="28"/>
          <w:szCs w:val="28"/>
        </w:rPr>
        <w:t>, located beneath the molecular layer,</w:t>
      </w:r>
      <w:r w:rsidRPr="00DA6E7C">
        <w:rPr>
          <w:sz w:val="28"/>
          <w:szCs w:val="28"/>
        </w:rPr>
        <w:t xml:space="preserve"> contains the cell bodies of the eponymous</w:t>
      </w:r>
      <w:r w:rsidR="008A3DA2" w:rsidRPr="00DA6E7C">
        <w:rPr>
          <w:sz w:val="28"/>
          <w:szCs w:val="28"/>
        </w:rPr>
        <w:t xml:space="preserve"> </w:t>
      </w:r>
      <w:r w:rsidRPr="00DA6E7C">
        <w:rPr>
          <w:sz w:val="28"/>
          <w:szCs w:val="28"/>
        </w:rPr>
        <w:t>neuron</w:t>
      </w:r>
      <w:r w:rsidR="007541F9" w:rsidRPr="00DA6E7C">
        <w:rPr>
          <w:sz w:val="28"/>
          <w:szCs w:val="28"/>
        </w:rPr>
        <w:t xml:space="preserve"> (PURKINJE),</w:t>
      </w:r>
      <w:r w:rsidRPr="00DA6E7C">
        <w:rPr>
          <w:sz w:val="28"/>
          <w:szCs w:val="28"/>
        </w:rPr>
        <w:t xml:space="preserve"> Bergm</w:t>
      </w:r>
      <w:r w:rsidR="007541F9" w:rsidRPr="00DA6E7C">
        <w:rPr>
          <w:sz w:val="28"/>
          <w:szCs w:val="28"/>
        </w:rPr>
        <w:t>ann glia and candelabrum cells</w:t>
      </w:r>
    </w:p>
    <w:p w:rsidR="007541F9" w:rsidRPr="00DA6E7C" w:rsidRDefault="006776AD" w:rsidP="007541F9">
      <w:pPr>
        <w:pStyle w:val="ListParagraph"/>
        <w:numPr>
          <w:ilvl w:val="0"/>
          <w:numId w:val="2"/>
        </w:numPr>
        <w:rPr>
          <w:sz w:val="28"/>
          <w:szCs w:val="28"/>
        </w:rPr>
      </w:pPr>
      <w:r w:rsidRPr="00DA6E7C">
        <w:rPr>
          <w:sz w:val="28"/>
          <w:szCs w:val="28"/>
        </w:rPr>
        <w:t>the granule layer</w:t>
      </w:r>
      <w:r w:rsidR="008A3DA2" w:rsidRPr="00DA6E7C">
        <w:rPr>
          <w:sz w:val="28"/>
          <w:szCs w:val="28"/>
        </w:rPr>
        <w:t>, located immediately beneath the Purkinje layer,</w:t>
      </w:r>
      <w:r w:rsidRPr="00DA6E7C">
        <w:rPr>
          <w:sz w:val="28"/>
          <w:szCs w:val="28"/>
        </w:rPr>
        <w:t xml:space="preserve"> which contains granule cells,</w:t>
      </w:r>
      <w:r w:rsidR="008A3DA2" w:rsidRPr="00DA6E7C">
        <w:rPr>
          <w:sz w:val="28"/>
          <w:szCs w:val="28"/>
        </w:rPr>
        <w:t xml:space="preserve"> </w:t>
      </w:r>
      <w:proofErr w:type="spellStart"/>
      <w:r w:rsidR="008A3DA2" w:rsidRPr="00DA6E7C">
        <w:rPr>
          <w:sz w:val="28"/>
          <w:szCs w:val="28"/>
        </w:rPr>
        <w:t>g</w:t>
      </w:r>
      <w:r w:rsidRPr="00DA6E7C">
        <w:rPr>
          <w:sz w:val="28"/>
          <w:szCs w:val="28"/>
        </w:rPr>
        <w:t>olgi</w:t>
      </w:r>
      <w:proofErr w:type="spellEnd"/>
      <w:r w:rsidRPr="00DA6E7C">
        <w:rPr>
          <w:sz w:val="28"/>
          <w:szCs w:val="28"/>
        </w:rPr>
        <w:t xml:space="preserve"> cells, unipolar brush cells, and a few other mi</w:t>
      </w:r>
      <w:r w:rsidR="008A3DA2" w:rsidRPr="00DA6E7C">
        <w:rPr>
          <w:sz w:val="28"/>
          <w:szCs w:val="28"/>
        </w:rPr>
        <w:t xml:space="preserve">nor cell types </w:t>
      </w:r>
    </w:p>
    <w:p w:rsidR="006E696B" w:rsidRPr="00DA6E7C" w:rsidRDefault="001C789C" w:rsidP="006E696B">
      <w:pPr>
        <w:rPr>
          <w:sz w:val="28"/>
          <w:szCs w:val="28"/>
        </w:rPr>
      </w:pPr>
      <w:r w:rsidRPr="00DA6E7C">
        <w:rPr>
          <w:sz w:val="28"/>
          <w:szCs w:val="28"/>
        </w:rPr>
        <w:t>The current understanding of cerebellar development has largely been derived from gene expression, lineage tracing, and genetic perturbation studies in the mouse,</w:t>
      </w:r>
      <w:r w:rsidR="00365295" w:rsidRPr="00DA6E7C">
        <w:rPr>
          <w:sz w:val="28"/>
          <w:szCs w:val="28"/>
        </w:rPr>
        <w:t xml:space="preserve"> </w:t>
      </w:r>
      <w:r w:rsidRPr="00DA6E7C">
        <w:rPr>
          <w:sz w:val="28"/>
          <w:szCs w:val="28"/>
        </w:rPr>
        <w:t>whose</w:t>
      </w:r>
      <w:r w:rsidR="003D4A12" w:rsidRPr="00DA6E7C">
        <w:rPr>
          <w:sz w:val="28"/>
          <w:szCs w:val="28"/>
        </w:rPr>
        <w:t xml:space="preserve"> cerebellar anatomy</w:t>
      </w:r>
      <w:r w:rsidRPr="00DA6E7C">
        <w:rPr>
          <w:sz w:val="28"/>
          <w:szCs w:val="28"/>
        </w:rPr>
        <w:t xml:space="preserve"> closely resemble those in humans. </w:t>
      </w:r>
      <w:r w:rsidR="006E696B" w:rsidRPr="00DA6E7C">
        <w:rPr>
          <w:sz w:val="28"/>
          <w:szCs w:val="28"/>
        </w:rPr>
        <w:t xml:space="preserve">During development, the cerebellar territory is established through the signaling actions of the isthmic organizer (IO). The IO sets up the boundary between the mesencephalic and </w:t>
      </w:r>
      <w:proofErr w:type="spellStart"/>
      <w:r w:rsidR="006E696B" w:rsidRPr="00DA6E7C">
        <w:rPr>
          <w:sz w:val="28"/>
          <w:szCs w:val="28"/>
        </w:rPr>
        <w:t>metencephalic</w:t>
      </w:r>
      <w:proofErr w:type="spellEnd"/>
      <w:r w:rsidR="006E696B" w:rsidRPr="00DA6E7C">
        <w:rPr>
          <w:sz w:val="28"/>
          <w:szCs w:val="28"/>
        </w:rPr>
        <w:t xml:space="preserve"> vesicles around embryonic day (E) 8.5–9 in the mouse. The morphogen Otx2 is expressed rostral to the IO in the mesencephalic vesicles and speciﬁes the midbrain territory. Caudal to the IO, the </w:t>
      </w:r>
      <w:proofErr w:type="spellStart"/>
      <w:r w:rsidR="006E696B" w:rsidRPr="00DA6E7C">
        <w:rPr>
          <w:sz w:val="28"/>
          <w:szCs w:val="28"/>
        </w:rPr>
        <w:t>metencephalic</w:t>
      </w:r>
      <w:proofErr w:type="spellEnd"/>
      <w:r w:rsidR="006E696B" w:rsidRPr="00DA6E7C">
        <w:rPr>
          <w:sz w:val="28"/>
          <w:szCs w:val="28"/>
        </w:rPr>
        <w:t xml:space="preserve"> vesicle is marked by Gbx2 expression, and Gbx2 is required for the development of cerebellum.</w:t>
      </w:r>
      <w:r w:rsidR="00962183" w:rsidRPr="00DA6E7C">
        <w:rPr>
          <w:color w:val="2A2A2A"/>
          <w:sz w:val="28"/>
          <w:szCs w:val="28"/>
          <w:shd w:val="clear" w:color="auto" w:fill="FFFFFF"/>
        </w:rPr>
        <w:t xml:space="preserve"> </w:t>
      </w:r>
      <w:r w:rsidR="00962183" w:rsidRPr="00DA6E7C">
        <w:rPr>
          <w:sz w:val="28"/>
          <w:szCs w:val="28"/>
        </w:rPr>
        <w:t>At the isthmus, restricted expression of secreted factors, such as fibroblast growth factor 8, </w:t>
      </w:r>
      <w:r w:rsidR="00962183" w:rsidRPr="00DA6E7C">
        <w:rPr>
          <w:i/>
          <w:iCs/>
          <w:sz w:val="28"/>
          <w:szCs w:val="28"/>
        </w:rPr>
        <w:t>FGF8</w:t>
      </w:r>
      <w:r w:rsidR="00962183" w:rsidRPr="00DA6E7C">
        <w:rPr>
          <w:sz w:val="28"/>
          <w:szCs w:val="28"/>
        </w:rPr>
        <w:t xml:space="preserve"> and </w:t>
      </w:r>
      <w:r w:rsidR="00962183" w:rsidRPr="00DA6E7C">
        <w:rPr>
          <w:i/>
          <w:iCs/>
          <w:sz w:val="28"/>
          <w:szCs w:val="28"/>
        </w:rPr>
        <w:t>Wnt1</w:t>
      </w:r>
      <w:r w:rsidR="00962183" w:rsidRPr="00DA6E7C">
        <w:rPr>
          <w:sz w:val="28"/>
          <w:szCs w:val="28"/>
        </w:rPr>
        <w:t>, the mammalian homolog of </w:t>
      </w:r>
      <w:r w:rsidR="00962183" w:rsidRPr="00DA6E7C">
        <w:rPr>
          <w:i/>
          <w:iCs/>
          <w:sz w:val="28"/>
          <w:szCs w:val="28"/>
        </w:rPr>
        <w:t>Drosophila</w:t>
      </w:r>
      <w:r w:rsidR="0078701E" w:rsidRPr="00DA6E7C">
        <w:rPr>
          <w:sz w:val="28"/>
          <w:szCs w:val="28"/>
        </w:rPr>
        <w:t> wingless gene</w:t>
      </w:r>
      <w:r w:rsidR="00962183" w:rsidRPr="00DA6E7C">
        <w:rPr>
          <w:sz w:val="28"/>
          <w:szCs w:val="28"/>
        </w:rPr>
        <w:t xml:space="preserve">, as well as </w:t>
      </w:r>
      <w:proofErr w:type="spellStart"/>
      <w:r w:rsidR="00962183" w:rsidRPr="00DA6E7C">
        <w:rPr>
          <w:sz w:val="28"/>
          <w:szCs w:val="28"/>
        </w:rPr>
        <w:t>homeobox</w:t>
      </w:r>
      <w:proofErr w:type="spellEnd"/>
      <w:r w:rsidR="00962183" w:rsidRPr="00DA6E7C">
        <w:rPr>
          <w:sz w:val="28"/>
          <w:szCs w:val="28"/>
        </w:rPr>
        <w:t xml:space="preserve"> proteins </w:t>
      </w:r>
      <w:r w:rsidR="00962183" w:rsidRPr="00DA6E7C">
        <w:rPr>
          <w:i/>
          <w:iCs/>
          <w:sz w:val="28"/>
          <w:szCs w:val="28"/>
        </w:rPr>
        <w:t>En1</w:t>
      </w:r>
      <w:r w:rsidR="00962183" w:rsidRPr="00DA6E7C">
        <w:rPr>
          <w:sz w:val="28"/>
          <w:szCs w:val="28"/>
        </w:rPr>
        <w:t> and </w:t>
      </w:r>
      <w:r w:rsidR="00962183" w:rsidRPr="00DA6E7C">
        <w:rPr>
          <w:i/>
          <w:iCs/>
          <w:sz w:val="28"/>
          <w:szCs w:val="28"/>
        </w:rPr>
        <w:t>En2</w:t>
      </w:r>
      <w:r w:rsidR="00962183" w:rsidRPr="00DA6E7C">
        <w:rPr>
          <w:sz w:val="28"/>
          <w:szCs w:val="28"/>
        </w:rPr>
        <w:t xml:space="preserve"> and </w:t>
      </w:r>
      <w:r w:rsidR="00962183" w:rsidRPr="00DA6E7C">
        <w:rPr>
          <w:sz w:val="28"/>
          <w:szCs w:val="28"/>
        </w:rPr>
        <w:lastRenderedPageBreak/>
        <w:t>paired box genes </w:t>
      </w:r>
      <w:r w:rsidR="00962183" w:rsidRPr="00DA6E7C">
        <w:rPr>
          <w:i/>
          <w:iCs/>
          <w:sz w:val="28"/>
          <w:szCs w:val="28"/>
        </w:rPr>
        <w:t>Pax2</w:t>
      </w:r>
      <w:r w:rsidR="00962183" w:rsidRPr="00DA6E7C">
        <w:rPr>
          <w:sz w:val="28"/>
          <w:szCs w:val="28"/>
        </w:rPr>
        <w:t> and </w:t>
      </w:r>
      <w:r w:rsidR="00962183" w:rsidRPr="00DA6E7C">
        <w:rPr>
          <w:i/>
          <w:iCs/>
          <w:sz w:val="28"/>
          <w:szCs w:val="28"/>
        </w:rPr>
        <w:t>Pax5</w:t>
      </w:r>
      <w:r w:rsidR="00962183" w:rsidRPr="00DA6E7C">
        <w:rPr>
          <w:sz w:val="28"/>
          <w:szCs w:val="28"/>
        </w:rPr>
        <w:t xml:space="preserve"> are required for early specification of midbrain and hindbrain structures</w:t>
      </w:r>
    </w:p>
    <w:p w:rsidR="006776AD" w:rsidRPr="00DA6E7C" w:rsidRDefault="006E696B">
      <w:pPr>
        <w:rPr>
          <w:sz w:val="28"/>
          <w:szCs w:val="28"/>
        </w:rPr>
      </w:pPr>
      <w:r w:rsidRPr="00DA6E7C">
        <w:rPr>
          <w:sz w:val="28"/>
          <w:szCs w:val="28"/>
        </w:rPr>
        <w:t>T</w:t>
      </w:r>
      <w:r w:rsidR="001C789C" w:rsidRPr="00DA6E7C">
        <w:rPr>
          <w:sz w:val="28"/>
          <w:szCs w:val="28"/>
        </w:rPr>
        <w:t xml:space="preserve">he cerebellum </w:t>
      </w:r>
      <w:r w:rsidRPr="00DA6E7C">
        <w:rPr>
          <w:sz w:val="28"/>
          <w:szCs w:val="28"/>
        </w:rPr>
        <w:t xml:space="preserve">has major cell types which </w:t>
      </w:r>
      <w:r w:rsidR="008A3DA2" w:rsidRPr="00DA6E7C">
        <w:rPr>
          <w:sz w:val="28"/>
          <w:szCs w:val="28"/>
        </w:rPr>
        <w:t xml:space="preserve">consist of </w:t>
      </w:r>
      <w:r w:rsidR="008A3DA2" w:rsidRPr="00DA6E7C">
        <w:rPr>
          <w:b/>
          <w:sz w:val="28"/>
          <w:szCs w:val="28"/>
        </w:rPr>
        <w:t>glutamatergic, GABAergic, and glial cells</w:t>
      </w:r>
      <w:r w:rsidR="008A3DA2" w:rsidRPr="00DA6E7C">
        <w:rPr>
          <w:sz w:val="28"/>
          <w:szCs w:val="28"/>
        </w:rPr>
        <w:t>. Glutamatergic, excitatory cell types consist of granule, unipolar brush cell, and deep cerebellar nuclear neurons, whereas Purkinje cells, interneurons, and a contingent of deep cerebellar nuclear neurons are GABAergic, inhibitor</w:t>
      </w:r>
      <w:r w:rsidR="001C789C" w:rsidRPr="00DA6E7C">
        <w:rPr>
          <w:sz w:val="28"/>
          <w:szCs w:val="28"/>
        </w:rPr>
        <w:t>y cells. Each cell type has a complex migratory pattern and</w:t>
      </w:r>
      <w:r w:rsidR="008A3DA2" w:rsidRPr="00DA6E7C">
        <w:rPr>
          <w:sz w:val="28"/>
          <w:szCs w:val="28"/>
        </w:rPr>
        <w:t xml:space="preserve"> occupy defined posi</w:t>
      </w:r>
      <w:r w:rsidR="001C789C" w:rsidRPr="00DA6E7C">
        <w:rPr>
          <w:sz w:val="28"/>
          <w:szCs w:val="28"/>
        </w:rPr>
        <w:t xml:space="preserve">tions in the mature cerebellum </w:t>
      </w:r>
      <w:r w:rsidR="008A3DA2" w:rsidRPr="00DA6E7C">
        <w:rPr>
          <w:sz w:val="28"/>
          <w:szCs w:val="28"/>
        </w:rPr>
        <w:t xml:space="preserve">that are linked to its birth order from the germinal </w:t>
      </w:r>
      <w:r w:rsidR="001C789C" w:rsidRPr="00DA6E7C">
        <w:rPr>
          <w:sz w:val="28"/>
          <w:szCs w:val="28"/>
        </w:rPr>
        <w:t>zones of the cerebellar anlage(primordium).</w:t>
      </w:r>
    </w:p>
    <w:p w:rsidR="00365295" w:rsidRPr="00DA6E7C" w:rsidRDefault="00365295" w:rsidP="00365295">
      <w:pPr>
        <w:rPr>
          <w:sz w:val="28"/>
          <w:szCs w:val="28"/>
        </w:rPr>
      </w:pPr>
      <w:r w:rsidRPr="00DA6E7C">
        <w:rPr>
          <w:sz w:val="28"/>
          <w:szCs w:val="28"/>
        </w:rPr>
        <w:t xml:space="preserve">The cerebellar anlage arises from the </w:t>
      </w:r>
      <w:proofErr w:type="spellStart"/>
      <w:r w:rsidRPr="00DA6E7C">
        <w:rPr>
          <w:sz w:val="28"/>
          <w:szCs w:val="28"/>
        </w:rPr>
        <w:t>rhombencephalic</w:t>
      </w:r>
      <w:proofErr w:type="spellEnd"/>
      <w:r w:rsidRPr="00DA6E7C">
        <w:rPr>
          <w:sz w:val="28"/>
          <w:szCs w:val="28"/>
        </w:rPr>
        <w:t xml:space="preserve"> vesicle of the neural tube. Cerebellar cell types </w:t>
      </w:r>
      <w:r w:rsidR="001C789C" w:rsidRPr="00DA6E7C">
        <w:rPr>
          <w:sz w:val="28"/>
          <w:szCs w:val="28"/>
        </w:rPr>
        <w:t xml:space="preserve">arise from two anatomically and molecularly </w:t>
      </w:r>
      <w:proofErr w:type="spellStart"/>
      <w:r w:rsidR="001C789C" w:rsidRPr="00DA6E7C">
        <w:rPr>
          <w:sz w:val="28"/>
          <w:szCs w:val="28"/>
        </w:rPr>
        <w:t>nonoverlapping</w:t>
      </w:r>
      <w:proofErr w:type="spellEnd"/>
      <w:r w:rsidRPr="00DA6E7C">
        <w:rPr>
          <w:sz w:val="28"/>
          <w:szCs w:val="28"/>
        </w:rPr>
        <w:t xml:space="preserve"> </w:t>
      </w:r>
      <w:r w:rsidR="001C789C" w:rsidRPr="00DA6E7C">
        <w:rPr>
          <w:sz w:val="28"/>
          <w:szCs w:val="28"/>
        </w:rPr>
        <w:t>germinal zones:</w:t>
      </w:r>
      <w:r w:rsidR="00041111" w:rsidRPr="00DA6E7C">
        <w:rPr>
          <w:sz w:val="28"/>
          <w:szCs w:val="28"/>
        </w:rPr>
        <w:t xml:space="preserve"> The </w:t>
      </w:r>
      <w:r w:rsidRPr="00DA6E7C">
        <w:rPr>
          <w:sz w:val="28"/>
          <w:szCs w:val="28"/>
        </w:rPr>
        <w:t xml:space="preserve">Ventricular zone and Rhombic lip. </w:t>
      </w:r>
    </w:p>
    <w:p w:rsidR="005F4A46" w:rsidRPr="00DA6E7C" w:rsidRDefault="005F4A46" w:rsidP="005F4A46">
      <w:pPr>
        <w:rPr>
          <w:b/>
          <w:sz w:val="28"/>
          <w:szCs w:val="28"/>
        </w:rPr>
      </w:pPr>
      <w:r w:rsidRPr="00DA6E7C">
        <w:rPr>
          <w:b/>
          <w:sz w:val="28"/>
          <w:szCs w:val="28"/>
        </w:rPr>
        <w:t>VENTRICULAR ZONE AND GABAERGIC LINEAGES(NEURONS)</w:t>
      </w:r>
    </w:p>
    <w:p w:rsidR="00776669" w:rsidRPr="00DA6E7C" w:rsidRDefault="001C789C" w:rsidP="00776669">
      <w:pPr>
        <w:rPr>
          <w:sz w:val="28"/>
          <w:szCs w:val="28"/>
        </w:rPr>
      </w:pPr>
      <w:r w:rsidRPr="00DA6E7C">
        <w:rPr>
          <w:sz w:val="28"/>
          <w:szCs w:val="28"/>
        </w:rPr>
        <w:t>The</w:t>
      </w:r>
      <w:r w:rsidR="00365295" w:rsidRPr="00DA6E7C">
        <w:rPr>
          <w:sz w:val="28"/>
          <w:szCs w:val="28"/>
        </w:rPr>
        <w:t xml:space="preserve"> </w:t>
      </w:r>
      <w:r w:rsidRPr="00DA6E7C">
        <w:rPr>
          <w:sz w:val="28"/>
          <w:szCs w:val="28"/>
        </w:rPr>
        <w:t>ventricular zone is located in the roof of the fourth ventricle and is characterized by</w:t>
      </w:r>
      <w:r w:rsidR="00365295" w:rsidRPr="00DA6E7C">
        <w:rPr>
          <w:sz w:val="28"/>
          <w:szCs w:val="28"/>
        </w:rPr>
        <w:t xml:space="preserve"> </w:t>
      </w:r>
      <w:r w:rsidRPr="00DA6E7C">
        <w:rPr>
          <w:sz w:val="28"/>
          <w:szCs w:val="28"/>
        </w:rPr>
        <w:t xml:space="preserve">expression of </w:t>
      </w:r>
      <w:r w:rsidRPr="00DA6E7C">
        <w:rPr>
          <w:b/>
          <w:sz w:val="28"/>
          <w:szCs w:val="28"/>
        </w:rPr>
        <w:t>Ptf1a</w:t>
      </w:r>
      <w:r w:rsidRPr="00DA6E7C">
        <w:rPr>
          <w:sz w:val="28"/>
          <w:szCs w:val="28"/>
        </w:rPr>
        <w:t xml:space="preserve">, a basic helix-loop-helix (BHLH) transcription factor. All </w:t>
      </w:r>
      <w:r w:rsidR="005F4A46" w:rsidRPr="00DA6E7C">
        <w:rPr>
          <w:sz w:val="28"/>
          <w:szCs w:val="28"/>
        </w:rPr>
        <w:t>cerebellar GABAergic lineages,</w:t>
      </w:r>
      <w:r w:rsidRPr="00DA6E7C">
        <w:rPr>
          <w:sz w:val="28"/>
          <w:szCs w:val="28"/>
        </w:rPr>
        <w:t xml:space="preserve"> including the GABAergic</w:t>
      </w:r>
      <w:r w:rsidR="00365295" w:rsidRPr="00DA6E7C">
        <w:rPr>
          <w:sz w:val="28"/>
          <w:szCs w:val="28"/>
        </w:rPr>
        <w:t xml:space="preserve"> </w:t>
      </w:r>
      <w:r w:rsidRPr="00DA6E7C">
        <w:rPr>
          <w:sz w:val="28"/>
          <w:szCs w:val="28"/>
        </w:rPr>
        <w:t>nuclear neurons, Purkinje cells, a</w:t>
      </w:r>
      <w:r w:rsidR="00365295" w:rsidRPr="00DA6E7C">
        <w:rPr>
          <w:sz w:val="28"/>
          <w:szCs w:val="28"/>
        </w:rPr>
        <w:t xml:space="preserve">nd interneurons are formed </w:t>
      </w:r>
      <w:r w:rsidRPr="00DA6E7C">
        <w:rPr>
          <w:sz w:val="28"/>
          <w:szCs w:val="28"/>
        </w:rPr>
        <w:t xml:space="preserve">in the </w:t>
      </w:r>
      <w:r w:rsidR="00365295" w:rsidRPr="00DA6E7C">
        <w:rPr>
          <w:b/>
          <w:sz w:val="28"/>
          <w:szCs w:val="28"/>
        </w:rPr>
        <w:t>VENTRICULAR</w:t>
      </w:r>
      <w:r w:rsidR="007E23BE" w:rsidRPr="00DA6E7C">
        <w:rPr>
          <w:sz w:val="28"/>
          <w:szCs w:val="28"/>
        </w:rPr>
        <w:t xml:space="preserve"> zone. </w:t>
      </w:r>
      <w:r w:rsidR="005F4A46" w:rsidRPr="00DA6E7C">
        <w:rPr>
          <w:sz w:val="28"/>
          <w:szCs w:val="28"/>
        </w:rPr>
        <w:t>Other gene expressions that hav</w:t>
      </w:r>
      <w:r w:rsidR="00776669" w:rsidRPr="00DA6E7C">
        <w:rPr>
          <w:sz w:val="28"/>
          <w:szCs w:val="28"/>
        </w:rPr>
        <w:t>e been observed in this zone is</w:t>
      </w:r>
      <w:r w:rsidR="00024D8E" w:rsidRPr="00DA6E7C">
        <w:rPr>
          <w:sz w:val="28"/>
          <w:szCs w:val="28"/>
        </w:rPr>
        <w:t xml:space="preserve"> Ascl1 (or Mash1), Ngn1,</w:t>
      </w:r>
      <w:r w:rsidR="005F4A46" w:rsidRPr="00DA6E7C">
        <w:rPr>
          <w:sz w:val="28"/>
          <w:szCs w:val="28"/>
        </w:rPr>
        <w:t xml:space="preserve"> Ngn2</w:t>
      </w:r>
      <w:r w:rsidR="00024D8E" w:rsidRPr="00DA6E7C">
        <w:rPr>
          <w:sz w:val="28"/>
          <w:szCs w:val="28"/>
        </w:rPr>
        <w:t>, Cyclin D2</w:t>
      </w:r>
      <w:r w:rsidR="00E030EB" w:rsidRPr="00DA6E7C">
        <w:rPr>
          <w:sz w:val="28"/>
          <w:szCs w:val="28"/>
        </w:rPr>
        <w:t>, Zac1</w:t>
      </w:r>
      <w:r w:rsidR="00776669" w:rsidRPr="00DA6E7C">
        <w:rPr>
          <w:sz w:val="28"/>
          <w:szCs w:val="28"/>
        </w:rPr>
        <w:t xml:space="preserve">. These genes </w:t>
      </w:r>
      <w:r w:rsidR="00FF7602" w:rsidRPr="00DA6E7C">
        <w:rPr>
          <w:sz w:val="28"/>
          <w:szCs w:val="28"/>
        </w:rPr>
        <w:t>divide</w:t>
      </w:r>
      <w:r w:rsidR="00776669" w:rsidRPr="00DA6E7C">
        <w:rPr>
          <w:sz w:val="28"/>
          <w:szCs w:val="28"/>
        </w:rPr>
        <w:t xml:space="preserve"> the ventricular zone into two distinct molecular compartments: a rostral domain of Ngn1</w:t>
      </w:r>
      <w:r w:rsidR="00776669" w:rsidRPr="00DA6E7C">
        <w:rPr>
          <w:sz w:val="28"/>
          <w:szCs w:val="28"/>
          <w:vertAlign w:val="superscript"/>
        </w:rPr>
        <w:t>-</w:t>
      </w:r>
      <w:r w:rsidR="00776669" w:rsidRPr="00DA6E7C">
        <w:rPr>
          <w:sz w:val="28"/>
          <w:szCs w:val="28"/>
        </w:rPr>
        <w:t xml:space="preserve"> /Ngn2</w:t>
      </w:r>
      <w:r w:rsidR="00776669" w:rsidRPr="00DA6E7C">
        <w:rPr>
          <w:sz w:val="28"/>
          <w:szCs w:val="28"/>
          <w:vertAlign w:val="superscript"/>
        </w:rPr>
        <w:t>+</w:t>
      </w:r>
      <w:r w:rsidR="00776669" w:rsidRPr="00DA6E7C">
        <w:rPr>
          <w:sz w:val="28"/>
          <w:szCs w:val="28"/>
        </w:rPr>
        <w:t xml:space="preserve"> /Ascl1</w:t>
      </w:r>
      <w:r w:rsidR="00776669" w:rsidRPr="00DA6E7C">
        <w:rPr>
          <w:sz w:val="28"/>
          <w:szCs w:val="28"/>
          <w:vertAlign w:val="superscript"/>
        </w:rPr>
        <w:t>+</w:t>
      </w:r>
      <w:r w:rsidR="00776669" w:rsidRPr="00DA6E7C">
        <w:rPr>
          <w:sz w:val="28"/>
          <w:szCs w:val="28"/>
        </w:rPr>
        <w:t xml:space="preserve"> and a ventral domain of Ngn1</w:t>
      </w:r>
      <w:r w:rsidR="00776669" w:rsidRPr="00DA6E7C">
        <w:rPr>
          <w:sz w:val="28"/>
          <w:szCs w:val="28"/>
          <w:vertAlign w:val="superscript"/>
        </w:rPr>
        <w:t>+</w:t>
      </w:r>
      <w:r w:rsidR="00776669" w:rsidRPr="00DA6E7C">
        <w:rPr>
          <w:sz w:val="28"/>
          <w:szCs w:val="28"/>
        </w:rPr>
        <w:t xml:space="preserve"> /Ngn2</w:t>
      </w:r>
      <w:r w:rsidR="00776669" w:rsidRPr="00DA6E7C">
        <w:rPr>
          <w:sz w:val="28"/>
          <w:szCs w:val="28"/>
          <w:vertAlign w:val="superscript"/>
        </w:rPr>
        <w:t>+</w:t>
      </w:r>
      <w:r w:rsidR="00776669" w:rsidRPr="00DA6E7C">
        <w:rPr>
          <w:sz w:val="28"/>
          <w:szCs w:val="28"/>
        </w:rPr>
        <w:t xml:space="preserve"> /Ascl1</w:t>
      </w:r>
      <w:r w:rsidR="00776669" w:rsidRPr="00DA6E7C">
        <w:rPr>
          <w:sz w:val="28"/>
          <w:szCs w:val="28"/>
          <w:vertAlign w:val="superscript"/>
        </w:rPr>
        <w:t>+</w:t>
      </w:r>
      <w:r w:rsidR="00776669" w:rsidRPr="00DA6E7C">
        <w:rPr>
          <w:sz w:val="28"/>
          <w:szCs w:val="28"/>
        </w:rPr>
        <w:t>. Through lineage tracing, it has been discovered that Ngn1</w:t>
      </w:r>
      <w:r w:rsidR="00776669" w:rsidRPr="00DA6E7C">
        <w:rPr>
          <w:sz w:val="28"/>
          <w:szCs w:val="28"/>
          <w:vertAlign w:val="superscript"/>
        </w:rPr>
        <w:t>+</w:t>
      </w:r>
      <w:r w:rsidR="00776669" w:rsidRPr="00DA6E7C">
        <w:rPr>
          <w:sz w:val="28"/>
          <w:szCs w:val="28"/>
        </w:rPr>
        <w:t xml:space="preserve"> cells give rise to Purkinje cells and inhibitory interneurons while NG2</w:t>
      </w:r>
      <w:r w:rsidR="00776669" w:rsidRPr="00DA6E7C">
        <w:rPr>
          <w:sz w:val="28"/>
          <w:szCs w:val="28"/>
          <w:vertAlign w:val="superscript"/>
        </w:rPr>
        <w:t xml:space="preserve">+ </w:t>
      </w:r>
      <w:r w:rsidR="00776669" w:rsidRPr="00DA6E7C">
        <w:rPr>
          <w:sz w:val="28"/>
          <w:szCs w:val="28"/>
        </w:rPr>
        <w:t>cells become small GABAergic nuclear neurons and Purkinje cells.</w:t>
      </w:r>
      <w:r w:rsidR="00024D8E" w:rsidRPr="00DA6E7C">
        <w:rPr>
          <w:sz w:val="28"/>
          <w:szCs w:val="28"/>
        </w:rPr>
        <w:t xml:space="preserve"> Cyclin D2 is essential for GABAergic stellate cells.</w:t>
      </w:r>
      <w:r w:rsidR="00E030EB" w:rsidRPr="00DA6E7C">
        <w:rPr>
          <w:sz w:val="28"/>
          <w:szCs w:val="28"/>
        </w:rPr>
        <w:t xml:space="preserve"> Zac1 is a gene expression for GABAergic nuclear neurons.</w:t>
      </w:r>
    </w:p>
    <w:p w:rsidR="005F4A46" w:rsidRPr="00DA6E7C" w:rsidRDefault="005F4A46" w:rsidP="00776669">
      <w:pPr>
        <w:rPr>
          <w:b/>
          <w:sz w:val="28"/>
          <w:szCs w:val="28"/>
        </w:rPr>
      </w:pPr>
      <w:r w:rsidRPr="00DA6E7C">
        <w:rPr>
          <w:b/>
          <w:sz w:val="28"/>
          <w:szCs w:val="28"/>
        </w:rPr>
        <w:t>RHOMBIC LIP AND GLUTAMATERGIC LINEAGES(NEURONS)</w:t>
      </w:r>
    </w:p>
    <w:p w:rsidR="00365295" w:rsidRPr="00DA6E7C" w:rsidRDefault="00365295" w:rsidP="00776669">
      <w:pPr>
        <w:rPr>
          <w:sz w:val="28"/>
          <w:szCs w:val="28"/>
        </w:rPr>
      </w:pPr>
      <w:r w:rsidRPr="00DA6E7C">
        <w:rPr>
          <w:sz w:val="28"/>
          <w:szCs w:val="28"/>
        </w:rPr>
        <w:t xml:space="preserve">The rhombic lip is located in the rostral edge of the neural tube surrounding the fourth ventricle. The rhombic lip germinal zone is deﬁned by the expression of </w:t>
      </w:r>
      <w:r w:rsidRPr="00DA6E7C">
        <w:rPr>
          <w:b/>
          <w:sz w:val="28"/>
          <w:szCs w:val="28"/>
        </w:rPr>
        <w:t>Atoh1</w:t>
      </w:r>
      <w:r w:rsidR="00FF7602" w:rsidRPr="00DA6E7C">
        <w:rPr>
          <w:b/>
          <w:sz w:val="28"/>
          <w:szCs w:val="28"/>
        </w:rPr>
        <w:t>(Math1)</w:t>
      </w:r>
      <w:r w:rsidRPr="00DA6E7C">
        <w:rPr>
          <w:sz w:val="28"/>
          <w:szCs w:val="28"/>
        </w:rPr>
        <w:t>, also a BHLH transcription factor.</w:t>
      </w:r>
      <w:r w:rsidR="007D6EDE" w:rsidRPr="00DA6E7C">
        <w:rPr>
          <w:rFonts w:ascii="ff3" w:eastAsia="Times New Roman" w:hAnsi="ff3" w:cs="Times New Roman"/>
          <w:color w:val="000000"/>
          <w:sz w:val="28"/>
          <w:szCs w:val="28"/>
        </w:rPr>
        <w:t xml:space="preserve"> </w:t>
      </w:r>
      <w:r w:rsidR="007D6EDE" w:rsidRPr="00DA6E7C">
        <w:rPr>
          <w:sz w:val="28"/>
          <w:szCs w:val="28"/>
        </w:rPr>
        <w:t>Rhombic lip cells give rise to the cerebellar glutamatergic lineages, consisting of the large glutamatergic nuclear neurons, granular cells, and unipolar brush cells</w:t>
      </w:r>
      <w:r w:rsidRPr="00DA6E7C">
        <w:rPr>
          <w:sz w:val="28"/>
          <w:szCs w:val="28"/>
        </w:rPr>
        <w:t>.</w:t>
      </w:r>
      <w:r w:rsidR="009059DE" w:rsidRPr="00DA6E7C">
        <w:rPr>
          <w:sz w:val="28"/>
          <w:szCs w:val="28"/>
        </w:rPr>
        <w:t xml:space="preserve"> Other expressions found in this zone are Pax6, Lmx1a and Tbr2.</w:t>
      </w:r>
      <w:r w:rsidR="005F4A46" w:rsidRPr="00DA6E7C">
        <w:rPr>
          <w:sz w:val="28"/>
          <w:szCs w:val="28"/>
        </w:rPr>
        <w:t xml:space="preserve"> </w:t>
      </w:r>
      <w:r w:rsidR="009059DE" w:rsidRPr="00DA6E7C">
        <w:rPr>
          <w:sz w:val="28"/>
          <w:szCs w:val="28"/>
        </w:rPr>
        <w:t xml:space="preserve">Pax6 is expressed in the precursors of </w:t>
      </w:r>
      <w:r w:rsidR="009059DE" w:rsidRPr="00DA6E7C">
        <w:rPr>
          <w:sz w:val="28"/>
          <w:szCs w:val="28"/>
        </w:rPr>
        <w:lastRenderedPageBreak/>
        <w:t>glutamatergic nuclear neurons, granule cells, and unipolar brush cells and plays crucial roles in the developmen</w:t>
      </w:r>
      <w:r w:rsidR="00E030EB" w:rsidRPr="00DA6E7C">
        <w:rPr>
          <w:sz w:val="28"/>
          <w:szCs w:val="28"/>
        </w:rPr>
        <w:t>t of these rhombic lip lineages. Tbr2 is expressed in and specific for unipolar brush cells.</w:t>
      </w:r>
    </w:p>
    <w:p w:rsidR="001C789C" w:rsidRPr="00DA6E7C" w:rsidRDefault="00024D8E">
      <w:pPr>
        <w:rPr>
          <w:b/>
          <w:sz w:val="28"/>
          <w:szCs w:val="28"/>
        </w:rPr>
      </w:pPr>
      <w:r w:rsidRPr="00DA6E7C">
        <w:rPr>
          <w:b/>
          <w:sz w:val="28"/>
          <w:szCs w:val="28"/>
        </w:rPr>
        <w:t>CEREBELLAR GLIAL CELLS</w:t>
      </w:r>
    </w:p>
    <w:p w:rsidR="00064A08" w:rsidRPr="00DA6E7C" w:rsidRDefault="00E030EB" w:rsidP="00064A08">
      <w:pPr>
        <w:rPr>
          <w:sz w:val="28"/>
          <w:szCs w:val="28"/>
        </w:rPr>
      </w:pPr>
      <w:r w:rsidRPr="00DA6E7C">
        <w:rPr>
          <w:sz w:val="28"/>
          <w:szCs w:val="28"/>
        </w:rPr>
        <w:t>The cerebellum consists</w:t>
      </w:r>
      <w:r w:rsidR="00064A08" w:rsidRPr="00DA6E7C">
        <w:rPr>
          <w:sz w:val="28"/>
          <w:szCs w:val="28"/>
        </w:rPr>
        <w:t xml:space="preserve"> </w:t>
      </w:r>
      <w:r w:rsidRPr="00DA6E7C">
        <w:rPr>
          <w:sz w:val="28"/>
          <w:szCs w:val="28"/>
        </w:rPr>
        <w:t>of four major types of glial cells –astrocytes, Be</w:t>
      </w:r>
      <w:r w:rsidR="00064A08" w:rsidRPr="00DA6E7C">
        <w:rPr>
          <w:sz w:val="28"/>
          <w:szCs w:val="28"/>
        </w:rPr>
        <w:t xml:space="preserve">rgmann glia (a major subtype of </w:t>
      </w:r>
      <w:r w:rsidRPr="00DA6E7C">
        <w:rPr>
          <w:sz w:val="28"/>
          <w:szCs w:val="28"/>
        </w:rPr>
        <w:t>astrocytes), oligodendrocytes, and microglia.</w:t>
      </w:r>
      <w:r w:rsidR="00064A08" w:rsidRPr="00DA6E7C">
        <w:rPr>
          <w:sz w:val="28"/>
          <w:szCs w:val="28"/>
        </w:rPr>
        <w:t xml:space="preserve"> Using cell lineage studies and zone markers or</w:t>
      </w:r>
      <w:r w:rsidR="00FF7602" w:rsidRPr="00DA6E7C">
        <w:rPr>
          <w:sz w:val="28"/>
          <w:szCs w:val="28"/>
        </w:rPr>
        <w:t xml:space="preserve"> gene</w:t>
      </w:r>
      <w:r w:rsidR="00064A08" w:rsidRPr="00DA6E7C">
        <w:rPr>
          <w:sz w:val="28"/>
          <w:szCs w:val="28"/>
        </w:rPr>
        <w:t xml:space="preserve"> expressions, Atoh1 and Ptfa1, it was observed that cerebellar glial cells originated from the ventricular zone. </w:t>
      </w:r>
      <w:r w:rsidR="00064A08" w:rsidRPr="00DA6E7C">
        <w:rPr>
          <w:rFonts w:eastAsia="Times New Roman" w:cstheme="minorHAnsi"/>
          <w:color w:val="000000"/>
          <w:sz w:val="28"/>
          <w:szCs w:val="28"/>
        </w:rPr>
        <w:t>Other studies</w:t>
      </w:r>
      <w:r w:rsidR="00064A08" w:rsidRPr="00DA6E7C">
        <w:rPr>
          <w:rFonts w:asciiTheme="majorHAnsi" w:eastAsia="Times New Roman" w:hAnsiTheme="majorHAnsi" w:cstheme="majorHAnsi"/>
          <w:color w:val="000000"/>
          <w:sz w:val="28"/>
          <w:szCs w:val="28"/>
        </w:rPr>
        <w:t xml:space="preserve"> showed that </w:t>
      </w:r>
      <w:r w:rsidR="00064A08" w:rsidRPr="00DA6E7C">
        <w:rPr>
          <w:sz w:val="28"/>
          <w:szCs w:val="28"/>
        </w:rPr>
        <w:t>that some cells that emigrated from the ventricular zone remained mitotically active in the overlying cerebellar parenchyma during lat</w:t>
      </w:r>
      <w:r w:rsidR="0078701E" w:rsidRPr="00DA6E7C">
        <w:rPr>
          <w:sz w:val="28"/>
          <w:szCs w:val="28"/>
        </w:rPr>
        <w:t xml:space="preserve">e embryonic and neonatal period and a proposal was made </w:t>
      </w:r>
      <w:r w:rsidR="00064A08" w:rsidRPr="00DA6E7C">
        <w:rPr>
          <w:sz w:val="28"/>
          <w:szCs w:val="28"/>
        </w:rPr>
        <w:t>that the cerebellar parenchyma is a secondary germinal zone that gives rise to</w:t>
      </w:r>
      <w:r w:rsidR="0078701E" w:rsidRPr="00DA6E7C">
        <w:rPr>
          <w:sz w:val="28"/>
          <w:szCs w:val="28"/>
        </w:rPr>
        <w:t xml:space="preserve"> </w:t>
      </w:r>
      <w:r w:rsidR="00064A08" w:rsidRPr="00DA6E7C">
        <w:rPr>
          <w:sz w:val="28"/>
          <w:szCs w:val="28"/>
        </w:rPr>
        <w:t>cerebellar glial cells.</w:t>
      </w:r>
    </w:p>
    <w:p w:rsidR="00E030EB" w:rsidRPr="00DA6E7C" w:rsidRDefault="00E030EB" w:rsidP="00E030EB">
      <w:pPr>
        <w:rPr>
          <w:sz w:val="28"/>
          <w:szCs w:val="28"/>
        </w:rPr>
      </w:pPr>
    </w:p>
    <w:p w:rsidR="00E030EB" w:rsidRPr="00DA6E7C" w:rsidRDefault="00FF7602">
      <w:pPr>
        <w:rPr>
          <w:sz w:val="28"/>
          <w:szCs w:val="28"/>
        </w:rPr>
      </w:pPr>
      <w:r w:rsidRPr="00DA6E7C">
        <w:rPr>
          <w:sz w:val="28"/>
          <w:szCs w:val="28"/>
        </w:rPr>
        <w:t>2. GENETIC BASES OF CE</w:t>
      </w:r>
      <w:r w:rsidR="00DA6E7C">
        <w:rPr>
          <w:sz w:val="28"/>
          <w:szCs w:val="28"/>
        </w:rPr>
        <w:t>R</w:t>
      </w:r>
      <w:r w:rsidRPr="00DA6E7C">
        <w:rPr>
          <w:sz w:val="28"/>
          <w:szCs w:val="28"/>
        </w:rPr>
        <w:t>EBELLAR DISORDERS</w:t>
      </w:r>
    </w:p>
    <w:p w:rsidR="00E33D9C" w:rsidRPr="00DA6E7C" w:rsidRDefault="00E33D9C">
      <w:pPr>
        <w:rPr>
          <w:sz w:val="28"/>
          <w:szCs w:val="28"/>
        </w:rPr>
      </w:pPr>
      <w:r w:rsidRPr="00DA6E7C">
        <w:rPr>
          <w:sz w:val="28"/>
          <w:szCs w:val="28"/>
        </w:rPr>
        <w:t xml:space="preserve">A. </w:t>
      </w:r>
      <w:r w:rsidRPr="00DA6E7C">
        <w:rPr>
          <w:b/>
          <w:sz w:val="28"/>
          <w:szCs w:val="28"/>
        </w:rPr>
        <w:t>JOUBERT SYNDROME</w:t>
      </w:r>
    </w:p>
    <w:p w:rsidR="00FF7602" w:rsidRPr="00DA6E7C" w:rsidRDefault="00E33D9C">
      <w:pPr>
        <w:rPr>
          <w:sz w:val="28"/>
          <w:szCs w:val="28"/>
        </w:rPr>
      </w:pPr>
      <w:r w:rsidRPr="00DA6E7C">
        <w:rPr>
          <w:sz w:val="28"/>
          <w:szCs w:val="28"/>
        </w:rPr>
        <w:t xml:space="preserve"> </w:t>
      </w:r>
      <w:proofErr w:type="spellStart"/>
      <w:r w:rsidRPr="00DA6E7C">
        <w:rPr>
          <w:sz w:val="28"/>
          <w:szCs w:val="28"/>
        </w:rPr>
        <w:t>Joubert</w:t>
      </w:r>
      <w:proofErr w:type="spellEnd"/>
      <w:r w:rsidRPr="00DA6E7C">
        <w:rPr>
          <w:sz w:val="28"/>
          <w:szCs w:val="28"/>
        </w:rPr>
        <w:t xml:space="preserve"> syndrome is an inherited congenital cerebellar ataxia that is characterized by an unusual midbrain–hindbrain malformation, the molar tooth sign</w:t>
      </w:r>
      <w:r w:rsidR="00B90C21" w:rsidRPr="00DA6E7C">
        <w:rPr>
          <w:sz w:val="28"/>
          <w:szCs w:val="28"/>
        </w:rPr>
        <w:t>. It has to do with the dysfunction of a subcellular organelle, the primary cilium Interestingly, primary cilia are determinant for soni</w:t>
      </w:r>
      <w:r w:rsidR="00DA6E7C">
        <w:rPr>
          <w:sz w:val="28"/>
          <w:szCs w:val="28"/>
        </w:rPr>
        <w:t>c hedgehog signal transduction</w:t>
      </w:r>
      <w:r w:rsidR="00B90C21" w:rsidRPr="00DA6E7C">
        <w:rPr>
          <w:sz w:val="28"/>
          <w:szCs w:val="28"/>
        </w:rPr>
        <w:t>. Disruption of primary cilia formation blocks the proliferation of neural progenitors of granule cells mediated by sonic hedgehog</w:t>
      </w:r>
    </w:p>
    <w:p w:rsidR="00B90C21" w:rsidRPr="00DA6E7C" w:rsidRDefault="00E33D9C">
      <w:pPr>
        <w:rPr>
          <w:b/>
          <w:sz w:val="28"/>
          <w:szCs w:val="28"/>
        </w:rPr>
      </w:pPr>
      <w:r w:rsidRPr="00DA6E7C">
        <w:rPr>
          <w:b/>
          <w:sz w:val="28"/>
          <w:szCs w:val="28"/>
        </w:rPr>
        <w:t>GENETIC BASES</w:t>
      </w:r>
    </w:p>
    <w:p w:rsidR="0068376E" w:rsidRPr="00DA6E7C" w:rsidRDefault="00B90C21">
      <w:pPr>
        <w:rPr>
          <w:sz w:val="28"/>
          <w:szCs w:val="28"/>
        </w:rPr>
      </w:pPr>
      <w:r w:rsidRPr="00DA6E7C">
        <w:rPr>
          <w:rFonts w:ascii="Georgia" w:hAnsi="Georgia"/>
          <w:color w:val="3E3D40"/>
          <w:sz w:val="28"/>
          <w:szCs w:val="28"/>
          <w:shd w:val="clear" w:color="auto" w:fill="FFFFFF"/>
        </w:rPr>
        <w:t xml:space="preserve"> </w:t>
      </w:r>
      <w:proofErr w:type="spellStart"/>
      <w:r w:rsidRPr="00DA6E7C">
        <w:rPr>
          <w:sz w:val="28"/>
          <w:szCs w:val="28"/>
        </w:rPr>
        <w:t>Joubert</w:t>
      </w:r>
      <w:proofErr w:type="spellEnd"/>
      <w:r w:rsidRPr="00DA6E7C">
        <w:rPr>
          <w:sz w:val="28"/>
          <w:szCs w:val="28"/>
        </w:rPr>
        <w:t xml:space="preserve"> syndrome is associated with mutations of genes encoding components of the primary cilia,</w:t>
      </w:r>
      <w:r w:rsidR="0068376E" w:rsidRPr="00DA6E7C">
        <w:rPr>
          <w:sz w:val="28"/>
          <w:szCs w:val="28"/>
        </w:rPr>
        <w:t xml:space="preserve"> 21 causative mutant genes have been identified with autosomal or X-linked recessive inheritance. To mention a few,</w:t>
      </w:r>
      <w:r w:rsidR="000E307A" w:rsidRPr="00DA6E7C">
        <w:rPr>
          <w:sz w:val="28"/>
          <w:szCs w:val="28"/>
        </w:rPr>
        <w:t xml:space="preserve"> INPP5</w:t>
      </w:r>
      <w:r w:rsidR="00D250E8" w:rsidRPr="00DA6E7C">
        <w:rPr>
          <w:sz w:val="28"/>
          <w:szCs w:val="28"/>
        </w:rPr>
        <w:t>E, AHI1, ARL13B,</w:t>
      </w:r>
      <w:r w:rsidR="00DA6E7C" w:rsidRPr="00DA6E7C">
        <w:rPr>
          <w:sz w:val="28"/>
          <w:szCs w:val="28"/>
        </w:rPr>
        <w:t xml:space="preserve"> </w:t>
      </w:r>
      <w:r w:rsidR="00D250E8" w:rsidRPr="00DA6E7C">
        <w:rPr>
          <w:sz w:val="28"/>
          <w:szCs w:val="28"/>
        </w:rPr>
        <w:t>CCD2A,</w:t>
      </w:r>
      <w:r w:rsidR="00DA6E7C">
        <w:rPr>
          <w:sz w:val="28"/>
          <w:szCs w:val="28"/>
        </w:rPr>
        <w:t xml:space="preserve"> </w:t>
      </w:r>
      <w:r w:rsidR="00D250E8" w:rsidRPr="00DA6E7C">
        <w:rPr>
          <w:sz w:val="28"/>
          <w:szCs w:val="28"/>
        </w:rPr>
        <w:t>CEP</w:t>
      </w:r>
      <w:proofErr w:type="gramStart"/>
      <w:r w:rsidR="00D250E8" w:rsidRPr="00DA6E7C">
        <w:rPr>
          <w:sz w:val="28"/>
          <w:szCs w:val="28"/>
        </w:rPr>
        <w:t>290,NPHP</w:t>
      </w:r>
      <w:proofErr w:type="gramEnd"/>
      <w:r w:rsidR="00D250E8" w:rsidRPr="00DA6E7C">
        <w:rPr>
          <w:sz w:val="28"/>
          <w:szCs w:val="28"/>
        </w:rPr>
        <w:t>1,RPGRIP1L an</w:t>
      </w:r>
      <w:r w:rsidR="00DA6E7C" w:rsidRPr="00DA6E7C">
        <w:rPr>
          <w:sz w:val="28"/>
          <w:szCs w:val="28"/>
        </w:rPr>
        <w:t>d TMEM67</w:t>
      </w:r>
      <w:r w:rsidR="000E307A" w:rsidRPr="00DA6E7C">
        <w:rPr>
          <w:sz w:val="28"/>
          <w:szCs w:val="28"/>
        </w:rPr>
        <w:t xml:space="preserve"> etc. Mutations in CC2D2A and RPGRIP1L includ</w:t>
      </w:r>
      <w:bookmarkStart w:id="0" w:name="_GoBack"/>
      <w:bookmarkEnd w:id="0"/>
      <w:r w:rsidR="000E307A" w:rsidRPr="00DA6E7C">
        <w:rPr>
          <w:sz w:val="28"/>
          <w:szCs w:val="28"/>
        </w:rPr>
        <w:t xml:space="preserve">es the disorder, COACH (cerebellar vermis hypoplasia, </w:t>
      </w:r>
      <w:proofErr w:type="spellStart"/>
      <w:r w:rsidR="000E307A" w:rsidRPr="00DA6E7C">
        <w:rPr>
          <w:sz w:val="28"/>
          <w:szCs w:val="28"/>
        </w:rPr>
        <w:t>oligophrenia</w:t>
      </w:r>
      <w:proofErr w:type="spellEnd"/>
      <w:r w:rsidR="000E307A" w:rsidRPr="00DA6E7C">
        <w:rPr>
          <w:sz w:val="28"/>
          <w:szCs w:val="28"/>
        </w:rPr>
        <w:t xml:space="preserve">, ataxia, </w:t>
      </w:r>
      <w:proofErr w:type="spellStart"/>
      <w:r w:rsidR="000E307A" w:rsidRPr="00DA6E7C">
        <w:rPr>
          <w:sz w:val="28"/>
          <w:szCs w:val="28"/>
        </w:rPr>
        <w:t>coloboma</w:t>
      </w:r>
      <w:proofErr w:type="spellEnd"/>
      <w:r w:rsidR="000E307A" w:rsidRPr="00DA6E7C">
        <w:rPr>
          <w:sz w:val="28"/>
          <w:szCs w:val="28"/>
        </w:rPr>
        <w:t xml:space="preserve"> and hepatic fibrosis). </w:t>
      </w:r>
    </w:p>
    <w:p w:rsidR="00B90C21" w:rsidRPr="00DA6E7C" w:rsidRDefault="00B90C21">
      <w:pPr>
        <w:rPr>
          <w:b/>
          <w:sz w:val="28"/>
          <w:szCs w:val="28"/>
        </w:rPr>
      </w:pPr>
      <w:r w:rsidRPr="00DA6E7C">
        <w:rPr>
          <w:sz w:val="28"/>
          <w:szCs w:val="28"/>
        </w:rPr>
        <w:t xml:space="preserve">B. </w:t>
      </w:r>
      <w:r w:rsidRPr="00DA6E7C">
        <w:rPr>
          <w:b/>
          <w:sz w:val="28"/>
          <w:szCs w:val="28"/>
        </w:rPr>
        <w:t>DANDY-WALKER MALFORMATION</w:t>
      </w:r>
    </w:p>
    <w:p w:rsidR="004F219C" w:rsidRPr="00DA6E7C" w:rsidRDefault="004F219C">
      <w:pPr>
        <w:rPr>
          <w:sz w:val="28"/>
          <w:szCs w:val="28"/>
        </w:rPr>
      </w:pPr>
      <w:r w:rsidRPr="00DA6E7C">
        <w:rPr>
          <w:sz w:val="28"/>
          <w:szCs w:val="28"/>
        </w:rPr>
        <w:t xml:space="preserve">This disorder affects the development of the brain, mostly the cerebellum. </w:t>
      </w:r>
    </w:p>
    <w:p w:rsidR="004F219C" w:rsidRPr="00DA6E7C" w:rsidRDefault="001C216D">
      <w:pPr>
        <w:rPr>
          <w:b/>
          <w:sz w:val="28"/>
          <w:szCs w:val="28"/>
        </w:rPr>
      </w:pPr>
      <w:r w:rsidRPr="00DA6E7C">
        <w:rPr>
          <w:b/>
          <w:sz w:val="28"/>
          <w:szCs w:val="28"/>
        </w:rPr>
        <w:lastRenderedPageBreak/>
        <w:t>G</w:t>
      </w:r>
      <w:r w:rsidR="004F219C" w:rsidRPr="00DA6E7C">
        <w:rPr>
          <w:b/>
          <w:sz w:val="28"/>
          <w:szCs w:val="28"/>
        </w:rPr>
        <w:t>ENETIC BASES</w:t>
      </w:r>
    </w:p>
    <w:p w:rsidR="004F219C" w:rsidRPr="00DA6E7C" w:rsidRDefault="004F219C">
      <w:pPr>
        <w:rPr>
          <w:sz w:val="28"/>
          <w:szCs w:val="28"/>
        </w:rPr>
      </w:pPr>
      <w:r w:rsidRPr="00DA6E7C">
        <w:rPr>
          <w:sz w:val="28"/>
          <w:szCs w:val="28"/>
        </w:rPr>
        <w:t>The disorder is caused by the mutation of some specific genes. They are ZIC1,</w:t>
      </w:r>
      <w:r w:rsidR="001C216D" w:rsidRPr="00DA6E7C">
        <w:rPr>
          <w:sz w:val="28"/>
          <w:szCs w:val="28"/>
        </w:rPr>
        <w:t xml:space="preserve"> </w:t>
      </w:r>
      <w:r w:rsidRPr="00DA6E7C">
        <w:rPr>
          <w:sz w:val="28"/>
          <w:szCs w:val="28"/>
        </w:rPr>
        <w:t>ZIC4 and FOXC1.</w:t>
      </w:r>
      <w:r w:rsidR="00D250E8" w:rsidRPr="00DA6E7C">
        <w:rPr>
          <w:sz w:val="28"/>
          <w:szCs w:val="28"/>
        </w:rPr>
        <w:t xml:space="preserve"> The developmental process affected is granule cell differentiation.</w:t>
      </w:r>
    </w:p>
    <w:p w:rsidR="000E307A" w:rsidRPr="00DA6E7C" w:rsidRDefault="003E4030">
      <w:pPr>
        <w:rPr>
          <w:b/>
          <w:sz w:val="28"/>
          <w:szCs w:val="28"/>
        </w:rPr>
      </w:pPr>
      <w:r w:rsidRPr="00DA6E7C">
        <w:rPr>
          <w:sz w:val="28"/>
          <w:szCs w:val="28"/>
        </w:rPr>
        <w:t>C</w:t>
      </w:r>
      <w:r w:rsidR="000E307A" w:rsidRPr="00DA6E7C">
        <w:rPr>
          <w:sz w:val="28"/>
          <w:szCs w:val="28"/>
        </w:rPr>
        <w:t xml:space="preserve">. </w:t>
      </w:r>
      <w:r w:rsidR="000E307A" w:rsidRPr="00DA6E7C">
        <w:rPr>
          <w:b/>
          <w:sz w:val="28"/>
          <w:szCs w:val="28"/>
        </w:rPr>
        <w:t>CEREBELLAR</w:t>
      </w:r>
      <w:r w:rsidRPr="00DA6E7C">
        <w:rPr>
          <w:b/>
          <w:sz w:val="28"/>
          <w:szCs w:val="28"/>
        </w:rPr>
        <w:t xml:space="preserve"> VERMIS</w:t>
      </w:r>
      <w:r w:rsidR="000E307A" w:rsidRPr="00DA6E7C">
        <w:rPr>
          <w:b/>
          <w:sz w:val="28"/>
          <w:szCs w:val="28"/>
        </w:rPr>
        <w:t xml:space="preserve"> HYPOPLASIA</w:t>
      </w:r>
    </w:p>
    <w:p w:rsidR="003E4030" w:rsidRPr="00DA6E7C" w:rsidRDefault="003E4030">
      <w:pPr>
        <w:rPr>
          <w:sz w:val="28"/>
          <w:szCs w:val="28"/>
        </w:rPr>
      </w:pPr>
      <w:r w:rsidRPr="00DA6E7C">
        <w:rPr>
          <w:sz w:val="28"/>
          <w:szCs w:val="28"/>
        </w:rPr>
        <w:t>This is associated with a normal position of the cerebellar vermis relative to the brainstem or minimal upward rotation due to a mildly enlarged fourth ventricle, without elevation of the tentorium.</w:t>
      </w:r>
    </w:p>
    <w:p w:rsidR="001C216D" w:rsidRPr="00DA6E7C" w:rsidRDefault="003E4030">
      <w:pPr>
        <w:rPr>
          <w:b/>
          <w:sz w:val="28"/>
          <w:szCs w:val="28"/>
        </w:rPr>
      </w:pPr>
      <w:r w:rsidRPr="00DA6E7C">
        <w:rPr>
          <w:b/>
          <w:sz w:val="28"/>
          <w:szCs w:val="28"/>
        </w:rPr>
        <w:t>GENETIC BASES</w:t>
      </w:r>
    </w:p>
    <w:p w:rsidR="003E4030" w:rsidRPr="00DA6E7C" w:rsidRDefault="003E4030">
      <w:pPr>
        <w:rPr>
          <w:sz w:val="28"/>
          <w:szCs w:val="28"/>
        </w:rPr>
      </w:pPr>
      <w:r w:rsidRPr="00DA6E7C">
        <w:rPr>
          <w:sz w:val="28"/>
          <w:szCs w:val="28"/>
        </w:rPr>
        <w:t>The implicated human gene here is the OPHNI gene.</w:t>
      </w:r>
      <w:r w:rsidR="00406907" w:rsidRPr="00DA6E7C">
        <w:rPr>
          <w:sz w:val="28"/>
          <w:szCs w:val="28"/>
        </w:rPr>
        <w:t xml:space="preserve"> The developmental process affected is spine morphogenesis.</w:t>
      </w:r>
    </w:p>
    <w:p w:rsidR="003E4030" w:rsidRPr="00DA6E7C" w:rsidRDefault="003E4030">
      <w:pPr>
        <w:rPr>
          <w:b/>
          <w:sz w:val="28"/>
          <w:szCs w:val="28"/>
        </w:rPr>
      </w:pPr>
      <w:r w:rsidRPr="00DA6E7C">
        <w:rPr>
          <w:sz w:val="28"/>
          <w:szCs w:val="28"/>
        </w:rPr>
        <w:t>D.</w:t>
      </w:r>
      <w:r w:rsidR="00406907" w:rsidRPr="00DA6E7C">
        <w:rPr>
          <w:sz w:val="28"/>
          <w:szCs w:val="28"/>
        </w:rPr>
        <w:t xml:space="preserve"> </w:t>
      </w:r>
      <w:r w:rsidR="00406907" w:rsidRPr="00DA6E7C">
        <w:rPr>
          <w:b/>
          <w:sz w:val="28"/>
          <w:szCs w:val="28"/>
        </w:rPr>
        <w:t>PONTOCEREBELLAR HYPOPLASIA</w:t>
      </w:r>
    </w:p>
    <w:p w:rsidR="00406907" w:rsidRPr="00DA6E7C" w:rsidRDefault="00406907">
      <w:pPr>
        <w:rPr>
          <w:sz w:val="28"/>
          <w:szCs w:val="28"/>
        </w:rPr>
      </w:pPr>
      <w:r w:rsidRPr="00DA6E7C">
        <w:rPr>
          <w:sz w:val="28"/>
          <w:szCs w:val="28"/>
        </w:rPr>
        <w:t>Pontocerebellar hypoplasia is characterized by hypoplasia of the brainstem and cerebellum at birth. It can also be neurodegenerative.</w:t>
      </w:r>
    </w:p>
    <w:p w:rsidR="00406907" w:rsidRPr="00DA6E7C" w:rsidRDefault="00406907">
      <w:pPr>
        <w:rPr>
          <w:b/>
          <w:sz w:val="28"/>
          <w:szCs w:val="28"/>
        </w:rPr>
      </w:pPr>
      <w:r w:rsidRPr="00DA6E7C">
        <w:rPr>
          <w:b/>
          <w:sz w:val="28"/>
          <w:szCs w:val="28"/>
        </w:rPr>
        <w:t>GENETIC BASES</w:t>
      </w:r>
    </w:p>
    <w:p w:rsidR="00406907" w:rsidRPr="00DA6E7C" w:rsidRDefault="00406907">
      <w:pPr>
        <w:rPr>
          <w:sz w:val="28"/>
          <w:szCs w:val="28"/>
        </w:rPr>
      </w:pPr>
      <w:r w:rsidRPr="00DA6E7C">
        <w:rPr>
          <w:sz w:val="28"/>
          <w:szCs w:val="28"/>
        </w:rPr>
        <w:t xml:space="preserve"> The implicated human genes are </w:t>
      </w:r>
      <w:r w:rsidRPr="00DA6E7C">
        <w:rPr>
          <w:i/>
          <w:iCs/>
          <w:sz w:val="28"/>
          <w:szCs w:val="28"/>
        </w:rPr>
        <w:t>CASK</w:t>
      </w:r>
      <w:r w:rsidRPr="00DA6E7C">
        <w:rPr>
          <w:sz w:val="28"/>
          <w:szCs w:val="28"/>
        </w:rPr>
        <w:t>, </w:t>
      </w:r>
      <w:r w:rsidRPr="00DA6E7C">
        <w:rPr>
          <w:i/>
          <w:iCs/>
          <w:sz w:val="28"/>
          <w:szCs w:val="28"/>
        </w:rPr>
        <w:t>RARS2</w:t>
      </w:r>
      <w:r w:rsidRPr="00DA6E7C">
        <w:rPr>
          <w:sz w:val="28"/>
          <w:szCs w:val="28"/>
        </w:rPr>
        <w:t>, </w:t>
      </w:r>
      <w:r w:rsidRPr="00DA6E7C">
        <w:rPr>
          <w:i/>
          <w:iCs/>
          <w:sz w:val="28"/>
          <w:szCs w:val="28"/>
        </w:rPr>
        <w:t>TSEN54</w:t>
      </w:r>
      <w:r w:rsidRPr="00DA6E7C">
        <w:rPr>
          <w:sz w:val="28"/>
          <w:szCs w:val="28"/>
        </w:rPr>
        <w:t>, </w:t>
      </w:r>
      <w:r w:rsidRPr="00DA6E7C">
        <w:rPr>
          <w:i/>
          <w:iCs/>
          <w:sz w:val="28"/>
          <w:szCs w:val="28"/>
        </w:rPr>
        <w:t>TSEN34</w:t>
      </w:r>
      <w:r w:rsidRPr="00DA6E7C">
        <w:rPr>
          <w:sz w:val="28"/>
          <w:szCs w:val="28"/>
        </w:rPr>
        <w:t>, and </w:t>
      </w:r>
      <w:r w:rsidRPr="00DA6E7C">
        <w:rPr>
          <w:i/>
          <w:iCs/>
          <w:sz w:val="28"/>
          <w:szCs w:val="28"/>
        </w:rPr>
        <w:t>TSEN2</w:t>
      </w:r>
      <w:r w:rsidRPr="00DA6E7C">
        <w:rPr>
          <w:sz w:val="28"/>
          <w:szCs w:val="28"/>
        </w:rPr>
        <w:t xml:space="preserve">. The developmental processes affected are spine development, cell proliferation, </w:t>
      </w:r>
      <w:proofErr w:type="spellStart"/>
      <w:r w:rsidR="00DA6E7C" w:rsidRPr="00DA6E7C">
        <w:rPr>
          <w:sz w:val="28"/>
          <w:szCs w:val="28"/>
        </w:rPr>
        <w:t>t</w:t>
      </w:r>
      <w:r w:rsidRPr="00DA6E7C">
        <w:rPr>
          <w:sz w:val="28"/>
          <w:szCs w:val="28"/>
        </w:rPr>
        <w:t>RNA</w:t>
      </w:r>
      <w:proofErr w:type="spellEnd"/>
      <w:r w:rsidRPr="00DA6E7C">
        <w:rPr>
          <w:sz w:val="28"/>
          <w:szCs w:val="28"/>
        </w:rPr>
        <w:t xml:space="preserve"> splicing and cellular maintenance.</w:t>
      </w:r>
    </w:p>
    <w:p w:rsidR="0068376E" w:rsidRPr="00DA6E7C" w:rsidRDefault="0068376E">
      <w:pPr>
        <w:rPr>
          <w:sz w:val="28"/>
          <w:szCs w:val="28"/>
        </w:rPr>
      </w:pPr>
    </w:p>
    <w:p w:rsidR="001B2D29" w:rsidRPr="00DA6E7C" w:rsidRDefault="00406907" w:rsidP="00AA6297">
      <w:pPr>
        <w:rPr>
          <w:sz w:val="28"/>
          <w:szCs w:val="28"/>
        </w:rPr>
      </w:pPr>
      <w:r w:rsidRPr="00DA6E7C">
        <w:rPr>
          <w:sz w:val="28"/>
          <w:szCs w:val="28"/>
        </w:rPr>
        <w:t>REFERENCES</w:t>
      </w:r>
    </w:p>
    <w:p w:rsidR="00AA6297" w:rsidRPr="00DA6E7C" w:rsidRDefault="001B2D29" w:rsidP="001B2D29">
      <w:pPr>
        <w:rPr>
          <w:sz w:val="28"/>
          <w:szCs w:val="28"/>
        </w:rPr>
      </w:pPr>
      <w:r w:rsidRPr="00DA6E7C">
        <w:rPr>
          <w:sz w:val="28"/>
          <w:szCs w:val="28"/>
        </w:rPr>
        <w:t>1.Samin.A</w:t>
      </w:r>
      <w:r w:rsidR="00AA6297" w:rsidRPr="00DA6E7C">
        <w:rPr>
          <w:sz w:val="28"/>
          <w:szCs w:val="28"/>
        </w:rPr>
        <w:t xml:space="preserve"> </w:t>
      </w:r>
      <w:proofErr w:type="spellStart"/>
      <w:r w:rsidR="00AA6297" w:rsidRPr="00DA6E7C">
        <w:rPr>
          <w:sz w:val="28"/>
          <w:szCs w:val="28"/>
        </w:rPr>
        <w:t>Sajan</w:t>
      </w:r>
      <w:proofErr w:type="spellEnd"/>
      <w:r w:rsidR="00AA6297" w:rsidRPr="00DA6E7C">
        <w:rPr>
          <w:sz w:val="28"/>
          <w:szCs w:val="28"/>
        </w:rPr>
        <w:t xml:space="preserve">, Kathryn E. </w:t>
      </w:r>
      <w:proofErr w:type="spellStart"/>
      <w:r w:rsidR="00AA6297" w:rsidRPr="00DA6E7C">
        <w:rPr>
          <w:sz w:val="28"/>
          <w:szCs w:val="28"/>
        </w:rPr>
        <w:t>Waimey</w:t>
      </w:r>
      <w:proofErr w:type="spellEnd"/>
      <w:r w:rsidR="00AA6297" w:rsidRPr="00DA6E7C">
        <w:rPr>
          <w:sz w:val="28"/>
          <w:szCs w:val="28"/>
        </w:rPr>
        <w:t>, Kathleen J. Millen. Novel Approaches to Studying the Genetic Basis of Cerebellar Development. Cerebellum 2010; 9(3): 272-283.</w:t>
      </w:r>
    </w:p>
    <w:p w:rsidR="001B2D29" w:rsidRPr="00DA6E7C" w:rsidRDefault="001B2D29" w:rsidP="001B2D29">
      <w:pPr>
        <w:rPr>
          <w:sz w:val="28"/>
          <w:szCs w:val="28"/>
        </w:rPr>
      </w:pPr>
      <w:r w:rsidRPr="00DA6E7C">
        <w:rPr>
          <w:sz w:val="28"/>
          <w:szCs w:val="28"/>
        </w:rPr>
        <w:t xml:space="preserve">2. </w:t>
      </w:r>
      <w:proofErr w:type="spellStart"/>
      <w:r w:rsidRPr="00DA6E7C">
        <w:rPr>
          <w:sz w:val="28"/>
          <w:szCs w:val="28"/>
        </w:rPr>
        <w:t>Manto</w:t>
      </w:r>
      <w:proofErr w:type="spellEnd"/>
      <w:r w:rsidRPr="00DA6E7C">
        <w:rPr>
          <w:sz w:val="28"/>
          <w:szCs w:val="28"/>
        </w:rPr>
        <w:t xml:space="preserve"> Mario, </w:t>
      </w:r>
      <w:proofErr w:type="spellStart"/>
      <w:r w:rsidRPr="00DA6E7C">
        <w:rPr>
          <w:sz w:val="28"/>
          <w:szCs w:val="28"/>
        </w:rPr>
        <w:t>Jissendi</w:t>
      </w:r>
      <w:proofErr w:type="spellEnd"/>
      <w:r w:rsidRPr="00DA6E7C">
        <w:rPr>
          <w:sz w:val="28"/>
          <w:szCs w:val="28"/>
        </w:rPr>
        <w:t xml:space="preserve"> Patrice. </w:t>
      </w:r>
      <w:r w:rsidRPr="00DA6E7C">
        <w:rPr>
          <w:sz w:val="28"/>
          <w:szCs w:val="28"/>
        </w:rPr>
        <w:t>Cerebellum: links between development, developmenta</w:t>
      </w:r>
      <w:r w:rsidRPr="00DA6E7C">
        <w:rPr>
          <w:sz w:val="28"/>
          <w:szCs w:val="28"/>
        </w:rPr>
        <w:t>l disorders and motor learning. 2012; Vol</w:t>
      </w:r>
      <w:r w:rsidR="00C36F8B" w:rsidRPr="00DA6E7C">
        <w:rPr>
          <w:sz w:val="28"/>
          <w:szCs w:val="28"/>
        </w:rPr>
        <w:t xml:space="preserve"> </w:t>
      </w:r>
      <w:r w:rsidRPr="00DA6E7C">
        <w:rPr>
          <w:sz w:val="28"/>
          <w:szCs w:val="28"/>
        </w:rPr>
        <w:t>(6): 1.</w:t>
      </w:r>
    </w:p>
    <w:p w:rsidR="001B2D29" w:rsidRPr="00DA6E7C" w:rsidRDefault="001B2D29" w:rsidP="001B2D29">
      <w:pPr>
        <w:rPr>
          <w:sz w:val="28"/>
          <w:szCs w:val="28"/>
        </w:rPr>
      </w:pPr>
      <w:r w:rsidRPr="00DA6E7C">
        <w:rPr>
          <w:sz w:val="28"/>
          <w:szCs w:val="28"/>
        </w:rPr>
        <w:t xml:space="preserve">3.  M. Albert </w:t>
      </w:r>
      <w:proofErr w:type="spellStart"/>
      <w:r w:rsidRPr="00DA6E7C">
        <w:rPr>
          <w:sz w:val="28"/>
          <w:szCs w:val="28"/>
        </w:rPr>
        <w:t>Basson</w:t>
      </w:r>
      <w:proofErr w:type="spellEnd"/>
      <w:r w:rsidRPr="00DA6E7C">
        <w:rPr>
          <w:sz w:val="28"/>
          <w:szCs w:val="28"/>
        </w:rPr>
        <w:t xml:space="preserve">, Richard J. Wingate. Congenital hypoplasia of the cerebellum: developmental causes and behavioral consequences. Front </w:t>
      </w:r>
      <w:proofErr w:type="spellStart"/>
      <w:r w:rsidRPr="00DA6E7C">
        <w:rPr>
          <w:sz w:val="28"/>
          <w:szCs w:val="28"/>
        </w:rPr>
        <w:t>Neuroanat</w:t>
      </w:r>
      <w:proofErr w:type="spellEnd"/>
      <w:r w:rsidRPr="00DA6E7C">
        <w:rPr>
          <w:sz w:val="28"/>
          <w:szCs w:val="28"/>
        </w:rPr>
        <w:t>. 2013; 7: 29.</w:t>
      </w:r>
    </w:p>
    <w:p w:rsidR="001B2D29" w:rsidRPr="00DA6E7C" w:rsidRDefault="001B2D29" w:rsidP="001B2D29">
      <w:pPr>
        <w:rPr>
          <w:sz w:val="28"/>
          <w:szCs w:val="28"/>
        </w:rPr>
      </w:pPr>
      <w:r w:rsidRPr="00DA6E7C">
        <w:rPr>
          <w:sz w:val="28"/>
          <w:szCs w:val="28"/>
        </w:rPr>
        <w:lastRenderedPageBreak/>
        <w:t xml:space="preserve">4. </w:t>
      </w:r>
      <w:proofErr w:type="spellStart"/>
      <w:r w:rsidRPr="00DA6E7C">
        <w:rPr>
          <w:sz w:val="28"/>
          <w:szCs w:val="28"/>
        </w:rPr>
        <w:t>Larouche</w:t>
      </w:r>
      <w:proofErr w:type="spellEnd"/>
      <w:r w:rsidRPr="00DA6E7C">
        <w:rPr>
          <w:sz w:val="28"/>
          <w:szCs w:val="28"/>
        </w:rPr>
        <w:t xml:space="preserve">, Matt &amp; </w:t>
      </w:r>
      <w:proofErr w:type="spellStart"/>
      <w:r w:rsidRPr="00DA6E7C">
        <w:rPr>
          <w:sz w:val="28"/>
          <w:szCs w:val="28"/>
        </w:rPr>
        <w:t>Goldowitz</w:t>
      </w:r>
      <w:proofErr w:type="spellEnd"/>
      <w:r w:rsidRPr="00DA6E7C">
        <w:rPr>
          <w:sz w:val="28"/>
          <w:szCs w:val="28"/>
        </w:rPr>
        <w:t xml:space="preserve">, Daniel &amp; </w:t>
      </w:r>
      <w:proofErr w:type="spellStart"/>
      <w:r w:rsidRPr="00DA6E7C">
        <w:rPr>
          <w:sz w:val="28"/>
          <w:szCs w:val="28"/>
        </w:rPr>
        <w:t>Goldowitz</w:t>
      </w:r>
      <w:proofErr w:type="spellEnd"/>
      <w:r w:rsidRPr="00DA6E7C">
        <w:rPr>
          <w:sz w:val="28"/>
          <w:szCs w:val="28"/>
        </w:rPr>
        <w:t xml:space="preserve">, bullet &amp; </w:t>
      </w:r>
      <w:proofErr w:type="spellStart"/>
      <w:r w:rsidRPr="00DA6E7C">
        <w:rPr>
          <w:sz w:val="28"/>
          <w:szCs w:val="28"/>
        </w:rPr>
        <w:t>Manto</w:t>
      </w:r>
      <w:proofErr w:type="spellEnd"/>
      <w:r w:rsidRPr="00DA6E7C">
        <w:rPr>
          <w:sz w:val="28"/>
          <w:szCs w:val="28"/>
        </w:rPr>
        <w:t xml:space="preserve">, Mario &amp; </w:t>
      </w:r>
      <w:proofErr w:type="spellStart"/>
      <w:r w:rsidRPr="00DA6E7C">
        <w:rPr>
          <w:sz w:val="28"/>
          <w:szCs w:val="28"/>
        </w:rPr>
        <w:t>Gruol</w:t>
      </w:r>
      <w:proofErr w:type="spellEnd"/>
      <w:r w:rsidRPr="00DA6E7C">
        <w:rPr>
          <w:sz w:val="28"/>
          <w:szCs w:val="28"/>
        </w:rPr>
        <w:t xml:space="preserve">, D &amp; </w:t>
      </w:r>
      <w:proofErr w:type="spellStart"/>
      <w:r w:rsidRPr="00DA6E7C">
        <w:rPr>
          <w:sz w:val="28"/>
          <w:szCs w:val="28"/>
        </w:rPr>
        <w:t>Schmahmann</w:t>
      </w:r>
      <w:proofErr w:type="spellEnd"/>
      <w:r w:rsidRPr="00DA6E7C">
        <w:rPr>
          <w:sz w:val="28"/>
          <w:szCs w:val="28"/>
        </w:rPr>
        <w:t xml:space="preserve">, J &amp; </w:t>
      </w:r>
      <w:proofErr w:type="spellStart"/>
      <w:r w:rsidRPr="00DA6E7C">
        <w:rPr>
          <w:sz w:val="28"/>
          <w:szCs w:val="28"/>
        </w:rPr>
        <w:t>Koibuchi</w:t>
      </w:r>
      <w:proofErr w:type="spellEnd"/>
      <w:r w:rsidRPr="00DA6E7C">
        <w:rPr>
          <w:sz w:val="28"/>
          <w:szCs w:val="28"/>
        </w:rPr>
        <w:t>, N &amp; Rossi, F. (2013). Genes and Cell Type Specification in Cerebellar Development 15. 10.1007/978-94-007-1333-8_15.</w:t>
      </w:r>
    </w:p>
    <w:p w:rsidR="001B2D29" w:rsidRPr="00DA6E7C" w:rsidRDefault="001B2D29" w:rsidP="001B2D29">
      <w:pPr>
        <w:rPr>
          <w:sz w:val="28"/>
          <w:szCs w:val="28"/>
        </w:rPr>
      </w:pPr>
      <w:r w:rsidRPr="00DA6E7C">
        <w:rPr>
          <w:sz w:val="28"/>
          <w:szCs w:val="28"/>
        </w:rPr>
        <w:t xml:space="preserve">5. Yeung, Joanna &amp; </w:t>
      </w:r>
      <w:proofErr w:type="spellStart"/>
      <w:r w:rsidRPr="00DA6E7C">
        <w:rPr>
          <w:sz w:val="28"/>
          <w:szCs w:val="28"/>
        </w:rPr>
        <w:t>Larouche</w:t>
      </w:r>
      <w:proofErr w:type="spellEnd"/>
      <w:r w:rsidRPr="00DA6E7C">
        <w:rPr>
          <w:sz w:val="28"/>
          <w:szCs w:val="28"/>
        </w:rPr>
        <w:t xml:space="preserve">, Matt &amp; Ramirez, Miguel &amp; Robert, </w:t>
      </w:r>
      <w:proofErr w:type="spellStart"/>
      <w:r w:rsidRPr="00DA6E7C">
        <w:rPr>
          <w:sz w:val="28"/>
          <w:szCs w:val="28"/>
        </w:rPr>
        <w:t>Rémi</w:t>
      </w:r>
      <w:proofErr w:type="spellEnd"/>
      <w:r w:rsidRPr="00DA6E7C">
        <w:rPr>
          <w:sz w:val="28"/>
          <w:szCs w:val="28"/>
        </w:rPr>
        <w:t xml:space="preserve"> &amp; </w:t>
      </w:r>
      <w:proofErr w:type="spellStart"/>
      <w:r w:rsidRPr="00DA6E7C">
        <w:rPr>
          <w:sz w:val="28"/>
          <w:szCs w:val="28"/>
        </w:rPr>
        <w:t>Goldowitz</w:t>
      </w:r>
      <w:proofErr w:type="spellEnd"/>
      <w:r w:rsidRPr="00DA6E7C">
        <w:rPr>
          <w:sz w:val="28"/>
          <w:szCs w:val="28"/>
        </w:rPr>
        <w:t>, Dan. (2019). Genes and Cell Type Specification in Cerebellar Development. 10.1007/978-3-319-97911-3_15-2.</w:t>
      </w:r>
    </w:p>
    <w:p w:rsidR="00C36F8B" w:rsidRPr="00DA6E7C" w:rsidRDefault="00C36F8B" w:rsidP="00C36F8B">
      <w:pPr>
        <w:rPr>
          <w:sz w:val="28"/>
          <w:szCs w:val="28"/>
        </w:rPr>
      </w:pPr>
      <w:r w:rsidRPr="00DA6E7C">
        <w:rPr>
          <w:sz w:val="28"/>
          <w:szCs w:val="28"/>
        </w:rPr>
        <w:t xml:space="preserve">6. van Essen MJ, </w:t>
      </w:r>
      <w:proofErr w:type="spellStart"/>
      <w:r w:rsidRPr="00DA6E7C">
        <w:rPr>
          <w:sz w:val="28"/>
          <w:szCs w:val="28"/>
        </w:rPr>
        <w:t>Nayler</w:t>
      </w:r>
      <w:proofErr w:type="spellEnd"/>
      <w:r w:rsidRPr="00DA6E7C">
        <w:rPr>
          <w:sz w:val="28"/>
          <w:szCs w:val="28"/>
        </w:rPr>
        <w:t xml:space="preserve"> S, Becker EBE, Jacob J (2020) Deconstructing cerebellar development cell by cell. </w:t>
      </w:r>
      <w:proofErr w:type="spellStart"/>
      <w:r w:rsidRPr="00DA6E7C">
        <w:rPr>
          <w:sz w:val="28"/>
          <w:szCs w:val="28"/>
        </w:rPr>
        <w:t>PLoS</w:t>
      </w:r>
      <w:proofErr w:type="spellEnd"/>
      <w:r w:rsidRPr="00DA6E7C">
        <w:rPr>
          <w:sz w:val="28"/>
          <w:szCs w:val="28"/>
        </w:rPr>
        <w:t xml:space="preserve"> Genet 16(4): e1008630. </w:t>
      </w:r>
      <w:hyperlink r:id="rId6" w:history="1">
        <w:r w:rsidRPr="00DA6E7C">
          <w:rPr>
            <w:rStyle w:val="Hyperlink"/>
            <w:sz w:val="28"/>
            <w:szCs w:val="28"/>
          </w:rPr>
          <w:t>https://doi.org/10.1371/journal.pgen.1008630</w:t>
        </w:r>
      </w:hyperlink>
      <w:r w:rsidRPr="00DA6E7C">
        <w:rPr>
          <w:sz w:val="28"/>
          <w:szCs w:val="28"/>
        </w:rPr>
        <w:t>.</w:t>
      </w:r>
    </w:p>
    <w:p w:rsidR="00C36F8B" w:rsidRPr="00DA6E7C" w:rsidRDefault="00C36F8B" w:rsidP="00C36F8B">
      <w:pPr>
        <w:rPr>
          <w:sz w:val="28"/>
          <w:szCs w:val="28"/>
        </w:rPr>
      </w:pPr>
      <w:r w:rsidRPr="00DA6E7C">
        <w:rPr>
          <w:sz w:val="28"/>
          <w:szCs w:val="28"/>
        </w:rPr>
        <w:t xml:space="preserve">7. </w:t>
      </w:r>
      <w:proofErr w:type="spellStart"/>
      <w:r w:rsidRPr="00DA6E7C">
        <w:rPr>
          <w:sz w:val="28"/>
          <w:szCs w:val="28"/>
        </w:rPr>
        <w:t>Ketty</w:t>
      </w:r>
      <w:proofErr w:type="spellEnd"/>
      <w:r w:rsidRPr="00DA6E7C">
        <w:rPr>
          <w:sz w:val="28"/>
          <w:szCs w:val="28"/>
        </w:rPr>
        <w:t xml:space="preserve"> </w:t>
      </w:r>
      <w:proofErr w:type="spellStart"/>
      <w:r w:rsidRPr="00DA6E7C">
        <w:rPr>
          <w:sz w:val="28"/>
          <w:szCs w:val="28"/>
        </w:rPr>
        <w:t>Leto</w:t>
      </w:r>
      <w:proofErr w:type="spellEnd"/>
      <w:r w:rsidRPr="00DA6E7C">
        <w:rPr>
          <w:sz w:val="28"/>
          <w:szCs w:val="28"/>
        </w:rPr>
        <w:t xml:space="preserve">, </w:t>
      </w:r>
      <w:proofErr w:type="spellStart"/>
      <w:r w:rsidRPr="00DA6E7C">
        <w:rPr>
          <w:sz w:val="28"/>
          <w:szCs w:val="28"/>
        </w:rPr>
        <w:t>Marife</w:t>
      </w:r>
      <w:proofErr w:type="spellEnd"/>
      <w:r w:rsidRPr="00DA6E7C">
        <w:rPr>
          <w:sz w:val="28"/>
          <w:szCs w:val="28"/>
        </w:rPr>
        <w:t xml:space="preserve"> </w:t>
      </w:r>
      <w:proofErr w:type="spellStart"/>
      <w:r w:rsidRPr="00DA6E7C">
        <w:rPr>
          <w:sz w:val="28"/>
          <w:szCs w:val="28"/>
        </w:rPr>
        <w:t>Arancillo</w:t>
      </w:r>
      <w:proofErr w:type="spellEnd"/>
      <w:r w:rsidRPr="00DA6E7C">
        <w:rPr>
          <w:sz w:val="28"/>
          <w:szCs w:val="28"/>
        </w:rPr>
        <w:t xml:space="preserve">, Esther B. E. Becker, Annalisa Buffo, Chin Chiang, </w:t>
      </w:r>
      <w:proofErr w:type="spellStart"/>
      <w:r w:rsidRPr="00DA6E7C">
        <w:rPr>
          <w:sz w:val="28"/>
          <w:szCs w:val="28"/>
        </w:rPr>
        <w:t>Baojin</w:t>
      </w:r>
      <w:proofErr w:type="spellEnd"/>
      <w:r w:rsidRPr="00DA6E7C">
        <w:rPr>
          <w:sz w:val="28"/>
          <w:szCs w:val="28"/>
        </w:rPr>
        <w:t xml:space="preserve"> Ding, William B. </w:t>
      </w:r>
      <w:proofErr w:type="spellStart"/>
      <w:r w:rsidRPr="00DA6E7C">
        <w:rPr>
          <w:sz w:val="28"/>
          <w:szCs w:val="28"/>
        </w:rPr>
        <w:t>Dobyns</w:t>
      </w:r>
      <w:proofErr w:type="spellEnd"/>
      <w:r w:rsidRPr="00DA6E7C">
        <w:rPr>
          <w:sz w:val="28"/>
          <w:szCs w:val="28"/>
        </w:rPr>
        <w:t xml:space="preserve">, Isabelle </w:t>
      </w:r>
      <w:proofErr w:type="spellStart"/>
      <w:r w:rsidRPr="00DA6E7C">
        <w:rPr>
          <w:sz w:val="28"/>
          <w:szCs w:val="28"/>
        </w:rPr>
        <w:t>Dusart</w:t>
      </w:r>
      <w:proofErr w:type="spellEnd"/>
      <w:r w:rsidRPr="00DA6E7C">
        <w:rPr>
          <w:sz w:val="28"/>
          <w:szCs w:val="28"/>
        </w:rPr>
        <w:t xml:space="preserve">, </w:t>
      </w:r>
      <w:proofErr w:type="spellStart"/>
      <w:r w:rsidRPr="00DA6E7C">
        <w:rPr>
          <w:sz w:val="28"/>
          <w:szCs w:val="28"/>
        </w:rPr>
        <w:t>Parthiv</w:t>
      </w:r>
      <w:proofErr w:type="spellEnd"/>
      <w:r w:rsidRPr="00DA6E7C">
        <w:rPr>
          <w:sz w:val="28"/>
          <w:szCs w:val="28"/>
        </w:rPr>
        <w:t xml:space="preserve"> </w:t>
      </w:r>
      <w:proofErr w:type="spellStart"/>
      <w:r w:rsidRPr="00DA6E7C">
        <w:rPr>
          <w:sz w:val="28"/>
          <w:szCs w:val="28"/>
        </w:rPr>
        <w:t>Haldipur</w:t>
      </w:r>
      <w:proofErr w:type="spellEnd"/>
      <w:r w:rsidRPr="00DA6E7C">
        <w:rPr>
          <w:sz w:val="28"/>
          <w:szCs w:val="28"/>
        </w:rPr>
        <w:t xml:space="preserve">, Mary E. Hatten, </w:t>
      </w:r>
      <w:proofErr w:type="spellStart"/>
      <w:r w:rsidRPr="00DA6E7C">
        <w:rPr>
          <w:sz w:val="28"/>
          <w:szCs w:val="28"/>
        </w:rPr>
        <w:t>Mikio</w:t>
      </w:r>
      <w:proofErr w:type="spellEnd"/>
      <w:r w:rsidRPr="00DA6E7C">
        <w:rPr>
          <w:sz w:val="28"/>
          <w:szCs w:val="28"/>
        </w:rPr>
        <w:t xml:space="preserve"> Hoshino, Alexandra L. Joyner, Masanobu Kano, Daniel L. Kilpatrick, Noriyuki </w:t>
      </w:r>
      <w:proofErr w:type="spellStart"/>
      <w:r w:rsidRPr="00DA6E7C">
        <w:rPr>
          <w:sz w:val="28"/>
          <w:szCs w:val="28"/>
        </w:rPr>
        <w:t>Koibuchi</w:t>
      </w:r>
      <w:proofErr w:type="spellEnd"/>
      <w:r w:rsidRPr="00DA6E7C">
        <w:rPr>
          <w:sz w:val="28"/>
          <w:szCs w:val="28"/>
        </w:rPr>
        <w:t xml:space="preserve">, Silvia Marino, Salvador Martinez, Kathleen J. Millen, Thomas O. Millner, </w:t>
      </w:r>
      <w:proofErr w:type="spellStart"/>
      <w:r w:rsidRPr="00DA6E7C">
        <w:rPr>
          <w:sz w:val="28"/>
          <w:szCs w:val="28"/>
        </w:rPr>
        <w:t>Takaki</w:t>
      </w:r>
      <w:proofErr w:type="spellEnd"/>
      <w:r w:rsidRPr="00DA6E7C">
        <w:rPr>
          <w:sz w:val="28"/>
          <w:szCs w:val="28"/>
        </w:rPr>
        <w:t xml:space="preserve"> Miyata, Elena </w:t>
      </w:r>
      <w:proofErr w:type="spellStart"/>
      <w:r w:rsidRPr="00DA6E7C">
        <w:rPr>
          <w:sz w:val="28"/>
          <w:szCs w:val="28"/>
        </w:rPr>
        <w:t>Parmigiani</w:t>
      </w:r>
      <w:proofErr w:type="spellEnd"/>
      <w:r w:rsidRPr="00DA6E7C">
        <w:rPr>
          <w:sz w:val="28"/>
          <w:szCs w:val="28"/>
        </w:rPr>
        <w:t xml:space="preserve">, Karl Schilling, Gabriella </w:t>
      </w:r>
      <w:proofErr w:type="spellStart"/>
      <w:r w:rsidRPr="00DA6E7C">
        <w:rPr>
          <w:sz w:val="28"/>
          <w:szCs w:val="28"/>
        </w:rPr>
        <w:t>Sekerková</w:t>
      </w:r>
      <w:proofErr w:type="spellEnd"/>
      <w:r w:rsidRPr="00DA6E7C">
        <w:rPr>
          <w:sz w:val="28"/>
          <w:szCs w:val="28"/>
        </w:rPr>
        <w:t xml:space="preserve">, Roy V. </w:t>
      </w:r>
      <w:proofErr w:type="spellStart"/>
      <w:r w:rsidRPr="00DA6E7C">
        <w:rPr>
          <w:sz w:val="28"/>
          <w:szCs w:val="28"/>
        </w:rPr>
        <w:t>Sillitoe</w:t>
      </w:r>
      <w:proofErr w:type="spellEnd"/>
      <w:r w:rsidRPr="00DA6E7C">
        <w:rPr>
          <w:sz w:val="28"/>
          <w:szCs w:val="28"/>
        </w:rPr>
        <w:t xml:space="preserve">, </w:t>
      </w:r>
      <w:proofErr w:type="spellStart"/>
      <w:r w:rsidRPr="00DA6E7C">
        <w:rPr>
          <w:sz w:val="28"/>
          <w:szCs w:val="28"/>
        </w:rPr>
        <w:t>Constantino</w:t>
      </w:r>
      <w:proofErr w:type="spellEnd"/>
      <w:r w:rsidRPr="00DA6E7C">
        <w:rPr>
          <w:sz w:val="28"/>
          <w:szCs w:val="28"/>
        </w:rPr>
        <w:t xml:space="preserve"> Sotelo, </w:t>
      </w:r>
      <w:proofErr w:type="spellStart"/>
      <w:r w:rsidRPr="00DA6E7C">
        <w:rPr>
          <w:sz w:val="28"/>
          <w:szCs w:val="28"/>
        </w:rPr>
        <w:t>Naofumi</w:t>
      </w:r>
      <w:proofErr w:type="spellEnd"/>
      <w:r w:rsidRPr="00DA6E7C">
        <w:rPr>
          <w:sz w:val="28"/>
          <w:szCs w:val="28"/>
        </w:rPr>
        <w:t xml:space="preserve"> </w:t>
      </w:r>
      <w:proofErr w:type="spellStart"/>
      <w:r w:rsidRPr="00DA6E7C">
        <w:rPr>
          <w:sz w:val="28"/>
          <w:szCs w:val="28"/>
        </w:rPr>
        <w:t>Uesaka</w:t>
      </w:r>
      <w:proofErr w:type="spellEnd"/>
      <w:r w:rsidRPr="00DA6E7C">
        <w:rPr>
          <w:sz w:val="28"/>
          <w:szCs w:val="28"/>
        </w:rPr>
        <w:t xml:space="preserve">, Annika </w:t>
      </w:r>
      <w:proofErr w:type="spellStart"/>
      <w:r w:rsidRPr="00DA6E7C">
        <w:rPr>
          <w:sz w:val="28"/>
          <w:szCs w:val="28"/>
        </w:rPr>
        <w:t>Wefers</w:t>
      </w:r>
      <w:proofErr w:type="spellEnd"/>
      <w:r w:rsidRPr="00DA6E7C">
        <w:rPr>
          <w:sz w:val="28"/>
          <w:szCs w:val="28"/>
        </w:rPr>
        <w:t>, Richard J. T. Wingate, Richard Hawkes. Cerebellum. 2016; 15(6): 789–828.</w:t>
      </w:r>
    </w:p>
    <w:p w:rsidR="00C36F8B" w:rsidRPr="00DA6E7C" w:rsidRDefault="00C36F8B" w:rsidP="00C36F8B">
      <w:pPr>
        <w:rPr>
          <w:bCs/>
          <w:sz w:val="28"/>
          <w:szCs w:val="28"/>
        </w:rPr>
      </w:pPr>
    </w:p>
    <w:p w:rsidR="001B2D29" w:rsidRPr="00DA6E7C" w:rsidRDefault="001B2D29" w:rsidP="001B2D29">
      <w:pPr>
        <w:rPr>
          <w:sz w:val="28"/>
          <w:szCs w:val="28"/>
        </w:rPr>
      </w:pPr>
    </w:p>
    <w:p w:rsidR="001B2D29" w:rsidRPr="00DA6E7C" w:rsidRDefault="001B2D29" w:rsidP="001B2D29">
      <w:pPr>
        <w:rPr>
          <w:sz w:val="28"/>
          <w:szCs w:val="28"/>
        </w:rPr>
      </w:pPr>
      <w:r w:rsidRPr="00DA6E7C">
        <w:rPr>
          <w:sz w:val="28"/>
          <w:szCs w:val="28"/>
        </w:rPr>
        <w:tab/>
      </w:r>
    </w:p>
    <w:p w:rsidR="00AA6297" w:rsidRPr="00DA6E7C" w:rsidRDefault="00AA6297" w:rsidP="00AA6297">
      <w:pPr>
        <w:rPr>
          <w:sz w:val="28"/>
          <w:szCs w:val="28"/>
        </w:rPr>
      </w:pPr>
    </w:p>
    <w:p w:rsidR="00AA6297" w:rsidRPr="006E696B" w:rsidRDefault="00AA6297">
      <w:pPr>
        <w:rPr>
          <w:sz w:val="24"/>
          <w:szCs w:val="24"/>
        </w:rPr>
      </w:pPr>
    </w:p>
    <w:sectPr w:rsidR="00AA6297" w:rsidRPr="006E6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3">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3EC7"/>
    <w:multiLevelType w:val="hybridMultilevel"/>
    <w:tmpl w:val="F574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F0D7C"/>
    <w:multiLevelType w:val="hybridMultilevel"/>
    <w:tmpl w:val="206AC3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D991030"/>
    <w:multiLevelType w:val="hybridMultilevel"/>
    <w:tmpl w:val="1FFA01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FEF50A3"/>
    <w:multiLevelType w:val="hybridMultilevel"/>
    <w:tmpl w:val="95FE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3A33D9"/>
    <w:multiLevelType w:val="hybridMultilevel"/>
    <w:tmpl w:val="A8E2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AD"/>
    <w:rsid w:val="00024D8E"/>
    <w:rsid w:val="00041111"/>
    <w:rsid w:val="00064A08"/>
    <w:rsid w:val="000E307A"/>
    <w:rsid w:val="001B2D29"/>
    <w:rsid w:val="001C216D"/>
    <w:rsid w:val="001C789C"/>
    <w:rsid w:val="001E077F"/>
    <w:rsid w:val="00344917"/>
    <w:rsid w:val="00365295"/>
    <w:rsid w:val="003D4A12"/>
    <w:rsid w:val="003E4030"/>
    <w:rsid w:val="00406907"/>
    <w:rsid w:val="004F219C"/>
    <w:rsid w:val="005513E9"/>
    <w:rsid w:val="005F4A46"/>
    <w:rsid w:val="006776AD"/>
    <w:rsid w:val="0068376E"/>
    <w:rsid w:val="006E696B"/>
    <w:rsid w:val="007541F9"/>
    <w:rsid w:val="00776669"/>
    <w:rsid w:val="0078701E"/>
    <w:rsid w:val="007D6EDE"/>
    <w:rsid w:val="007E23BE"/>
    <w:rsid w:val="008A3DA2"/>
    <w:rsid w:val="009059DE"/>
    <w:rsid w:val="00962183"/>
    <w:rsid w:val="00965D44"/>
    <w:rsid w:val="00966B66"/>
    <w:rsid w:val="009B3FEF"/>
    <w:rsid w:val="00AA6297"/>
    <w:rsid w:val="00B90C21"/>
    <w:rsid w:val="00C026C6"/>
    <w:rsid w:val="00C36F8B"/>
    <w:rsid w:val="00D250E8"/>
    <w:rsid w:val="00DA6E7C"/>
    <w:rsid w:val="00E030EB"/>
    <w:rsid w:val="00E33D9C"/>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CE58"/>
  <w15:chartTrackingRefBased/>
  <w15:docId w15:val="{65C4701B-C00D-4A04-8C6A-BF38117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62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776AD"/>
    <w:pPr>
      <w:spacing w:after="0" w:line="240" w:lineRule="auto"/>
    </w:pPr>
  </w:style>
  <w:style w:type="character" w:styleId="CommentReference">
    <w:name w:val="annotation reference"/>
    <w:basedOn w:val="DefaultParagraphFont"/>
    <w:uiPriority w:val="99"/>
    <w:semiHidden/>
    <w:unhideWhenUsed/>
    <w:rsid w:val="006776AD"/>
    <w:rPr>
      <w:sz w:val="16"/>
      <w:szCs w:val="16"/>
    </w:rPr>
  </w:style>
  <w:style w:type="paragraph" w:styleId="CommentText">
    <w:name w:val="annotation text"/>
    <w:basedOn w:val="Normal"/>
    <w:link w:val="CommentTextChar"/>
    <w:uiPriority w:val="99"/>
    <w:semiHidden/>
    <w:unhideWhenUsed/>
    <w:rsid w:val="006776AD"/>
    <w:pPr>
      <w:spacing w:line="240" w:lineRule="auto"/>
    </w:pPr>
    <w:rPr>
      <w:sz w:val="20"/>
      <w:szCs w:val="20"/>
    </w:rPr>
  </w:style>
  <w:style w:type="character" w:customStyle="1" w:styleId="CommentTextChar">
    <w:name w:val="Comment Text Char"/>
    <w:basedOn w:val="DefaultParagraphFont"/>
    <w:link w:val="CommentText"/>
    <w:uiPriority w:val="99"/>
    <w:semiHidden/>
    <w:rsid w:val="006776AD"/>
    <w:rPr>
      <w:sz w:val="20"/>
      <w:szCs w:val="20"/>
    </w:rPr>
  </w:style>
  <w:style w:type="paragraph" w:styleId="CommentSubject">
    <w:name w:val="annotation subject"/>
    <w:basedOn w:val="CommentText"/>
    <w:next w:val="CommentText"/>
    <w:link w:val="CommentSubjectChar"/>
    <w:uiPriority w:val="99"/>
    <w:semiHidden/>
    <w:unhideWhenUsed/>
    <w:rsid w:val="006776AD"/>
    <w:rPr>
      <w:b/>
      <w:bCs/>
    </w:rPr>
  </w:style>
  <w:style w:type="character" w:customStyle="1" w:styleId="CommentSubjectChar">
    <w:name w:val="Comment Subject Char"/>
    <w:basedOn w:val="CommentTextChar"/>
    <w:link w:val="CommentSubject"/>
    <w:uiPriority w:val="99"/>
    <w:semiHidden/>
    <w:rsid w:val="006776AD"/>
    <w:rPr>
      <w:b/>
      <w:bCs/>
      <w:sz w:val="20"/>
      <w:szCs w:val="20"/>
    </w:rPr>
  </w:style>
  <w:style w:type="paragraph" w:styleId="BalloonText">
    <w:name w:val="Balloon Text"/>
    <w:basedOn w:val="Normal"/>
    <w:link w:val="BalloonTextChar"/>
    <w:uiPriority w:val="99"/>
    <w:semiHidden/>
    <w:unhideWhenUsed/>
    <w:rsid w:val="00677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6AD"/>
    <w:rPr>
      <w:rFonts w:ascii="Segoe UI" w:hAnsi="Segoe UI" w:cs="Segoe UI"/>
      <w:sz w:val="18"/>
      <w:szCs w:val="18"/>
    </w:rPr>
  </w:style>
  <w:style w:type="paragraph" w:styleId="ListParagraph">
    <w:name w:val="List Paragraph"/>
    <w:basedOn w:val="Normal"/>
    <w:uiPriority w:val="34"/>
    <w:qFormat/>
    <w:rsid w:val="008A3DA2"/>
    <w:pPr>
      <w:ind w:left="720"/>
      <w:contextualSpacing/>
    </w:pPr>
  </w:style>
  <w:style w:type="character" w:styleId="Hyperlink">
    <w:name w:val="Hyperlink"/>
    <w:basedOn w:val="DefaultParagraphFont"/>
    <w:uiPriority w:val="99"/>
    <w:unhideWhenUsed/>
    <w:rsid w:val="008A3DA2"/>
    <w:rPr>
      <w:color w:val="0563C1" w:themeColor="hyperlink"/>
      <w:u w:val="single"/>
    </w:rPr>
  </w:style>
  <w:style w:type="character" w:customStyle="1" w:styleId="Heading1Char">
    <w:name w:val="Heading 1 Char"/>
    <w:basedOn w:val="DefaultParagraphFont"/>
    <w:link w:val="Heading1"/>
    <w:uiPriority w:val="9"/>
    <w:rsid w:val="00AA629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869">
      <w:bodyDiv w:val="1"/>
      <w:marLeft w:val="0"/>
      <w:marRight w:val="0"/>
      <w:marTop w:val="0"/>
      <w:marBottom w:val="0"/>
      <w:divBdr>
        <w:top w:val="none" w:sz="0" w:space="0" w:color="auto"/>
        <w:left w:val="none" w:sz="0" w:space="0" w:color="auto"/>
        <w:bottom w:val="none" w:sz="0" w:space="0" w:color="auto"/>
        <w:right w:val="none" w:sz="0" w:space="0" w:color="auto"/>
      </w:divBdr>
    </w:div>
    <w:div w:id="78992743">
      <w:bodyDiv w:val="1"/>
      <w:marLeft w:val="0"/>
      <w:marRight w:val="0"/>
      <w:marTop w:val="0"/>
      <w:marBottom w:val="0"/>
      <w:divBdr>
        <w:top w:val="none" w:sz="0" w:space="0" w:color="auto"/>
        <w:left w:val="none" w:sz="0" w:space="0" w:color="auto"/>
        <w:bottom w:val="none" w:sz="0" w:space="0" w:color="auto"/>
        <w:right w:val="none" w:sz="0" w:space="0" w:color="auto"/>
      </w:divBdr>
    </w:div>
    <w:div w:id="170411326">
      <w:bodyDiv w:val="1"/>
      <w:marLeft w:val="0"/>
      <w:marRight w:val="0"/>
      <w:marTop w:val="0"/>
      <w:marBottom w:val="0"/>
      <w:divBdr>
        <w:top w:val="none" w:sz="0" w:space="0" w:color="auto"/>
        <w:left w:val="none" w:sz="0" w:space="0" w:color="auto"/>
        <w:bottom w:val="none" w:sz="0" w:space="0" w:color="auto"/>
        <w:right w:val="none" w:sz="0" w:space="0" w:color="auto"/>
      </w:divBdr>
    </w:div>
    <w:div w:id="312758945">
      <w:bodyDiv w:val="1"/>
      <w:marLeft w:val="0"/>
      <w:marRight w:val="0"/>
      <w:marTop w:val="0"/>
      <w:marBottom w:val="0"/>
      <w:divBdr>
        <w:top w:val="none" w:sz="0" w:space="0" w:color="auto"/>
        <w:left w:val="none" w:sz="0" w:space="0" w:color="auto"/>
        <w:bottom w:val="none" w:sz="0" w:space="0" w:color="auto"/>
        <w:right w:val="none" w:sz="0" w:space="0" w:color="auto"/>
      </w:divBdr>
    </w:div>
    <w:div w:id="690447792">
      <w:bodyDiv w:val="1"/>
      <w:marLeft w:val="0"/>
      <w:marRight w:val="0"/>
      <w:marTop w:val="0"/>
      <w:marBottom w:val="0"/>
      <w:divBdr>
        <w:top w:val="none" w:sz="0" w:space="0" w:color="auto"/>
        <w:left w:val="none" w:sz="0" w:space="0" w:color="auto"/>
        <w:bottom w:val="none" w:sz="0" w:space="0" w:color="auto"/>
        <w:right w:val="none" w:sz="0" w:space="0" w:color="auto"/>
      </w:divBdr>
    </w:div>
    <w:div w:id="704407603">
      <w:bodyDiv w:val="1"/>
      <w:marLeft w:val="0"/>
      <w:marRight w:val="0"/>
      <w:marTop w:val="0"/>
      <w:marBottom w:val="0"/>
      <w:divBdr>
        <w:top w:val="none" w:sz="0" w:space="0" w:color="auto"/>
        <w:left w:val="none" w:sz="0" w:space="0" w:color="auto"/>
        <w:bottom w:val="none" w:sz="0" w:space="0" w:color="auto"/>
        <w:right w:val="none" w:sz="0" w:space="0" w:color="auto"/>
      </w:divBdr>
    </w:div>
    <w:div w:id="771974210">
      <w:bodyDiv w:val="1"/>
      <w:marLeft w:val="0"/>
      <w:marRight w:val="0"/>
      <w:marTop w:val="0"/>
      <w:marBottom w:val="0"/>
      <w:divBdr>
        <w:top w:val="none" w:sz="0" w:space="0" w:color="auto"/>
        <w:left w:val="none" w:sz="0" w:space="0" w:color="auto"/>
        <w:bottom w:val="none" w:sz="0" w:space="0" w:color="auto"/>
        <w:right w:val="none" w:sz="0" w:space="0" w:color="auto"/>
      </w:divBdr>
    </w:div>
    <w:div w:id="898248776">
      <w:bodyDiv w:val="1"/>
      <w:marLeft w:val="0"/>
      <w:marRight w:val="0"/>
      <w:marTop w:val="0"/>
      <w:marBottom w:val="0"/>
      <w:divBdr>
        <w:top w:val="none" w:sz="0" w:space="0" w:color="auto"/>
        <w:left w:val="none" w:sz="0" w:space="0" w:color="auto"/>
        <w:bottom w:val="none" w:sz="0" w:space="0" w:color="auto"/>
        <w:right w:val="none" w:sz="0" w:space="0" w:color="auto"/>
      </w:divBdr>
    </w:div>
    <w:div w:id="1020739898">
      <w:bodyDiv w:val="1"/>
      <w:marLeft w:val="0"/>
      <w:marRight w:val="0"/>
      <w:marTop w:val="0"/>
      <w:marBottom w:val="0"/>
      <w:divBdr>
        <w:top w:val="none" w:sz="0" w:space="0" w:color="auto"/>
        <w:left w:val="none" w:sz="0" w:space="0" w:color="auto"/>
        <w:bottom w:val="none" w:sz="0" w:space="0" w:color="auto"/>
        <w:right w:val="none" w:sz="0" w:space="0" w:color="auto"/>
      </w:divBdr>
    </w:div>
    <w:div w:id="1020936909">
      <w:bodyDiv w:val="1"/>
      <w:marLeft w:val="0"/>
      <w:marRight w:val="0"/>
      <w:marTop w:val="0"/>
      <w:marBottom w:val="0"/>
      <w:divBdr>
        <w:top w:val="none" w:sz="0" w:space="0" w:color="auto"/>
        <w:left w:val="none" w:sz="0" w:space="0" w:color="auto"/>
        <w:bottom w:val="none" w:sz="0" w:space="0" w:color="auto"/>
        <w:right w:val="none" w:sz="0" w:space="0" w:color="auto"/>
      </w:divBdr>
    </w:div>
    <w:div w:id="1151024423">
      <w:bodyDiv w:val="1"/>
      <w:marLeft w:val="0"/>
      <w:marRight w:val="0"/>
      <w:marTop w:val="0"/>
      <w:marBottom w:val="0"/>
      <w:divBdr>
        <w:top w:val="none" w:sz="0" w:space="0" w:color="auto"/>
        <w:left w:val="none" w:sz="0" w:space="0" w:color="auto"/>
        <w:bottom w:val="none" w:sz="0" w:space="0" w:color="auto"/>
        <w:right w:val="none" w:sz="0" w:space="0" w:color="auto"/>
      </w:divBdr>
    </w:div>
    <w:div w:id="1306936798">
      <w:bodyDiv w:val="1"/>
      <w:marLeft w:val="0"/>
      <w:marRight w:val="0"/>
      <w:marTop w:val="0"/>
      <w:marBottom w:val="0"/>
      <w:divBdr>
        <w:top w:val="none" w:sz="0" w:space="0" w:color="auto"/>
        <w:left w:val="none" w:sz="0" w:space="0" w:color="auto"/>
        <w:bottom w:val="none" w:sz="0" w:space="0" w:color="auto"/>
        <w:right w:val="none" w:sz="0" w:space="0" w:color="auto"/>
      </w:divBdr>
    </w:div>
    <w:div w:id="1564245964">
      <w:bodyDiv w:val="1"/>
      <w:marLeft w:val="0"/>
      <w:marRight w:val="0"/>
      <w:marTop w:val="0"/>
      <w:marBottom w:val="0"/>
      <w:divBdr>
        <w:top w:val="none" w:sz="0" w:space="0" w:color="auto"/>
        <w:left w:val="none" w:sz="0" w:space="0" w:color="auto"/>
        <w:bottom w:val="none" w:sz="0" w:space="0" w:color="auto"/>
        <w:right w:val="none" w:sz="0" w:space="0" w:color="auto"/>
      </w:divBdr>
    </w:div>
    <w:div w:id="1602251739">
      <w:bodyDiv w:val="1"/>
      <w:marLeft w:val="0"/>
      <w:marRight w:val="0"/>
      <w:marTop w:val="0"/>
      <w:marBottom w:val="0"/>
      <w:divBdr>
        <w:top w:val="none" w:sz="0" w:space="0" w:color="auto"/>
        <w:left w:val="none" w:sz="0" w:space="0" w:color="auto"/>
        <w:bottom w:val="none" w:sz="0" w:space="0" w:color="auto"/>
        <w:right w:val="none" w:sz="0" w:space="0" w:color="auto"/>
      </w:divBdr>
    </w:div>
    <w:div w:id="1615362541">
      <w:bodyDiv w:val="1"/>
      <w:marLeft w:val="0"/>
      <w:marRight w:val="0"/>
      <w:marTop w:val="0"/>
      <w:marBottom w:val="0"/>
      <w:divBdr>
        <w:top w:val="none" w:sz="0" w:space="0" w:color="auto"/>
        <w:left w:val="none" w:sz="0" w:space="0" w:color="auto"/>
        <w:bottom w:val="none" w:sz="0" w:space="0" w:color="auto"/>
        <w:right w:val="none" w:sz="0" w:space="0" w:color="auto"/>
      </w:divBdr>
    </w:div>
    <w:div w:id="1632324606">
      <w:bodyDiv w:val="1"/>
      <w:marLeft w:val="0"/>
      <w:marRight w:val="0"/>
      <w:marTop w:val="0"/>
      <w:marBottom w:val="0"/>
      <w:divBdr>
        <w:top w:val="none" w:sz="0" w:space="0" w:color="auto"/>
        <w:left w:val="none" w:sz="0" w:space="0" w:color="auto"/>
        <w:bottom w:val="none" w:sz="0" w:space="0" w:color="auto"/>
        <w:right w:val="none" w:sz="0" w:space="0" w:color="auto"/>
      </w:divBdr>
    </w:div>
    <w:div w:id="1715545381">
      <w:bodyDiv w:val="1"/>
      <w:marLeft w:val="0"/>
      <w:marRight w:val="0"/>
      <w:marTop w:val="0"/>
      <w:marBottom w:val="0"/>
      <w:divBdr>
        <w:top w:val="none" w:sz="0" w:space="0" w:color="auto"/>
        <w:left w:val="none" w:sz="0" w:space="0" w:color="auto"/>
        <w:bottom w:val="none" w:sz="0" w:space="0" w:color="auto"/>
        <w:right w:val="none" w:sz="0" w:space="0" w:color="auto"/>
      </w:divBdr>
    </w:div>
    <w:div w:id="1924485961">
      <w:bodyDiv w:val="1"/>
      <w:marLeft w:val="0"/>
      <w:marRight w:val="0"/>
      <w:marTop w:val="0"/>
      <w:marBottom w:val="0"/>
      <w:divBdr>
        <w:top w:val="none" w:sz="0" w:space="0" w:color="auto"/>
        <w:left w:val="none" w:sz="0" w:space="0" w:color="auto"/>
        <w:bottom w:val="none" w:sz="0" w:space="0" w:color="auto"/>
        <w:right w:val="none" w:sz="0" w:space="0" w:color="auto"/>
      </w:divBdr>
    </w:div>
    <w:div w:id="1987582526">
      <w:bodyDiv w:val="1"/>
      <w:marLeft w:val="0"/>
      <w:marRight w:val="0"/>
      <w:marTop w:val="0"/>
      <w:marBottom w:val="0"/>
      <w:divBdr>
        <w:top w:val="none" w:sz="0" w:space="0" w:color="auto"/>
        <w:left w:val="none" w:sz="0" w:space="0" w:color="auto"/>
        <w:bottom w:val="none" w:sz="0" w:space="0" w:color="auto"/>
        <w:right w:val="none" w:sz="0" w:space="0" w:color="auto"/>
      </w:divBdr>
    </w:div>
    <w:div w:id="2036232114">
      <w:bodyDiv w:val="1"/>
      <w:marLeft w:val="0"/>
      <w:marRight w:val="0"/>
      <w:marTop w:val="0"/>
      <w:marBottom w:val="0"/>
      <w:divBdr>
        <w:top w:val="none" w:sz="0" w:space="0" w:color="auto"/>
        <w:left w:val="none" w:sz="0" w:space="0" w:color="auto"/>
        <w:bottom w:val="none" w:sz="0" w:space="0" w:color="auto"/>
        <w:right w:val="none" w:sz="0" w:space="0" w:color="auto"/>
      </w:divBdr>
    </w:div>
    <w:div w:id="21444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371/journal.pgen.10086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NIH20</b:Tag>
    <b:SourceType>InternetSite</b:SourceType>
    <b:Guid>{8E7F0735-2881-45E7-93EF-F8D284CC0B1A}</b:Guid>
    <b:Title>Genetic Home Reference</b:Title>
    <b:Year>2020</b:Year>
    <b:Month>July</b:Month>
    <b:Day>7</b:Day>
    <b:Author>
      <b:Author>
        <b:Corporate>NIH-U.S. National Library Of Medecine</b:Corporate>
      </b:Author>
    </b:Author>
    <b:InternetSiteTitle>National Llibrary of Medecine</b:InternetSiteTitle>
    <b:URL>https://ghr.nlm.nih.gov/condition/dandy-walker-malformation#genes</b:URL>
    <b:YearAccessed>2020</b:YearAccessed>
    <b:MonthAccessed>July</b:MonthAccessed>
    <b:DayAccessed>12</b:DayAccessed>
    <b:RefOrder>1</b:RefOrder>
  </b:Source>
  <b:Source>
    <b:Tag>Sam11</b:Tag>
    <b:SourceType>InternetSite</b:SourceType>
    <b:Guid>{C1A72A7B-7B88-4652-820F-E90C7623630D}</b:Guid>
    <b:Author>
      <b:Author>
        <b:NameList>
          <b:Person>
            <b:Last>Samin A. Sajan</b:Last>
            <b:First>Kathryn</b:First>
            <b:Middle>E. Waimey, Kathleen J. Millen</b:Middle>
          </b:Person>
        </b:NameList>
      </b:Author>
    </b:Author>
    <b:Title>Novel Approaches to Studying the Genetic Basis of Cerebellar Development</b:Title>
    <b:InternetSiteTitle>National Library of Medecine</b:InternetSiteTitle>
    <b:Year>2011</b:Year>
    <b:Month>September</b:Month>
    <b:Day>1</b:Day>
    <b:URL>https://www.ncbi.nlm.nih.gov/pmc/articles/PMC2921561/</b:URL>
    <b:YearAccessed>2020</b:YearAccessed>
    <b:MonthAccessed>July</b:MonthAccessed>
    <b:DayAccessed>12</b:DayAccessed>
    <b:RefOrder>2</b:RefOrder>
  </b:Source>
</b:Sources>
</file>

<file path=customXml/itemProps1.xml><?xml version="1.0" encoding="utf-8"?>
<ds:datastoreItem xmlns:ds="http://schemas.openxmlformats.org/officeDocument/2006/customXml" ds:itemID="{E5D192D4-BAB1-4235-B8DD-17C91AFA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7</cp:revision>
  <dcterms:created xsi:type="dcterms:W3CDTF">2020-07-11T00:45:00Z</dcterms:created>
  <dcterms:modified xsi:type="dcterms:W3CDTF">2020-07-12T12:50:00Z</dcterms:modified>
</cp:coreProperties>
</file>