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6578903"/>
        <w:docPartObj>
          <w:docPartGallery w:val="Cover Pages"/>
          <w:docPartUnique/>
        </w:docPartObj>
      </w:sdtPr>
      <w:sdtEndPr/>
      <w:sdtContent>
        <w:p w14:paraId="42C99B79" w14:textId="5A6EBCA8" w:rsidR="00BA6888" w:rsidRDefault="00BA6888">
          <w:r>
            <w:rPr>
              <w:noProof/>
            </w:rPr>
            <mc:AlternateContent>
              <mc:Choice Requires="wpg">
                <w:drawing>
                  <wp:anchor distT="0" distB="0" distL="114300" distR="114300" simplePos="0" relativeHeight="251662336" behindDoc="0" locked="0" layoutInCell="1" allowOverlap="1" wp14:anchorId="4B5E5057" wp14:editId="7C3CFC3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D80B4F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AA47EF4" wp14:editId="23A740A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79EE" w14:textId="485CAAD9" w:rsidR="00BA6888" w:rsidRDefault="00092E48">
                                <w:pPr>
                                  <w:pStyle w:val="NoSpacing"/>
                                  <w:jc w:val="right"/>
                                  <w:rPr>
                                    <w:color w:val="595959" w:themeColor="text1" w:themeTint="A6"/>
                                    <w:sz w:val="28"/>
                                    <w:szCs w:val="28"/>
                                  </w:rPr>
                                </w:pPr>
                                <w:r>
                                  <w:rPr>
                                    <w:color w:val="595959" w:themeColor="text1" w:themeTint="A6"/>
                                    <w:sz w:val="28"/>
                                    <w:szCs w:val="28"/>
                                  </w:rPr>
                                  <w:t>DATE: 1</w:t>
                                </w:r>
                                <w:r w:rsidR="009B3E09">
                                  <w:rPr>
                                    <w:color w:val="595959" w:themeColor="text1" w:themeTint="A6"/>
                                    <w:sz w:val="28"/>
                                    <w:szCs w:val="28"/>
                                  </w:rPr>
                                  <w:t>0</w:t>
                                </w:r>
                                <w:r>
                                  <w:rPr>
                                    <w:color w:val="595959" w:themeColor="text1" w:themeTint="A6"/>
                                    <w:sz w:val="28"/>
                                    <w:szCs w:val="28"/>
                                  </w:rPr>
                                  <w:t>/07/20</w:t>
                                </w:r>
                              </w:p>
                              <w:p w14:paraId="26505855" w14:textId="7E883592" w:rsidR="00BA6888" w:rsidRDefault="00BA6888">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AA47EF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" filled="f" stroked="f" strokeweight=".5pt">
                    <v:textbox inset="126pt,0,54pt,0">
                      <w:txbxContent>
                        <w:p w14:paraId="111679EE" w14:textId="485CAAD9" w:rsidR="00BA6888" w:rsidRDefault="00092E48">
                          <w:pPr>
                            <w:pStyle w:val="NoSpacing"/>
                            <w:jc w:val="right"/>
                            <w:rPr>
                              <w:color w:val="595959" w:themeColor="text1" w:themeTint="A6"/>
                              <w:sz w:val="28"/>
                              <w:szCs w:val="28"/>
                            </w:rPr>
                          </w:pPr>
                          <w:r>
                            <w:rPr>
                              <w:color w:val="595959" w:themeColor="text1" w:themeTint="A6"/>
                              <w:sz w:val="28"/>
                              <w:szCs w:val="28"/>
                            </w:rPr>
                            <w:t>DATE: 1</w:t>
                          </w:r>
                          <w:r w:rsidR="009B3E09">
                            <w:rPr>
                              <w:color w:val="595959" w:themeColor="text1" w:themeTint="A6"/>
                              <w:sz w:val="28"/>
                              <w:szCs w:val="28"/>
                            </w:rPr>
                            <w:t>0</w:t>
                          </w:r>
                          <w:r>
                            <w:rPr>
                              <w:color w:val="595959" w:themeColor="text1" w:themeTint="A6"/>
                              <w:sz w:val="28"/>
                              <w:szCs w:val="28"/>
                            </w:rPr>
                            <w:t>/07/20</w:t>
                          </w:r>
                        </w:p>
                        <w:p w14:paraId="26505855" w14:textId="7E883592" w:rsidR="00BA6888" w:rsidRDefault="00BA6888">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268946B" wp14:editId="6112C4D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0E8F6" w14:textId="5C8F8F73" w:rsidR="00BA6888" w:rsidRPr="001667F2" w:rsidRDefault="00627482">
                                <w:pPr>
                                  <w:pStyle w:val="NoSpacing"/>
                                  <w:jc w:val="right"/>
                                  <w:rPr>
                                    <w:color w:val="000000" w:themeColor="text1"/>
                                    <w:sz w:val="28"/>
                                    <w:szCs w:val="28"/>
                                  </w:rPr>
                                </w:pPr>
                                <w:r w:rsidRPr="001667F2">
                                  <w:rPr>
                                    <w:color w:val="000000" w:themeColor="text1"/>
                                    <w:sz w:val="28"/>
                                    <w:szCs w:val="28"/>
                                  </w:rPr>
                                  <w:t>NAME: ADEBAYO UMAYMA</w:t>
                                </w:r>
                              </w:p>
                              <w:p w14:paraId="3204029D" w14:textId="624D37A9" w:rsidR="00627482" w:rsidRPr="001667F2" w:rsidRDefault="00627482" w:rsidP="00627482">
                                <w:pPr>
                                  <w:pStyle w:val="NoSpacing"/>
                                  <w:jc w:val="right"/>
                                  <w:rPr>
                                    <w:color w:val="000000" w:themeColor="text1"/>
                                    <w:sz w:val="28"/>
                                    <w:szCs w:val="28"/>
                                  </w:rPr>
                                </w:pPr>
                                <w:r w:rsidRPr="001667F2">
                                  <w:rPr>
                                    <w:color w:val="000000" w:themeColor="text1"/>
                                    <w:sz w:val="28"/>
                                    <w:szCs w:val="28"/>
                                  </w:rPr>
                                  <w:t>MATRIC NO: 17/MHS01/011</w:t>
                                </w:r>
                              </w:p>
                              <w:p w14:paraId="475D2CE1" w14:textId="297313D8" w:rsidR="00627482" w:rsidRPr="001667F2" w:rsidRDefault="00CA10F2" w:rsidP="00627482">
                                <w:pPr>
                                  <w:pStyle w:val="NoSpacing"/>
                                  <w:jc w:val="right"/>
                                  <w:rPr>
                                    <w:color w:val="000000" w:themeColor="text1"/>
                                    <w:sz w:val="28"/>
                                    <w:szCs w:val="28"/>
                                  </w:rPr>
                                </w:pPr>
                                <w:r w:rsidRPr="001667F2">
                                  <w:rPr>
                                    <w:color w:val="000000" w:themeColor="text1"/>
                                    <w:sz w:val="28"/>
                                    <w:szCs w:val="28"/>
                                  </w:rPr>
                                  <w:t>COURSE NUMBER: ANA 303</w:t>
                                </w:r>
                              </w:p>
                              <w:p w14:paraId="3ECD0190" w14:textId="21302194" w:rsidR="00CA10F2" w:rsidRPr="001667F2" w:rsidRDefault="00CA10F2" w:rsidP="00627482">
                                <w:pPr>
                                  <w:pStyle w:val="NoSpacing"/>
                                  <w:jc w:val="right"/>
                                  <w:rPr>
                                    <w:color w:val="000000" w:themeColor="text1"/>
                                    <w:sz w:val="28"/>
                                    <w:szCs w:val="28"/>
                                  </w:rPr>
                                </w:pPr>
                                <w:r w:rsidRPr="001667F2">
                                  <w:rPr>
                                    <w:color w:val="000000" w:themeColor="text1"/>
                                    <w:sz w:val="28"/>
                                    <w:szCs w:val="28"/>
                                  </w:rPr>
                                  <w:t>COURSE TITLE: NEUROANATOMY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268946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" filled="f" stroked="f" strokeweight=".5pt">
                    <v:textbox style="mso-fit-shape-to-text:t" inset="126pt,0,54pt,0">
                      <w:txbxContent>
                        <w:p w14:paraId="5FD0E8F6" w14:textId="5C8F8F73" w:rsidR="00BA6888" w:rsidRPr="001667F2" w:rsidRDefault="00627482">
                          <w:pPr>
                            <w:pStyle w:val="NoSpacing"/>
                            <w:jc w:val="right"/>
                            <w:rPr>
                              <w:color w:val="000000" w:themeColor="text1"/>
                              <w:sz w:val="28"/>
                              <w:szCs w:val="28"/>
                            </w:rPr>
                          </w:pPr>
                          <w:r w:rsidRPr="001667F2">
                            <w:rPr>
                              <w:color w:val="000000" w:themeColor="text1"/>
                              <w:sz w:val="28"/>
                              <w:szCs w:val="28"/>
                            </w:rPr>
                            <w:t>NAME: ADEBAYO UMAYMA</w:t>
                          </w:r>
                        </w:p>
                        <w:p w14:paraId="3204029D" w14:textId="624D37A9" w:rsidR="00627482" w:rsidRPr="001667F2" w:rsidRDefault="00627482" w:rsidP="00627482">
                          <w:pPr>
                            <w:pStyle w:val="NoSpacing"/>
                            <w:jc w:val="right"/>
                            <w:rPr>
                              <w:color w:val="000000" w:themeColor="text1"/>
                              <w:sz w:val="28"/>
                              <w:szCs w:val="28"/>
                            </w:rPr>
                          </w:pPr>
                          <w:r w:rsidRPr="001667F2">
                            <w:rPr>
                              <w:color w:val="000000" w:themeColor="text1"/>
                              <w:sz w:val="28"/>
                              <w:szCs w:val="28"/>
                            </w:rPr>
                            <w:t>MATRIC NO: 17/MHS01/011</w:t>
                          </w:r>
                        </w:p>
                        <w:p w14:paraId="475D2CE1" w14:textId="297313D8" w:rsidR="00627482" w:rsidRPr="001667F2" w:rsidRDefault="00CA10F2" w:rsidP="00627482">
                          <w:pPr>
                            <w:pStyle w:val="NoSpacing"/>
                            <w:jc w:val="right"/>
                            <w:rPr>
                              <w:color w:val="000000" w:themeColor="text1"/>
                              <w:sz w:val="28"/>
                              <w:szCs w:val="28"/>
                            </w:rPr>
                          </w:pPr>
                          <w:r w:rsidRPr="001667F2">
                            <w:rPr>
                              <w:color w:val="000000" w:themeColor="text1"/>
                              <w:sz w:val="28"/>
                              <w:szCs w:val="28"/>
                            </w:rPr>
                            <w:t>COURSE NUMBER: ANA 303</w:t>
                          </w:r>
                        </w:p>
                        <w:p w14:paraId="3ECD0190" w14:textId="21302194" w:rsidR="00CA10F2" w:rsidRPr="001667F2" w:rsidRDefault="00CA10F2" w:rsidP="00627482">
                          <w:pPr>
                            <w:pStyle w:val="NoSpacing"/>
                            <w:jc w:val="right"/>
                            <w:rPr>
                              <w:color w:val="000000" w:themeColor="text1"/>
                              <w:sz w:val="28"/>
                              <w:szCs w:val="28"/>
                            </w:rPr>
                          </w:pPr>
                          <w:r w:rsidRPr="001667F2">
                            <w:rPr>
                              <w:color w:val="000000" w:themeColor="text1"/>
                              <w:sz w:val="28"/>
                              <w:szCs w:val="28"/>
                            </w:rPr>
                            <w:t>COURSE TITLE: NEUROANATOMY</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815F1CD" wp14:editId="6CEA17D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A3858" w14:textId="2A6C46F8" w:rsidR="00BA6888" w:rsidRPr="00BA6888" w:rsidRDefault="0018303C">
                                <w:pPr>
                                  <w:jc w:val="right"/>
                                  <w:rPr>
                                    <w:rFonts w:asciiTheme="majorHAnsi" w:hAnsiTheme="majorHAnsi" w:cstheme="majorHAnsi"/>
                                    <w:color w:val="4472C4" w:themeColor="accent1"/>
                                    <w:sz w:val="28"/>
                                    <w:szCs w:val="28"/>
                                  </w:rPr>
                                </w:pPr>
                                <w:sdt>
                                  <w:sdtPr>
                                    <w:rPr>
                                      <w:rFonts w:asciiTheme="majorHAnsi" w:hAnsiTheme="majorHAnsi" w:cstheme="majorHAnsi"/>
                                      <w:b/>
                                      <w:bCs/>
                                      <w:color w:val="333333"/>
                                      <w:sz w:val="28"/>
                                      <w:szCs w:val="28"/>
                                      <w:shd w:val="clear" w:color="auto" w:fill="FFFFFF"/>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667F2">
                                      <w:rPr>
                                        <w:rFonts w:asciiTheme="majorHAnsi" w:hAnsiTheme="majorHAnsi" w:cstheme="majorHAnsi"/>
                                        <w:b/>
                                        <w:bCs/>
                                        <w:color w:val="333333"/>
                                        <w:sz w:val="28"/>
                                        <w:szCs w:val="28"/>
                                        <w:shd w:val="clear" w:color="auto" w:fill="FFFFFF"/>
                                      </w:rPr>
                                      <w:t xml:space="preserve">ASSIGNMENT TITLE: </w:t>
                                    </w:r>
                                    <w:r w:rsidR="00BA6888">
                                      <w:rPr>
                                        <w:rFonts w:asciiTheme="majorHAnsi" w:hAnsiTheme="majorHAnsi" w:cstheme="majorHAnsi"/>
                                        <w:b/>
                                        <w:bCs/>
                                        <w:color w:val="333333"/>
                                        <w:sz w:val="28"/>
                                        <w:szCs w:val="28"/>
                                        <w:shd w:val="clear" w:color="auto" w:fill="FFFFFF"/>
                                      </w:rPr>
                                      <w:t>DEVELOPMENTAL GENETICS OF THE CEREBELLUM AND HIGHLIGHTS OF GENETIC BASES OF CEREBELLAR DISORDERS</w:t>
                                    </w:r>
                                    <w:r w:rsidR="00BA6888" w:rsidRPr="00BA6888">
                                      <w:rPr>
                                        <w:rFonts w:asciiTheme="majorHAnsi" w:hAnsiTheme="majorHAnsi" w:cstheme="majorHAnsi"/>
                                        <w:b/>
                                        <w:bCs/>
                                        <w:color w:val="333333"/>
                                        <w:sz w:val="28"/>
                                        <w:szCs w:val="28"/>
                                        <w:shd w:val="clear" w:color="auto" w:fill="FFFFFF"/>
                                      </w:rPr>
                                      <w:t>.</w:t>
                                    </w:r>
                                  </w:sdtContent>
                                </w:sdt>
                              </w:p>
                              <w:sdt>
                                <w:sdtPr>
                                  <w:rPr>
                                    <w:rFonts w:asciiTheme="majorHAnsi" w:hAnsiTheme="majorHAnsi" w:cstheme="majorHAnsi"/>
                                    <w:color w:val="404040" w:themeColor="text1" w:themeTint="BF"/>
                                    <w:sz w:val="28"/>
                                    <w:szCs w:val="2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4E07D15" w14:textId="20793BB9" w:rsidR="00BA6888" w:rsidRDefault="00627482">
                                    <w:pPr>
                                      <w:jc w:val="right"/>
                                      <w:rPr>
                                        <w:smallCaps/>
                                        <w:color w:val="404040" w:themeColor="text1" w:themeTint="BF"/>
                                        <w:sz w:val="36"/>
                                        <w:szCs w:val="36"/>
                                      </w:rPr>
                                    </w:pPr>
                                    <w:r>
                                      <w:rPr>
                                        <w:rFonts w:asciiTheme="majorHAnsi" w:hAnsiTheme="majorHAnsi" w:cstheme="majorHAnsi"/>
                                        <w:color w:val="404040" w:themeColor="text1" w:themeTint="BF"/>
                                        <w:sz w:val="28"/>
                                        <w:szCs w:val="28"/>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815F1CD"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" filled="f" stroked="f" strokeweight=".5pt">
                    <v:textbox inset="126pt,0,54pt,0">
                      <w:txbxContent>
                        <w:p w14:paraId="6CCA3858" w14:textId="2A6C46F8" w:rsidR="00BA6888" w:rsidRPr="00BA6888" w:rsidRDefault="0005630F">
                          <w:pPr>
                            <w:jc w:val="right"/>
                            <w:rPr>
                              <w:rFonts w:asciiTheme="majorHAnsi" w:hAnsiTheme="majorHAnsi" w:cstheme="majorHAnsi"/>
                              <w:color w:val="4472C4" w:themeColor="accent1"/>
                              <w:sz w:val="28"/>
                              <w:szCs w:val="28"/>
                            </w:rPr>
                          </w:pPr>
                          <w:sdt>
                            <w:sdtPr>
                              <w:rPr>
                                <w:rFonts w:asciiTheme="majorHAnsi" w:hAnsiTheme="majorHAnsi" w:cstheme="majorHAnsi"/>
                                <w:b/>
                                <w:bCs/>
                                <w:color w:val="333333"/>
                                <w:sz w:val="28"/>
                                <w:szCs w:val="28"/>
                                <w:shd w:val="clear" w:color="auto" w:fill="FFFFFF"/>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667F2">
                                <w:rPr>
                                  <w:rFonts w:asciiTheme="majorHAnsi" w:hAnsiTheme="majorHAnsi" w:cstheme="majorHAnsi"/>
                                  <w:b/>
                                  <w:bCs/>
                                  <w:color w:val="333333"/>
                                  <w:sz w:val="28"/>
                                  <w:szCs w:val="28"/>
                                  <w:shd w:val="clear" w:color="auto" w:fill="FFFFFF"/>
                                </w:rPr>
                                <w:t xml:space="preserve">ASSIGNMENT TITLE: </w:t>
                              </w:r>
                              <w:r w:rsidR="00BA6888">
                                <w:rPr>
                                  <w:rFonts w:asciiTheme="majorHAnsi" w:hAnsiTheme="majorHAnsi" w:cstheme="majorHAnsi"/>
                                  <w:b/>
                                  <w:bCs/>
                                  <w:color w:val="333333"/>
                                  <w:sz w:val="28"/>
                                  <w:szCs w:val="28"/>
                                  <w:shd w:val="clear" w:color="auto" w:fill="FFFFFF"/>
                                </w:rPr>
                                <w:t>DEVELOPMENTAL GENETICS OF THE CEREBELLUM AND HIGHLIGHTS OF GENETIC BASES OF CEREBELLAR DISORDERS</w:t>
                              </w:r>
                              <w:r w:rsidR="00BA6888" w:rsidRPr="00BA6888">
                                <w:rPr>
                                  <w:rFonts w:asciiTheme="majorHAnsi" w:hAnsiTheme="majorHAnsi" w:cstheme="majorHAnsi"/>
                                  <w:b/>
                                  <w:bCs/>
                                  <w:color w:val="333333"/>
                                  <w:sz w:val="28"/>
                                  <w:szCs w:val="28"/>
                                  <w:shd w:val="clear" w:color="auto" w:fill="FFFFFF"/>
                                </w:rPr>
                                <w:t>.</w:t>
                              </w:r>
                            </w:sdtContent>
                          </w:sdt>
                        </w:p>
                        <w:sdt>
                          <w:sdtPr>
                            <w:rPr>
                              <w:rFonts w:asciiTheme="majorHAnsi" w:hAnsiTheme="majorHAnsi" w:cstheme="majorHAnsi"/>
                              <w:color w:val="404040" w:themeColor="text1" w:themeTint="BF"/>
                              <w:sz w:val="28"/>
                              <w:szCs w:val="28"/>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4E07D15" w14:textId="20793BB9" w:rsidR="00BA6888" w:rsidRDefault="00627482">
                              <w:pPr>
                                <w:jc w:val="right"/>
                                <w:rPr>
                                  <w:smallCaps/>
                                  <w:color w:val="404040" w:themeColor="text1" w:themeTint="BF"/>
                                  <w:sz w:val="36"/>
                                  <w:szCs w:val="36"/>
                                </w:rPr>
                              </w:pPr>
                              <w:r>
                                <w:rPr>
                                  <w:rFonts w:asciiTheme="majorHAnsi" w:hAnsiTheme="majorHAnsi" w:cstheme="majorHAnsi"/>
                                  <w:color w:val="404040" w:themeColor="text1" w:themeTint="BF"/>
                                  <w:sz w:val="28"/>
                                  <w:szCs w:val="28"/>
                                </w:rPr>
                                <w:t xml:space="preserve">     </w:t>
                              </w:r>
                            </w:p>
                          </w:sdtContent>
                        </w:sdt>
                      </w:txbxContent>
                    </v:textbox>
                    <w10:wrap type="square" anchorx="page" anchory="page"/>
                  </v:shape>
                </w:pict>
              </mc:Fallback>
            </mc:AlternateContent>
          </w:r>
        </w:p>
        <w:p w14:paraId="5F2E4DFC" w14:textId="6BA09EAA" w:rsidR="00BA6888" w:rsidRDefault="00BA6888">
          <w:r>
            <w:br w:type="page"/>
          </w:r>
        </w:p>
      </w:sdtContent>
    </w:sdt>
    <w:p w14:paraId="174976FD" w14:textId="2A4941CC" w:rsidR="000866AD" w:rsidRPr="008228BA" w:rsidRDefault="008228BA">
      <w:pPr>
        <w:rPr>
          <w:rFonts w:asciiTheme="majorHAnsi" w:hAnsiTheme="majorHAnsi" w:cstheme="majorHAnsi"/>
          <w:b/>
          <w:bCs/>
          <w:sz w:val="28"/>
          <w:szCs w:val="28"/>
        </w:rPr>
      </w:pPr>
      <w:r w:rsidRPr="008228BA">
        <w:rPr>
          <w:rFonts w:asciiTheme="majorHAnsi" w:hAnsiTheme="majorHAnsi" w:cstheme="majorHAnsi"/>
          <w:b/>
          <w:bCs/>
          <w:sz w:val="28"/>
          <w:szCs w:val="28"/>
        </w:rPr>
        <w:t>ABSTRACT:</w:t>
      </w:r>
    </w:p>
    <w:p w14:paraId="576DEC79" w14:textId="033440DE" w:rsidR="008228BA" w:rsidRDefault="008228BA" w:rsidP="008228BA">
      <w:pPr>
        <w:jc w:val="both"/>
        <w:rPr>
          <w:rFonts w:asciiTheme="majorHAnsi" w:hAnsiTheme="majorHAnsi" w:cstheme="majorHAnsi"/>
          <w:color w:val="121313"/>
          <w:sz w:val="28"/>
          <w:szCs w:val="28"/>
          <w:shd w:val="clear" w:color="auto" w:fill="FFFFFF"/>
        </w:rPr>
      </w:pPr>
      <w:r w:rsidRPr="008228BA">
        <w:rPr>
          <w:rFonts w:asciiTheme="majorHAnsi" w:hAnsiTheme="majorHAnsi" w:cstheme="majorHAnsi"/>
          <w:color w:val="121313"/>
          <w:sz w:val="28"/>
          <w:szCs w:val="28"/>
          <w:shd w:val="clear" w:color="auto" w:fill="FFFFFF"/>
        </w:rPr>
        <w:t xml:space="preserve">The cerebellum is a pre-eminent model for the study of neurogenesis and circuit assembly. Increasing interest in the cerebellum as a participant in higher cognitive processes and as a locus for a range of disorders and diseases make this simple yet elusive structure an important model in a number of fields. In recent years, </w:t>
      </w:r>
      <w:r>
        <w:rPr>
          <w:rFonts w:asciiTheme="majorHAnsi" w:hAnsiTheme="majorHAnsi" w:cstheme="majorHAnsi"/>
          <w:color w:val="121313"/>
          <w:sz w:val="28"/>
          <w:szCs w:val="28"/>
          <w:shd w:val="clear" w:color="auto" w:fill="FFFFFF"/>
        </w:rPr>
        <w:t xml:space="preserve">the </w:t>
      </w:r>
      <w:r w:rsidRPr="008228BA">
        <w:rPr>
          <w:rFonts w:asciiTheme="majorHAnsi" w:hAnsiTheme="majorHAnsi" w:cstheme="majorHAnsi"/>
          <w:color w:val="121313"/>
          <w:sz w:val="28"/>
          <w:szCs w:val="28"/>
          <w:shd w:val="clear" w:color="auto" w:fill="FFFFFF"/>
        </w:rPr>
        <w:t>understanding of some of the more familiar aspects of cerebellar growth, such as its territorial allocation and the origin of its various cell types, has undergone major recalibration. Furthermore, owing to its stereotyped circuitry across a range of species, insights from a variety of species have contributed to an increasingly rich picture of how this system develops.</w:t>
      </w:r>
    </w:p>
    <w:p w14:paraId="06A92FD0" w14:textId="239BE3A8" w:rsidR="00F66997" w:rsidRDefault="00F66997" w:rsidP="008228BA">
      <w:pPr>
        <w:jc w:val="both"/>
        <w:rPr>
          <w:rFonts w:asciiTheme="majorHAnsi" w:hAnsiTheme="majorHAnsi" w:cstheme="majorHAnsi"/>
          <w:color w:val="121313"/>
          <w:sz w:val="28"/>
          <w:szCs w:val="28"/>
          <w:shd w:val="clear" w:color="auto" w:fill="FFFFFF"/>
        </w:rPr>
      </w:pPr>
    </w:p>
    <w:p w14:paraId="2E796B21" w14:textId="1D89BC33" w:rsidR="00F66997" w:rsidRDefault="00F66997" w:rsidP="008228BA">
      <w:pPr>
        <w:jc w:val="both"/>
        <w:rPr>
          <w:rFonts w:asciiTheme="majorHAnsi" w:hAnsiTheme="majorHAnsi" w:cstheme="majorHAnsi"/>
          <w:b/>
          <w:bCs/>
          <w:color w:val="121313"/>
          <w:sz w:val="28"/>
          <w:szCs w:val="28"/>
          <w:shd w:val="clear" w:color="auto" w:fill="FFFFFF"/>
        </w:rPr>
      </w:pPr>
      <w:r>
        <w:rPr>
          <w:rFonts w:asciiTheme="majorHAnsi" w:hAnsiTheme="majorHAnsi" w:cstheme="majorHAnsi"/>
          <w:b/>
          <w:bCs/>
          <w:color w:val="121313"/>
          <w:sz w:val="28"/>
          <w:szCs w:val="28"/>
          <w:shd w:val="clear" w:color="auto" w:fill="FFFFFF"/>
        </w:rPr>
        <w:t>INTRODUCTION:</w:t>
      </w:r>
    </w:p>
    <w:p w14:paraId="71608E10" w14:textId="77777777" w:rsidR="00963400" w:rsidRDefault="00F66997" w:rsidP="00963400">
      <w:pPr>
        <w:jc w:val="both"/>
        <w:rPr>
          <w:rFonts w:asciiTheme="majorHAnsi" w:hAnsiTheme="majorHAnsi" w:cstheme="majorHAnsi"/>
          <w:color w:val="121313"/>
          <w:sz w:val="28"/>
          <w:szCs w:val="28"/>
          <w:shd w:val="clear" w:color="auto" w:fill="FFFFFF"/>
        </w:rPr>
      </w:pPr>
      <w:r w:rsidRPr="00F66997">
        <w:rPr>
          <w:rFonts w:asciiTheme="majorHAnsi" w:hAnsiTheme="majorHAnsi" w:cstheme="majorHAnsi"/>
          <w:color w:val="121313"/>
          <w:sz w:val="28"/>
          <w:szCs w:val="28"/>
          <w:shd w:val="clear" w:color="auto" w:fill="FFFFFF"/>
        </w:rPr>
        <w:t>The cerebellum (‘little brain’) resides at the anterior end of the hindbrain and is classically defined by its role in sensory-motor processing. In amniotes, it represents one of the most architecturally elaborate regions of the central nervous system (CNS), and in humans it contains over half of the mature neurons in the adult brain. This morphological complexity belies histological simplicity: the cerebellar cortex is composed of a very basic structure comprising a monolayer of inhibitory Purkinje cells sandwiched between a dense layer of excitatory granule cells and a sub-</w:t>
      </w:r>
      <w:proofErr w:type="spellStart"/>
      <w:r w:rsidRPr="00F66997">
        <w:rPr>
          <w:rFonts w:asciiTheme="majorHAnsi" w:hAnsiTheme="majorHAnsi" w:cstheme="majorHAnsi"/>
          <w:color w:val="121313"/>
          <w:sz w:val="28"/>
          <w:szCs w:val="28"/>
          <w:shd w:val="clear" w:color="auto" w:fill="FFFFFF"/>
        </w:rPr>
        <w:t>pial</w:t>
      </w:r>
      <w:proofErr w:type="spellEnd"/>
      <w:r w:rsidRPr="00F66997">
        <w:rPr>
          <w:rFonts w:asciiTheme="majorHAnsi" w:hAnsiTheme="majorHAnsi" w:cstheme="majorHAnsi"/>
          <w:color w:val="121313"/>
          <w:sz w:val="28"/>
          <w:szCs w:val="28"/>
          <w:shd w:val="clear" w:color="auto" w:fill="FFFFFF"/>
        </w:rPr>
        <w:t xml:space="preserve"> molecular layer of granule cell axons and Purkinje cell dendritic trees. Granule cells receive inputs from outside the cerebellum and project to the Purkinje cells, the majority of which then project to a variety of cerebellar nuclei in the white matter. A less well-defined complement of locally interacting inhibitory interneuron cell types and glutamatergic unipolar brush cells complete the circuit, which famously promised to be the first of any vertebrate neural network to be fully comprehended</w:t>
      </w:r>
      <w:r w:rsidR="00EB2BF1">
        <w:rPr>
          <w:rFonts w:asciiTheme="majorHAnsi" w:hAnsiTheme="majorHAnsi" w:cstheme="majorHAnsi"/>
          <w:color w:val="121313"/>
          <w:sz w:val="28"/>
          <w:szCs w:val="28"/>
          <w:shd w:val="clear" w:color="auto" w:fill="FFFFFF"/>
        </w:rPr>
        <w:t xml:space="preserve">. </w:t>
      </w:r>
      <w:r w:rsidR="00EB2BF1" w:rsidRPr="00EB2BF1">
        <w:rPr>
          <w:rFonts w:asciiTheme="majorHAnsi" w:hAnsiTheme="majorHAnsi" w:cstheme="majorHAnsi"/>
          <w:color w:val="121313"/>
          <w:sz w:val="28"/>
          <w:szCs w:val="28"/>
          <w:shd w:val="clear" w:color="auto" w:fill="FFFFFF"/>
        </w:rPr>
        <w:t xml:space="preserve">Historically, studies of the cerebellum focused on its description through fate mapping, its induction via FGF </w:t>
      </w:r>
      <w:r w:rsidR="009B3E09" w:rsidRPr="00EB2BF1">
        <w:rPr>
          <w:rFonts w:asciiTheme="majorHAnsi" w:hAnsiTheme="majorHAnsi" w:cstheme="majorHAnsi"/>
          <w:color w:val="121313"/>
          <w:sz w:val="28"/>
          <w:szCs w:val="28"/>
          <w:shd w:val="clear" w:color="auto" w:fill="FFFFFF"/>
        </w:rPr>
        <w:t>signaling</w:t>
      </w:r>
      <w:r w:rsidR="00EB2BF1" w:rsidRPr="00EB2BF1">
        <w:rPr>
          <w:rFonts w:asciiTheme="majorHAnsi" w:hAnsiTheme="majorHAnsi" w:cstheme="majorHAnsi"/>
          <w:color w:val="121313"/>
          <w:sz w:val="28"/>
          <w:szCs w:val="28"/>
          <w:shd w:val="clear" w:color="auto" w:fill="FFFFFF"/>
        </w:rPr>
        <w:t xml:space="preserve"> or its role as a locus for developmental cancer. However, in recent years, each of these perspectives has been subject to a more or less severe reworking, and this revision has generated important insights into the organi</w:t>
      </w:r>
      <w:r w:rsidR="00EB2BF1">
        <w:rPr>
          <w:rFonts w:asciiTheme="majorHAnsi" w:hAnsiTheme="majorHAnsi" w:cstheme="majorHAnsi"/>
          <w:color w:val="121313"/>
          <w:sz w:val="28"/>
          <w:szCs w:val="28"/>
          <w:shd w:val="clear" w:color="auto" w:fill="FFFFFF"/>
        </w:rPr>
        <w:t>z</w:t>
      </w:r>
      <w:r w:rsidR="00EB2BF1" w:rsidRPr="00EB2BF1">
        <w:rPr>
          <w:rFonts w:asciiTheme="majorHAnsi" w:hAnsiTheme="majorHAnsi" w:cstheme="majorHAnsi"/>
          <w:color w:val="121313"/>
          <w:sz w:val="28"/>
          <w:szCs w:val="28"/>
          <w:shd w:val="clear" w:color="auto" w:fill="FFFFFF"/>
        </w:rPr>
        <w:t>ation of neurogenesis, the cell lineages, temporal patterning and differentiation in the cerebellum. Collectively, this scrutiny has propelled the cerebellum into a pre-eminent model for neural development, an understanding of which impacts on a range of congenital and acquired disorders. The increasing recognition of the diversity of cerebellar-related syndromes reflects a growing understanding of the repertoire of brain regions influenced by cerebellar activity, as revealed by novel mapping techniques and implied from clinical studies. Most recently</w:t>
      </w:r>
      <w:r w:rsidR="00EB2BF1">
        <w:rPr>
          <w:rFonts w:asciiTheme="majorHAnsi" w:hAnsiTheme="majorHAnsi" w:cstheme="majorHAnsi"/>
          <w:color w:val="121313"/>
          <w:sz w:val="28"/>
          <w:szCs w:val="28"/>
          <w:shd w:val="clear" w:color="auto" w:fill="FFFFFF"/>
        </w:rPr>
        <w:t xml:space="preserve">. </w:t>
      </w:r>
      <w:r w:rsidR="00EB2BF1" w:rsidRPr="00EB2BF1">
        <w:rPr>
          <w:rFonts w:asciiTheme="majorHAnsi" w:hAnsiTheme="majorHAnsi" w:cstheme="majorHAnsi"/>
          <w:color w:val="121313"/>
          <w:sz w:val="28"/>
          <w:szCs w:val="28"/>
          <w:shd w:val="clear" w:color="auto" w:fill="FFFFFF"/>
        </w:rPr>
        <w:t>the cerebellar circuit has achieved a new significance in the context of autistic spectrum disorder (ASD). Moreover, the recent explosion of genetic developmental techniques means that the cerebellum can perhaps fulfil its potential as a model in comparative approaches in biology.</w:t>
      </w:r>
      <w:r w:rsidR="006F5FF7">
        <w:rPr>
          <w:rFonts w:asciiTheme="majorHAnsi" w:hAnsiTheme="majorHAnsi" w:cstheme="majorHAnsi"/>
          <w:color w:val="121313"/>
          <w:sz w:val="28"/>
          <w:szCs w:val="28"/>
          <w:shd w:val="clear" w:color="auto" w:fill="FFFFFF"/>
        </w:rPr>
        <w:t xml:space="preserve"> </w:t>
      </w:r>
    </w:p>
    <w:p w14:paraId="77948107" w14:textId="1726D033" w:rsidR="00963400" w:rsidRDefault="00963400" w:rsidP="00963400">
      <w:pPr>
        <w:jc w:val="both"/>
        <w:rPr>
          <w:rFonts w:asciiTheme="majorHAnsi" w:hAnsiTheme="majorHAnsi" w:cstheme="majorHAnsi"/>
          <w:color w:val="121313"/>
          <w:sz w:val="28"/>
          <w:szCs w:val="28"/>
          <w:shd w:val="clear" w:color="auto" w:fill="FFFFFF"/>
        </w:rPr>
      </w:pPr>
    </w:p>
    <w:p w14:paraId="470DE24F" w14:textId="4971B075" w:rsidR="00963400" w:rsidRPr="00963400" w:rsidRDefault="00963400" w:rsidP="00963400">
      <w:pPr>
        <w:jc w:val="both"/>
        <w:rPr>
          <w:rFonts w:asciiTheme="majorHAnsi" w:hAnsiTheme="majorHAnsi" w:cstheme="majorHAnsi"/>
          <w:b/>
          <w:bCs/>
          <w:color w:val="121313"/>
          <w:sz w:val="28"/>
          <w:szCs w:val="28"/>
          <w:shd w:val="clear" w:color="auto" w:fill="FFFFFF"/>
        </w:rPr>
      </w:pPr>
      <w:r>
        <w:rPr>
          <w:rFonts w:asciiTheme="majorHAnsi" w:hAnsiTheme="majorHAnsi" w:cstheme="majorHAnsi"/>
          <w:b/>
          <w:bCs/>
          <w:color w:val="121313"/>
          <w:sz w:val="28"/>
          <w:szCs w:val="28"/>
          <w:shd w:val="clear" w:color="auto" w:fill="FFFFFF"/>
        </w:rPr>
        <w:t>CEREBELLAR DEVELOPMENT:</w:t>
      </w:r>
    </w:p>
    <w:p w14:paraId="1B3170D7" w14:textId="00390CB7" w:rsidR="006F5FF7" w:rsidRPr="006F5FF7" w:rsidRDefault="006F5FF7" w:rsidP="00963400">
      <w:pPr>
        <w:jc w:val="both"/>
        <w:rPr>
          <w:rFonts w:asciiTheme="majorHAnsi" w:eastAsia="Times New Roman" w:hAnsiTheme="majorHAnsi" w:cstheme="majorHAnsi"/>
          <w:color w:val="121313"/>
          <w:sz w:val="28"/>
          <w:szCs w:val="28"/>
        </w:rPr>
      </w:pPr>
      <w:r w:rsidRPr="006F5FF7">
        <w:rPr>
          <w:rFonts w:asciiTheme="majorHAnsi" w:eastAsia="Times New Roman" w:hAnsiTheme="majorHAnsi" w:cstheme="majorHAnsi"/>
          <w:color w:val="121313"/>
          <w:sz w:val="28"/>
          <w:szCs w:val="28"/>
        </w:rPr>
        <w:t xml:space="preserve">Although it is easiest to consider how developmental phases fit together in the mammal, it is important to </w:t>
      </w:r>
      <w:proofErr w:type="spellStart"/>
      <w:r w:rsidRPr="006F5FF7">
        <w:rPr>
          <w:rFonts w:asciiTheme="majorHAnsi" w:eastAsia="Times New Roman" w:hAnsiTheme="majorHAnsi" w:cstheme="majorHAnsi"/>
          <w:color w:val="121313"/>
          <w:sz w:val="28"/>
          <w:szCs w:val="28"/>
        </w:rPr>
        <w:t>recognise</w:t>
      </w:r>
      <w:proofErr w:type="spellEnd"/>
      <w:r w:rsidRPr="006F5FF7">
        <w:rPr>
          <w:rFonts w:asciiTheme="majorHAnsi" w:eastAsia="Times New Roman" w:hAnsiTheme="majorHAnsi" w:cstheme="majorHAnsi"/>
          <w:color w:val="121313"/>
          <w:sz w:val="28"/>
          <w:szCs w:val="28"/>
        </w:rPr>
        <w:t xml:space="preserve"> that, beyond the stereotyped neuronal Purkinje-granule cell circuit, evolutionary variability in cerebellum form reflects variability in how these phases are deployed in the embryo. Thus, the territory that will generate the cerebellum – its ‘anlage’ – is allocated during the early embryonic segmental phase of hindbrain development [in mouse, at approximately embryonic day (E) 8.5] close to the boundary (the ‘isthmus’) between the hindbrain and the midbrain. However, as we will describe, regulation of patterning in this earliest phase seems particularly important for the development of the uniquely mammalian midline expanded region of the cerebellum known as the ‘vermis’.</w:t>
      </w:r>
    </w:p>
    <w:p w14:paraId="52C29D3B" w14:textId="77777777" w:rsidR="006F5FF7" w:rsidRPr="006F5FF7" w:rsidRDefault="006F5FF7" w:rsidP="00963400">
      <w:pPr>
        <w:shd w:val="clear" w:color="auto" w:fill="FFFFFF"/>
        <w:spacing w:after="0" w:line="240" w:lineRule="auto"/>
        <w:jc w:val="both"/>
        <w:textAlignment w:val="baseline"/>
        <w:rPr>
          <w:rFonts w:asciiTheme="majorHAnsi" w:eastAsia="Times New Roman" w:hAnsiTheme="majorHAnsi" w:cstheme="majorHAnsi"/>
          <w:color w:val="121313"/>
          <w:sz w:val="28"/>
          <w:szCs w:val="28"/>
        </w:rPr>
      </w:pPr>
      <w:r w:rsidRPr="006F5FF7">
        <w:rPr>
          <w:rFonts w:asciiTheme="majorHAnsi" w:eastAsia="Times New Roman" w:hAnsiTheme="majorHAnsi" w:cstheme="majorHAnsi"/>
          <w:color w:val="121313"/>
          <w:sz w:val="28"/>
          <w:szCs w:val="28"/>
        </w:rPr>
        <w:t xml:space="preserve">Lagging behind the establishment of </w:t>
      </w:r>
      <w:proofErr w:type="spellStart"/>
      <w:r w:rsidRPr="006F5FF7">
        <w:rPr>
          <w:rFonts w:asciiTheme="majorHAnsi" w:eastAsia="Times New Roman" w:hAnsiTheme="majorHAnsi" w:cstheme="majorHAnsi"/>
          <w:color w:val="121313"/>
          <w:sz w:val="28"/>
          <w:szCs w:val="28"/>
        </w:rPr>
        <w:t>rhombomere</w:t>
      </w:r>
      <w:proofErr w:type="spellEnd"/>
      <w:r w:rsidRPr="006F5FF7">
        <w:rPr>
          <w:rFonts w:asciiTheme="majorHAnsi" w:eastAsia="Times New Roman" w:hAnsiTheme="majorHAnsi" w:cstheme="majorHAnsi"/>
          <w:color w:val="121313"/>
          <w:sz w:val="28"/>
          <w:szCs w:val="28"/>
        </w:rPr>
        <w:t xml:space="preserve"> boundaries (</w:t>
      </w:r>
      <w:hyperlink r:id="rId7" w:anchor="ref-131" w:history="1">
        <w:r w:rsidRPr="006F5FF7">
          <w:rPr>
            <w:rFonts w:asciiTheme="majorHAnsi" w:eastAsia="Times New Roman" w:hAnsiTheme="majorHAnsi" w:cstheme="majorHAnsi"/>
            <w:color w:val="00A499"/>
            <w:sz w:val="28"/>
            <w:szCs w:val="28"/>
            <w:u w:val="single"/>
            <w:bdr w:val="none" w:sz="0" w:space="0" w:color="auto" w:frame="1"/>
          </w:rPr>
          <w:t>Simon et al., 1995</w:t>
        </w:r>
      </w:hyperlink>
      <w:r w:rsidRPr="006F5FF7">
        <w:rPr>
          <w:rFonts w:asciiTheme="majorHAnsi" w:eastAsia="Times New Roman" w:hAnsiTheme="majorHAnsi" w:cstheme="majorHAnsi"/>
          <w:color w:val="121313"/>
          <w:sz w:val="28"/>
          <w:szCs w:val="28"/>
        </w:rPr>
        <w:t xml:space="preserve">), specific cell types are allocated along the </w:t>
      </w:r>
      <w:proofErr w:type="spellStart"/>
      <w:r w:rsidRPr="006F5FF7">
        <w:rPr>
          <w:rFonts w:asciiTheme="majorHAnsi" w:eastAsia="Times New Roman" w:hAnsiTheme="majorHAnsi" w:cstheme="majorHAnsi"/>
          <w:color w:val="121313"/>
          <w:sz w:val="28"/>
          <w:szCs w:val="28"/>
        </w:rPr>
        <w:t>dorsoventral</w:t>
      </w:r>
      <w:proofErr w:type="spellEnd"/>
      <w:r w:rsidRPr="006F5FF7">
        <w:rPr>
          <w:rFonts w:asciiTheme="majorHAnsi" w:eastAsia="Times New Roman" w:hAnsiTheme="majorHAnsi" w:cstheme="majorHAnsi"/>
          <w:color w:val="121313"/>
          <w:sz w:val="28"/>
          <w:szCs w:val="28"/>
        </w:rPr>
        <w:t xml:space="preserve"> axis. For glutamatergic cells of the cerebellum, this is a remarkably prolonged and, importantly, a dynamic process that takes place at the most dorsal interface between neural and non-neural ‘roof plate’ tissue: the rhombic lip (in mouse, at E10.5-E18.5). This phase generates the basic dichotomy between GABAergic and glutamatergic cell types that underlies the conserved Purkinje-granule cell circuit, but, as we will see, it is also responsible for the diversity of cerebellum output connectivity across species.</w:t>
      </w:r>
    </w:p>
    <w:p w14:paraId="73C1DAD3" w14:textId="77777777" w:rsidR="00963400" w:rsidRDefault="006F5FF7" w:rsidP="00963400">
      <w:pPr>
        <w:shd w:val="clear" w:color="auto" w:fill="FFFFFF"/>
        <w:spacing w:after="0" w:line="240" w:lineRule="auto"/>
        <w:jc w:val="both"/>
        <w:textAlignment w:val="baseline"/>
        <w:rPr>
          <w:rFonts w:asciiTheme="majorHAnsi" w:eastAsia="Times New Roman" w:hAnsiTheme="majorHAnsi" w:cstheme="majorHAnsi"/>
          <w:color w:val="121313"/>
          <w:sz w:val="28"/>
          <w:szCs w:val="28"/>
        </w:rPr>
      </w:pPr>
      <w:r w:rsidRPr="006F5FF7">
        <w:rPr>
          <w:rFonts w:asciiTheme="majorHAnsi" w:eastAsia="Times New Roman" w:hAnsiTheme="majorHAnsi" w:cstheme="majorHAnsi"/>
          <w:color w:val="121313"/>
          <w:sz w:val="28"/>
          <w:szCs w:val="28"/>
        </w:rPr>
        <w:t xml:space="preserve">Cell type allocation precedes a third, distinct temporal phase of development that extends into early prenatal life (postnatal day 21 in mouse and up to 2 years in humans). Here, the principal derivative of the rhombic lip, the granule cell precursor, accumulates over the surface of the cerebellum and undergoes further rounds of symmetric divisions in a process of transit amplification that exponentially expands its numbers. Growing evidence suggests that this most investigated phase of cerebellum development is substantially reduced or absent in aquatic vertebrate. </w:t>
      </w:r>
      <w:r w:rsidR="00963400">
        <w:rPr>
          <w:rFonts w:asciiTheme="majorHAnsi" w:eastAsia="Times New Roman" w:hAnsiTheme="majorHAnsi" w:cstheme="majorHAnsi"/>
          <w:color w:val="121313"/>
          <w:sz w:val="28"/>
          <w:szCs w:val="28"/>
        </w:rPr>
        <w:t>T</w:t>
      </w:r>
      <w:r w:rsidRPr="006F5FF7">
        <w:rPr>
          <w:rFonts w:asciiTheme="majorHAnsi" w:eastAsia="Times New Roman" w:hAnsiTheme="majorHAnsi" w:cstheme="majorHAnsi"/>
          <w:color w:val="121313"/>
          <w:sz w:val="28"/>
          <w:szCs w:val="28"/>
        </w:rPr>
        <w:t>he final form of the mammalian cerebellum is so much a product of the first and third phases of development</w:t>
      </w:r>
      <w:r w:rsidR="00963400">
        <w:rPr>
          <w:rFonts w:asciiTheme="majorHAnsi" w:eastAsia="Times New Roman" w:hAnsiTheme="majorHAnsi" w:cstheme="majorHAnsi"/>
          <w:color w:val="121313"/>
          <w:sz w:val="28"/>
          <w:szCs w:val="28"/>
        </w:rPr>
        <w:t>.</w:t>
      </w:r>
    </w:p>
    <w:p w14:paraId="41C94A33" w14:textId="77777777" w:rsidR="00963400" w:rsidRDefault="00963400" w:rsidP="00963400">
      <w:pPr>
        <w:shd w:val="clear" w:color="auto" w:fill="FFFFFF"/>
        <w:spacing w:after="0" w:line="240" w:lineRule="auto"/>
        <w:jc w:val="both"/>
        <w:textAlignment w:val="baseline"/>
        <w:rPr>
          <w:rFonts w:asciiTheme="majorHAnsi" w:eastAsia="Times New Roman" w:hAnsiTheme="majorHAnsi" w:cstheme="majorHAnsi"/>
          <w:color w:val="121313"/>
          <w:sz w:val="28"/>
          <w:szCs w:val="28"/>
        </w:rPr>
      </w:pPr>
    </w:p>
    <w:p w14:paraId="74B5CF74" w14:textId="058EDF1B" w:rsidR="006F5FF7" w:rsidRPr="006F5FF7" w:rsidRDefault="00963400" w:rsidP="00963400">
      <w:pPr>
        <w:shd w:val="clear" w:color="auto" w:fill="FFFFFF"/>
        <w:spacing w:after="0" w:line="240" w:lineRule="auto"/>
        <w:jc w:val="both"/>
        <w:textAlignment w:val="baseline"/>
        <w:rPr>
          <w:rFonts w:asciiTheme="majorHAnsi" w:eastAsia="Times New Roman" w:hAnsiTheme="majorHAnsi" w:cstheme="majorHAnsi"/>
          <w:color w:val="121313"/>
          <w:sz w:val="28"/>
          <w:szCs w:val="28"/>
        </w:rPr>
      </w:pPr>
      <w:r w:rsidRPr="00963400">
        <w:rPr>
          <w:rFonts w:asciiTheme="majorHAnsi" w:eastAsia="Times New Roman" w:hAnsiTheme="majorHAnsi" w:cstheme="majorHAnsi"/>
          <w:b/>
          <w:bCs/>
          <w:color w:val="121313"/>
          <w:sz w:val="28"/>
          <w:szCs w:val="28"/>
        </w:rPr>
        <w:t>CEREBELLAR ANALAGE: MOLECULAR BOUNDARIES AND THE ROLE OF FGF8.</w:t>
      </w:r>
    </w:p>
    <w:p w14:paraId="5C3F6BA9" w14:textId="77777777" w:rsidR="00684A7B" w:rsidRDefault="006F5FF7" w:rsidP="00F13ADA">
      <w:pPr>
        <w:shd w:val="clear" w:color="auto" w:fill="FFFFFF"/>
        <w:spacing w:after="225" w:line="240" w:lineRule="auto"/>
        <w:jc w:val="both"/>
        <w:textAlignment w:val="baseline"/>
        <w:rPr>
          <w:rFonts w:asciiTheme="majorHAnsi" w:hAnsiTheme="majorHAnsi" w:cstheme="majorHAnsi"/>
          <w:color w:val="121313"/>
          <w:sz w:val="28"/>
          <w:szCs w:val="28"/>
        </w:rPr>
      </w:pPr>
      <w:r w:rsidRPr="006F5FF7">
        <w:rPr>
          <w:rFonts w:asciiTheme="majorHAnsi" w:eastAsia="Times New Roman" w:hAnsiTheme="majorHAnsi" w:cstheme="majorHAnsi"/>
          <w:color w:val="121313"/>
          <w:sz w:val="28"/>
          <w:szCs w:val="28"/>
        </w:rPr>
        <w:t xml:space="preserve">A fundamental determinant of cerebellar morphology is the allocation of a territory in which its component cell types are specified. Despite the distinct structure and clear boundaries of the cerebellum, this simple problem has proved more enduring than might have been anticipated. Similarly, the association of cerebellar induction with the diffusible morphogen fibroblast growth factor 8 (Fgf8) has acquired a more nuanced perspective. It seems likely that FGF </w:t>
      </w:r>
      <w:proofErr w:type="spellStart"/>
      <w:r w:rsidRPr="006F5FF7">
        <w:rPr>
          <w:rFonts w:asciiTheme="majorHAnsi" w:eastAsia="Times New Roman" w:hAnsiTheme="majorHAnsi" w:cstheme="majorHAnsi"/>
          <w:color w:val="121313"/>
          <w:sz w:val="28"/>
          <w:szCs w:val="28"/>
        </w:rPr>
        <w:t>signalling</w:t>
      </w:r>
      <w:proofErr w:type="spellEnd"/>
      <w:r w:rsidRPr="006F5FF7">
        <w:rPr>
          <w:rFonts w:asciiTheme="majorHAnsi" w:eastAsia="Times New Roman" w:hAnsiTheme="majorHAnsi" w:cstheme="majorHAnsi"/>
          <w:color w:val="121313"/>
          <w:sz w:val="28"/>
          <w:szCs w:val="28"/>
        </w:rPr>
        <w:t xml:space="preserve"> has far-reaching evolutionary and developmental significance for other aspects of brain development, such as the allocation of isthmic territory and the origins of the mammalian vermis, tying embryonic events at the early stages of axial specification to surprisingly profound clinical consequences for higher cognitive function</w:t>
      </w:r>
      <w:r w:rsidR="00963400">
        <w:rPr>
          <w:rFonts w:asciiTheme="majorHAnsi" w:eastAsia="Times New Roman" w:hAnsiTheme="majorHAnsi" w:cstheme="majorHAnsi"/>
          <w:color w:val="121313"/>
          <w:sz w:val="28"/>
          <w:szCs w:val="28"/>
        </w:rPr>
        <w:t xml:space="preserve">. </w:t>
      </w:r>
      <w:r w:rsidR="00963400" w:rsidRPr="00963400">
        <w:rPr>
          <w:rFonts w:asciiTheme="majorHAnsi" w:hAnsiTheme="majorHAnsi" w:cstheme="majorHAnsi"/>
          <w:color w:val="121313"/>
          <w:sz w:val="28"/>
          <w:szCs w:val="28"/>
        </w:rPr>
        <w:t xml:space="preserve">The anlage of the cerebellum is a product of the mechanisms of segmentation that establish iterated </w:t>
      </w:r>
      <w:proofErr w:type="spellStart"/>
      <w:r w:rsidR="00963400" w:rsidRPr="00963400">
        <w:rPr>
          <w:rFonts w:asciiTheme="majorHAnsi" w:hAnsiTheme="majorHAnsi" w:cstheme="majorHAnsi"/>
          <w:color w:val="121313"/>
          <w:sz w:val="28"/>
          <w:szCs w:val="28"/>
        </w:rPr>
        <w:t>rhombomeric</w:t>
      </w:r>
      <w:proofErr w:type="spellEnd"/>
      <w:r w:rsidR="00963400" w:rsidRPr="00963400">
        <w:rPr>
          <w:rFonts w:asciiTheme="majorHAnsi" w:hAnsiTheme="majorHAnsi" w:cstheme="majorHAnsi"/>
          <w:color w:val="121313"/>
          <w:sz w:val="28"/>
          <w:szCs w:val="28"/>
        </w:rPr>
        <w:t xml:space="preserve"> subdivisions within the early hindbrain just after neural tube closure. The establishment and maintenance of the boundaries defining the territory of the cerebellum has been a subject of several recent studies. These have built our current understanding that all of the cells of the cerebellum arise from dorsal </w:t>
      </w:r>
      <w:proofErr w:type="spellStart"/>
      <w:r w:rsidR="00963400" w:rsidRPr="00963400">
        <w:rPr>
          <w:rFonts w:asciiTheme="majorHAnsi" w:hAnsiTheme="majorHAnsi" w:cstheme="majorHAnsi"/>
          <w:color w:val="121313"/>
          <w:sz w:val="28"/>
          <w:szCs w:val="28"/>
        </w:rPr>
        <w:t>rhombomere</w:t>
      </w:r>
      <w:proofErr w:type="spellEnd"/>
      <w:r w:rsidR="00963400" w:rsidRPr="00963400">
        <w:rPr>
          <w:rFonts w:asciiTheme="majorHAnsi" w:hAnsiTheme="majorHAnsi" w:cstheme="majorHAnsi"/>
          <w:color w:val="121313"/>
          <w:sz w:val="28"/>
          <w:szCs w:val="28"/>
        </w:rPr>
        <w:t xml:space="preserve"> 1 (r1), a region that is definitively </w:t>
      </w:r>
      <w:proofErr w:type="spellStart"/>
      <w:r w:rsidR="00963400" w:rsidRPr="00963400">
        <w:rPr>
          <w:rFonts w:asciiTheme="majorHAnsi" w:hAnsiTheme="majorHAnsi" w:cstheme="majorHAnsi"/>
          <w:color w:val="121313"/>
          <w:sz w:val="28"/>
          <w:szCs w:val="28"/>
        </w:rPr>
        <w:t>characterised</w:t>
      </w:r>
      <w:proofErr w:type="spellEnd"/>
      <w:r w:rsidR="00963400" w:rsidRPr="00963400">
        <w:rPr>
          <w:rFonts w:asciiTheme="majorHAnsi" w:hAnsiTheme="majorHAnsi" w:cstheme="majorHAnsi"/>
          <w:color w:val="121313"/>
          <w:sz w:val="28"/>
          <w:szCs w:val="28"/>
        </w:rPr>
        <w:t xml:space="preserve"> by an absence of the expression of </w:t>
      </w:r>
      <w:proofErr w:type="spellStart"/>
      <w:r w:rsidR="00963400" w:rsidRPr="00963400">
        <w:rPr>
          <w:rFonts w:asciiTheme="majorHAnsi" w:hAnsiTheme="majorHAnsi" w:cstheme="majorHAnsi"/>
          <w:color w:val="121313"/>
          <w:sz w:val="28"/>
          <w:szCs w:val="28"/>
        </w:rPr>
        <w:t>Otx</w:t>
      </w:r>
      <w:proofErr w:type="spellEnd"/>
      <w:r w:rsidR="00963400" w:rsidRPr="00963400">
        <w:rPr>
          <w:rFonts w:asciiTheme="majorHAnsi" w:hAnsiTheme="majorHAnsi" w:cstheme="majorHAnsi"/>
          <w:color w:val="121313"/>
          <w:sz w:val="28"/>
          <w:szCs w:val="28"/>
        </w:rPr>
        <w:t xml:space="preserve"> and </w:t>
      </w:r>
      <w:proofErr w:type="spellStart"/>
      <w:r w:rsidR="00963400" w:rsidRPr="00963400">
        <w:rPr>
          <w:rFonts w:asciiTheme="majorHAnsi" w:hAnsiTheme="majorHAnsi" w:cstheme="majorHAnsi"/>
          <w:color w:val="121313"/>
          <w:sz w:val="28"/>
          <w:szCs w:val="28"/>
        </w:rPr>
        <w:t>Hox</w:t>
      </w:r>
      <w:proofErr w:type="spellEnd"/>
      <w:r w:rsidR="00963400" w:rsidRPr="00963400">
        <w:rPr>
          <w:rFonts w:asciiTheme="majorHAnsi" w:hAnsiTheme="majorHAnsi" w:cstheme="majorHAnsi"/>
          <w:color w:val="121313"/>
          <w:sz w:val="28"/>
          <w:szCs w:val="28"/>
        </w:rPr>
        <w:t xml:space="preserve"> genes. Early studies concluded that the majority of the cerebellum arises from the </w:t>
      </w:r>
      <w:proofErr w:type="spellStart"/>
      <w:r w:rsidR="00963400" w:rsidRPr="00963400">
        <w:rPr>
          <w:rFonts w:asciiTheme="majorHAnsi" w:hAnsiTheme="majorHAnsi" w:cstheme="majorHAnsi"/>
          <w:color w:val="121313"/>
          <w:sz w:val="28"/>
          <w:szCs w:val="28"/>
        </w:rPr>
        <w:t>metencephalic</w:t>
      </w:r>
      <w:proofErr w:type="spellEnd"/>
      <w:r w:rsidR="00963400" w:rsidRPr="00963400">
        <w:rPr>
          <w:rFonts w:asciiTheme="majorHAnsi" w:hAnsiTheme="majorHAnsi" w:cstheme="majorHAnsi"/>
          <w:color w:val="121313"/>
          <w:sz w:val="28"/>
          <w:szCs w:val="28"/>
        </w:rPr>
        <w:t xml:space="preserve"> (rostral) hindbrain, but that as much as one-third of cerebellar granule cells originate from the mesencephalon, which is rostral to the midbrain-hindbrain constriction (</w:t>
      </w:r>
      <w:proofErr w:type="spellStart"/>
      <w:r w:rsidR="0018303C">
        <w:fldChar w:fldCharType="begin"/>
      </w:r>
      <w:r w:rsidR="0018303C">
        <w:instrText xml:space="preserve"> HYPERLINK "https://dev.biologists.org/content/1</w:instrText>
      </w:r>
      <w:r w:rsidR="0018303C">
        <w:instrText xml:space="preserve">41/21/4031" \l "ref-64" </w:instrText>
      </w:r>
      <w:r w:rsidR="0018303C">
        <w:fldChar w:fldCharType="separate"/>
      </w:r>
      <w:r w:rsidR="00963400" w:rsidRPr="00963400">
        <w:rPr>
          <w:rStyle w:val="Hyperlink"/>
          <w:rFonts w:asciiTheme="majorHAnsi" w:hAnsiTheme="majorHAnsi" w:cstheme="majorHAnsi"/>
          <w:color w:val="00A499"/>
          <w:sz w:val="28"/>
          <w:szCs w:val="28"/>
          <w:bdr w:val="none" w:sz="0" w:space="0" w:color="auto" w:frame="1"/>
        </w:rPr>
        <w:t>Hallonet</w:t>
      </w:r>
      <w:proofErr w:type="spellEnd"/>
      <w:r w:rsidR="00963400" w:rsidRPr="00963400">
        <w:rPr>
          <w:rStyle w:val="Hyperlink"/>
          <w:rFonts w:asciiTheme="majorHAnsi" w:hAnsiTheme="majorHAnsi" w:cstheme="majorHAnsi"/>
          <w:color w:val="00A499"/>
          <w:sz w:val="28"/>
          <w:szCs w:val="28"/>
          <w:bdr w:val="none" w:sz="0" w:space="0" w:color="auto" w:frame="1"/>
        </w:rPr>
        <w:t xml:space="preserve"> et al., 1990</w:t>
      </w:r>
      <w:r w:rsidR="0018303C">
        <w:rPr>
          <w:rStyle w:val="Hyperlink"/>
          <w:rFonts w:asciiTheme="majorHAnsi" w:hAnsiTheme="majorHAnsi" w:cstheme="majorHAnsi"/>
          <w:color w:val="00A499"/>
          <w:sz w:val="28"/>
          <w:szCs w:val="28"/>
          <w:bdr w:val="none" w:sz="0" w:space="0" w:color="auto" w:frame="1"/>
        </w:rPr>
        <w:fldChar w:fldCharType="end"/>
      </w:r>
      <w:r w:rsidR="00963400" w:rsidRPr="00963400">
        <w:rPr>
          <w:rFonts w:asciiTheme="majorHAnsi" w:hAnsiTheme="majorHAnsi" w:cstheme="majorHAnsi"/>
          <w:color w:val="121313"/>
          <w:sz w:val="28"/>
          <w:szCs w:val="28"/>
        </w:rPr>
        <w:t>). Later, this idea was overturned by instead mapping the molecular boundary between the midbrain and hindbrain as the caudal extent of </w:t>
      </w:r>
      <w:r w:rsidR="00963400" w:rsidRPr="00963400">
        <w:rPr>
          <w:rStyle w:val="Emphasis"/>
          <w:rFonts w:asciiTheme="majorHAnsi" w:hAnsiTheme="majorHAnsi" w:cstheme="majorHAnsi"/>
          <w:color w:val="121313"/>
          <w:sz w:val="28"/>
          <w:szCs w:val="28"/>
          <w:bdr w:val="none" w:sz="0" w:space="0" w:color="auto" w:frame="1"/>
        </w:rPr>
        <w:t>Otx2</w:t>
      </w:r>
      <w:r w:rsidR="00963400" w:rsidRPr="00963400">
        <w:rPr>
          <w:rFonts w:asciiTheme="majorHAnsi" w:hAnsiTheme="majorHAnsi" w:cstheme="majorHAnsi"/>
          <w:color w:val="121313"/>
          <w:sz w:val="28"/>
          <w:szCs w:val="28"/>
        </w:rPr>
        <w:t> expression (</w:t>
      </w:r>
      <w:hyperlink r:id="rId8" w:anchor="ref-99" w:history="1">
        <w:r w:rsidR="00963400" w:rsidRPr="00963400">
          <w:rPr>
            <w:rStyle w:val="Hyperlink"/>
            <w:rFonts w:asciiTheme="majorHAnsi" w:hAnsiTheme="majorHAnsi" w:cstheme="majorHAnsi"/>
            <w:color w:val="00A499"/>
            <w:sz w:val="28"/>
            <w:szCs w:val="28"/>
            <w:bdr w:val="none" w:sz="0" w:space="0" w:color="auto" w:frame="1"/>
          </w:rPr>
          <w:t>Millet et al., 1996</w:t>
        </w:r>
      </w:hyperlink>
      <w:r w:rsidR="00963400" w:rsidRPr="00963400">
        <w:rPr>
          <w:rFonts w:asciiTheme="majorHAnsi" w:hAnsiTheme="majorHAnsi" w:cstheme="majorHAnsi"/>
          <w:color w:val="121313"/>
          <w:sz w:val="28"/>
          <w:szCs w:val="28"/>
        </w:rPr>
        <w:t>), showing that all cerebellar cells are born from </w:t>
      </w:r>
      <w:r w:rsidR="00963400" w:rsidRPr="00963400">
        <w:rPr>
          <w:rStyle w:val="Emphasis"/>
          <w:rFonts w:asciiTheme="majorHAnsi" w:hAnsiTheme="majorHAnsi" w:cstheme="majorHAnsi"/>
          <w:color w:val="121313"/>
          <w:sz w:val="28"/>
          <w:szCs w:val="28"/>
          <w:bdr w:val="none" w:sz="0" w:space="0" w:color="auto" w:frame="1"/>
        </w:rPr>
        <w:t>Otx2</w:t>
      </w:r>
      <w:r w:rsidR="00963400" w:rsidRPr="00963400">
        <w:rPr>
          <w:rFonts w:asciiTheme="majorHAnsi" w:hAnsiTheme="majorHAnsi" w:cstheme="majorHAnsi"/>
          <w:color w:val="121313"/>
          <w:sz w:val="28"/>
          <w:szCs w:val="28"/>
        </w:rPr>
        <w:t>-negative tissue and also demonstrating a surprising degree of anisotropic growth proximal to the midbrain hindbrain-boundary (MHB). The caudal boundary of cerebellar territory has also been mapped by chimeric grafting to the r1/2 boundary, as marked by </w:t>
      </w:r>
      <w:r w:rsidR="00963400" w:rsidRPr="00963400">
        <w:rPr>
          <w:rStyle w:val="Emphasis"/>
          <w:rFonts w:asciiTheme="majorHAnsi" w:hAnsiTheme="majorHAnsi" w:cstheme="majorHAnsi"/>
          <w:color w:val="121313"/>
          <w:sz w:val="28"/>
          <w:szCs w:val="28"/>
          <w:bdr w:val="none" w:sz="0" w:space="0" w:color="auto" w:frame="1"/>
        </w:rPr>
        <w:t>Hoxa2</w:t>
      </w:r>
      <w:r w:rsidR="00963400" w:rsidRPr="00963400">
        <w:rPr>
          <w:rFonts w:asciiTheme="majorHAnsi" w:hAnsiTheme="majorHAnsi" w:cstheme="majorHAnsi"/>
          <w:color w:val="121313"/>
          <w:sz w:val="28"/>
          <w:szCs w:val="28"/>
        </w:rPr>
        <w:t> expression (</w:t>
      </w:r>
      <w:hyperlink r:id="rId9" w:anchor="ref-153" w:history="1">
        <w:r w:rsidR="00963400" w:rsidRPr="00963400">
          <w:rPr>
            <w:rStyle w:val="Hyperlink"/>
            <w:rFonts w:asciiTheme="majorHAnsi" w:hAnsiTheme="majorHAnsi" w:cstheme="majorHAnsi"/>
            <w:color w:val="00A499"/>
            <w:sz w:val="28"/>
            <w:szCs w:val="28"/>
            <w:bdr w:val="none" w:sz="0" w:space="0" w:color="auto" w:frame="1"/>
          </w:rPr>
          <w:t xml:space="preserve">Wingate and </w:t>
        </w:r>
        <w:proofErr w:type="spellStart"/>
        <w:r w:rsidR="00963400" w:rsidRPr="00963400">
          <w:rPr>
            <w:rStyle w:val="Hyperlink"/>
            <w:rFonts w:asciiTheme="majorHAnsi" w:hAnsiTheme="majorHAnsi" w:cstheme="majorHAnsi"/>
            <w:color w:val="00A499"/>
            <w:sz w:val="28"/>
            <w:szCs w:val="28"/>
            <w:bdr w:val="none" w:sz="0" w:space="0" w:color="auto" w:frame="1"/>
          </w:rPr>
          <w:t>Hatten</w:t>
        </w:r>
        <w:proofErr w:type="spellEnd"/>
        <w:r w:rsidR="00963400" w:rsidRPr="00963400">
          <w:rPr>
            <w:rStyle w:val="Hyperlink"/>
            <w:rFonts w:asciiTheme="majorHAnsi" w:hAnsiTheme="majorHAnsi" w:cstheme="majorHAnsi"/>
            <w:color w:val="00A499"/>
            <w:sz w:val="28"/>
            <w:szCs w:val="28"/>
            <w:bdr w:val="none" w:sz="0" w:space="0" w:color="auto" w:frame="1"/>
          </w:rPr>
          <w:t>, 1999</w:t>
        </w:r>
      </w:hyperlink>
      <w:r w:rsidR="00963400" w:rsidRPr="00963400">
        <w:rPr>
          <w:rFonts w:asciiTheme="majorHAnsi" w:hAnsiTheme="majorHAnsi" w:cstheme="majorHAnsi"/>
          <w:color w:val="121313"/>
          <w:sz w:val="28"/>
          <w:szCs w:val="28"/>
        </w:rPr>
        <w:t>).</w:t>
      </w:r>
    </w:p>
    <w:p w14:paraId="590257C2" w14:textId="7E3A7BE4" w:rsidR="004E5490" w:rsidRPr="00684A7B" w:rsidRDefault="004E5490" w:rsidP="00684A7B">
      <w:pPr>
        <w:shd w:val="clear" w:color="auto" w:fill="FFFFFF"/>
        <w:spacing w:after="225" w:line="240" w:lineRule="auto"/>
        <w:jc w:val="both"/>
        <w:textAlignment w:val="baseline"/>
        <w:rPr>
          <w:rFonts w:asciiTheme="majorHAnsi" w:eastAsia="Times New Roman" w:hAnsiTheme="majorHAnsi" w:cstheme="majorHAnsi"/>
          <w:b/>
          <w:bCs/>
          <w:color w:val="121313"/>
          <w:sz w:val="28"/>
          <w:szCs w:val="28"/>
        </w:rPr>
      </w:pPr>
      <w:r w:rsidRPr="00684A7B">
        <w:rPr>
          <w:rFonts w:asciiTheme="majorHAnsi" w:hAnsiTheme="majorHAnsi" w:cstheme="majorHAnsi"/>
          <w:b/>
          <w:bCs/>
          <w:color w:val="121212"/>
          <w:sz w:val="28"/>
          <w:szCs w:val="28"/>
        </w:rPr>
        <w:t>T</w:t>
      </w:r>
      <w:r w:rsidR="00684A7B">
        <w:rPr>
          <w:rFonts w:asciiTheme="majorHAnsi" w:hAnsiTheme="majorHAnsi" w:cstheme="majorHAnsi"/>
          <w:b/>
          <w:bCs/>
          <w:color w:val="121212"/>
          <w:sz w:val="28"/>
          <w:szCs w:val="28"/>
        </w:rPr>
        <w:t>RANSIT ENLARGEMENT AND THE SIZE AND FOLIATION OF THE CEREBELLUM:</w:t>
      </w:r>
    </w:p>
    <w:p w14:paraId="47BEABB6" w14:textId="77777777" w:rsidR="00D57480" w:rsidRDefault="004E549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684A7B">
        <w:rPr>
          <w:rFonts w:asciiTheme="majorHAnsi" w:hAnsiTheme="majorHAnsi" w:cstheme="majorHAnsi"/>
          <w:color w:val="121313"/>
          <w:sz w:val="28"/>
          <w:szCs w:val="28"/>
        </w:rPr>
        <w:t>Although early events can significantly bias patterns of cerebellar growth, the final shape and size of the cerebellum of mammals and birds (possibly all reptiles) is the product of a remarkable example of a discrete phase of transit amplification that occurs much later in development. This proliferative episode takes a small number of </w:t>
      </w:r>
      <w:r w:rsidRPr="00684A7B">
        <w:rPr>
          <w:rStyle w:val="Emphasis"/>
          <w:rFonts w:asciiTheme="majorHAnsi" w:hAnsiTheme="majorHAnsi" w:cstheme="majorHAnsi"/>
          <w:color w:val="121313"/>
          <w:sz w:val="28"/>
          <w:szCs w:val="28"/>
          <w:bdr w:val="none" w:sz="0" w:space="0" w:color="auto" w:frame="1"/>
        </w:rPr>
        <w:t>Atoh1</w:t>
      </w:r>
      <w:r w:rsidRPr="00684A7B">
        <w:rPr>
          <w:rFonts w:asciiTheme="majorHAnsi" w:hAnsiTheme="majorHAnsi" w:cstheme="majorHAnsi"/>
          <w:color w:val="121313"/>
          <w:sz w:val="28"/>
          <w:szCs w:val="28"/>
        </w:rPr>
        <w:t>-positive granule cell precursors and multiplies their numbers by many fold</w:t>
      </w:r>
      <w:r w:rsidR="00684A7B" w:rsidRPr="00684A7B">
        <w:rPr>
          <w:rFonts w:asciiTheme="majorHAnsi" w:hAnsiTheme="majorHAnsi" w:cstheme="majorHAnsi"/>
          <w:color w:val="121313"/>
          <w:sz w:val="28"/>
          <w:szCs w:val="28"/>
        </w:rPr>
        <w:t>s</w:t>
      </w:r>
      <w:r w:rsidRPr="00684A7B">
        <w:rPr>
          <w:rFonts w:asciiTheme="majorHAnsi" w:hAnsiTheme="majorHAnsi" w:cstheme="majorHAnsi"/>
          <w:color w:val="121313"/>
          <w:sz w:val="28"/>
          <w:szCs w:val="28"/>
        </w:rPr>
        <w:t xml:space="preserve"> through multiple symmetrical mitoses of single fated germinal cells. The transient appearance of this population of granule cell precursors over the surface of the cerebellum was quickly identified as a key feature of cerebellum development (Ramón y </w:t>
      </w:r>
      <w:proofErr w:type="spellStart"/>
      <w:r w:rsidR="0018303C">
        <w:fldChar w:fldCharType="begin"/>
      </w:r>
      <w:r w:rsidR="0018303C">
        <w:instrText xml:space="preserve"> HY</w:instrText>
      </w:r>
      <w:r w:rsidR="0018303C">
        <w:instrText xml:space="preserve">PERLINK "https://dev.biologists.org/content/141/21/4031" \l "ref-113" </w:instrText>
      </w:r>
      <w:r w:rsidR="0018303C">
        <w:fldChar w:fldCharType="separate"/>
      </w:r>
      <w:r w:rsidRPr="00684A7B">
        <w:rPr>
          <w:rStyle w:val="Hyperlink"/>
          <w:rFonts w:asciiTheme="majorHAnsi" w:hAnsiTheme="majorHAnsi" w:cstheme="majorHAnsi"/>
          <w:color w:val="00A499"/>
          <w:sz w:val="28"/>
          <w:szCs w:val="28"/>
          <w:bdr w:val="none" w:sz="0" w:space="0" w:color="auto" w:frame="1"/>
        </w:rPr>
        <w:t>Cajal</w:t>
      </w:r>
      <w:proofErr w:type="spellEnd"/>
      <w:r w:rsidRPr="00684A7B">
        <w:rPr>
          <w:rStyle w:val="Hyperlink"/>
          <w:rFonts w:asciiTheme="majorHAnsi" w:hAnsiTheme="majorHAnsi" w:cstheme="majorHAnsi"/>
          <w:color w:val="00A499"/>
          <w:sz w:val="28"/>
          <w:szCs w:val="28"/>
          <w:bdr w:val="none" w:sz="0" w:space="0" w:color="auto" w:frame="1"/>
        </w:rPr>
        <w:t>, 1894</w:t>
      </w:r>
      <w:r w:rsidR="0018303C">
        <w:rPr>
          <w:rStyle w:val="Hyperlink"/>
          <w:rFonts w:asciiTheme="majorHAnsi" w:hAnsiTheme="majorHAnsi" w:cstheme="majorHAnsi"/>
          <w:color w:val="00A499"/>
          <w:sz w:val="28"/>
          <w:szCs w:val="28"/>
          <w:bdr w:val="none" w:sz="0" w:space="0" w:color="auto" w:frame="1"/>
        </w:rPr>
        <w:fldChar w:fldCharType="end"/>
      </w:r>
      <w:r w:rsidRPr="00684A7B">
        <w:rPr>
          <w:rFonts w:asciiTheme="majorHAnsi" w:hAnsiTheme="majorHAnsi" w:cstheme="majorHAnsi"/>
          <w:color w:val="121313"/>
          <w:sz w:val="28"/>
          <w:szCs w:val="28"/>
        </w:rPr>
        <w:t>) and offered an intuitive explanation for the massive foliation of the cerebellar surface in mammals. More recently, the same logic has made the outermost layer of the cerebellum, the external germinal layer</w:t>
      </w:r>
      <w:r w:rsidR="00684A7B" w:rsidRPr="00684A7B">
        <w:rPr>
          <w:rFonts w:asciiTheme="majorHAnsi" w:hAnsiTheme="majorHAnsi" w:cstheme="majorHAnsi"/>
          <w:color w:val="121313"/>
          <w:sz w:val="28"/>
          <w:szCs w:val="28"/>
        </w:rPr>
        <w:t xml:space="preserve">, </w:t>
      </w:r>
      <w:r w:rsidRPr="00684A7B">
        <w:rPr>
          <w:rFonts w:asciiTheme="majorHAnsi" w:hAnsiTheme="majorHAnsi" w:cstheme="majorHAnsi"/>
          <w:color w:val="121313"/>
          <w:sz w:val="28"/>
          <w:szCs w:val="28"/>
        </w:rPr>
        <w:t xml:space="preserve">an obvious candidate for </w:t>
      </w:r>
      <w:proofErr w:type="spellStart"/>
      <w:r w:rsidRPr="00684A7B">
        <w:rPr>
          <w:rFonts w:asciiTheme="majorHAnsi" w:hAnsiTheme="majorHAnsi" w:cstheme="majorHAnsi"/>
          <w:color w:val="121313"/>
          <w:sz w:val="28"/>
          <w:szCs w:val="28"/>
        </w:rPr>
        <w:t>medulloblastoma</w:t>
      </w:r>
      <w:proofErr w:type="spellEnd"/>
      <w:r w:rsidRPr="00684A7B">
        <w:rPr>
          <w:rFonts w:asciiTheme="majorHAnsi" w:hAnsiTheme="majorHAnsi" w:cstheme="majorHAnsi"/>
          <w:color w:val="121313"/>
          <w:sz w:val="28"/>
          <w:szCs w:val="28"/>
        </w:rPr>
        <w:t>, a devastating childhood cancer</w:t>
      </w:r>
      <w:r w:rsidR="00684A7B" w:rsidRPr="00684A7B">
        <w:rPr>
          <w:rFonts w:asciiTheme="majorHAnsi" w:hAnsiTheme="majorHAnsi" w:cstheme="majorHAnsi"/>
          <w:color w:val="121313"/>
          <w:sz w:val="28"/>
          <w:szCs w:val="28"/>
        </w:rPr>
        <w:t xml:space="preserve">. </w:t>
      </w:r>
      <w:r w:rsidRPr="00684A7B">
        <w:rPr>
          <w:rFonts w:asciiTheme="majorHAnsi" w:hAnsiTheme="majorHAnsi" w:cstheme="majorHAnsi"/>
          <w:color w:val="121313"/>
          <w:sz w:val="28"/>
          <w:szCs w:val="28"/>
        </w:rPr>
        <w:t>This has exemplified how insights from development both explain and offer therapeutic avenues for disease.</w:t>
      </w:r>
    </w:p>
    <w:p w14:paraId="1CA81F4A" w14:textId="77777777" w:rsid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p>
    <w:p w14:paraId="328FD905" w14:textId="1AA498AB" w:rsidR="00D57480" w:rsidRPr="00D57480" w:rsidRDefault="004F0FB7"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Pr>
          <w:rFonts w:asciiTheme="majorHAnsi" w:hAnsiTheme="majorHAnsi" w:cstheme="majorHAnsi"/>
          <w:b/>
          <w:bCs/>
          <w:color w:val="121313"/>
          <w:sz w:val="28"/>
          <w:szCs w:val="28"/>
        </w:rPr>
        <w:t xml:space="preserve">Timing </w:t>
      </w:r>
      <w:r w:rsidR="00D57480" w:rsidRPr="00D57480">
        <w:rPr>
          <w:rFonts w:asciiTheme="majorHAnsi" w:hAnsiTheme="majorHAnsi" w:cstheme="majorHAnsi"/>
          <w:b/>
          <w:bCs/>
          <w:color w:val="121212"/>
          <w:sz w:val="28"/>
          <w:szCs w:val="28"/>
        </w:rPr>
        <w:t>and diversity: how cells become specified</w:t>
      </w:r>
    </w:p>
    <w:p w14:paraId="538550FC" w14:textId="316CC35D" w:rsidR="00D57480" w:rsidRP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D57480">
        <w:rPr>
          <w:rFonts w:asciiTheme="majorHAnsi" w:hAnsiTheme="majorHAnsi" w:cstheme="majorHAnsi"/>
          <w:color w:val="121313"/>
          <w:sz w:val="28"/>
          <w:szCs w:val="28"/>
        </w:rPr>
        <w:t xml:space="preserve">Although </w:t>
      </w:r>
      <w:proofErr w:type="spellStart"/>
      <w:r w:rsidRPr="00D57480">
        <w:rPr>
          <w:rFonts w:asciiTheme="majorHAnsi" w:hAnsiTheme="majorHAnsi" w:cstheme="majorHAnsi"/>
          <w:color w:val="121313"/>
          <w:sz w:val="28"/>
          <w:szCs w:val="28"/>
        </w:rPr>
        <w:t>Shh</w:t>
      </w:r>
      <w:proofErr w:type="spellEnd"/>
      <w:r w:rsidRPr="00D57480">
        <w:rPr>
          <w:rFonts w:asciiTheme="majorHAnsi" w:hAnsiTheme="majorHAnsi" w:cstheme="majorHAnsi"/>
          <w:color w:val="121313"/>
          <w:sz w:val="28"/>
          <w:szCs w:val="28"/>
        </w:rPr>
        <w:t>-dependent late-born populations represent the last stages of cell production in the cerebellum, a clear temporal order of cell production precedes this stage. This temporal pattern is superimposed onto dynamically maintained progenitor zones. Thus, in the rhombic lip, the production of granule cell precursors proceeds alongside that of a population of small unipolar brush cells (</w:t>
      </w:r>
      <w:hyperlink r:id="rId10" w:anchor="ref-79" w:history="1">
        <w:r w:rsidRPr="00D57480">
          <w:rPr>
            <w:rStyle w:val="Hyperlink"/>
            <w:rFonts w:asciiTheme="majorHAnsi" w:hAnsiTheme="majorHAnsi" w:cstheme="majorHAnsi"/>
            <w:color w:val="00A499"/>
            <w:sz w:val="28"/>
            <w:szCs w:val="28"/>
            <w:bdr w:val="none" w:sz="0" w:space="0" w:color="auto" w:frame="1"/>
          </w:rPr>
          <w:t>Kita et al., 2013</w:t>
        </w:r>
      </w:hyperlink>
      <w:r w:rsidRPr="00D57480">
        <w:rPr>
          <w:rFonts w:asciiTheme="majorHAnsi" w:hAnsiTheme="majorHAnsi" w:cstheme="majorHAnsi"/>
          <w:color w:val="121313"/>
          <w:sz w:val="28"/>
          <w:szCs w:val="28"/>
        </w:rPr>
        <w:t>) that also express the T-box gene </w:t>
      </w:r>
      <w:r w:rsidRPr="00D57480">
        <w:rPr>
          <w:rStyle w:val="Emphasis"/>
          <w:rFonts w:asciiTheme="majorHAnsi" w:eastAsiaTheme="majorEastAsia" w:hAnsiTheme="majorHAnsi" w:cstheme="majorHAnsi"/>
          <w:color w:val="121313"/>
          <w:sz w:val="28"/>
          <w:szCs w:val="28"/>
          <w:bdr w:val="none" w:sz="0" w:space="0" w:color="auto" w:frame="1"/>
        </w:rPr>
        <w:t>Tbr2</w:t>
      </w:r>
      <w:r w:rsidRPr="00D57480">
        <w:rPr>
          <w:rFonts w:asciiTheme="majorHAnsi" w:hAnsiTheme="majorHAnsi" w:cstheme="majorHAnsi"/>
          <w:color w:val="121313"/>
          <w:sz w:val="28"/>
          <w:szCs w:val="28"/>
        </w:rPr>
        <w:t> (</w:t>
      </w:r>
      <w:proofErr w:type="spellStart"/>
      <w:r w:rsidR="0018303C">
        <w:fldChar w:fldCharType="begin"/>
      </w:r>
      <w:r w:rsidR="0018303C">
        <w:instrText xml:space="preserve"> HYPERLINK "https://dev.biologists.org/content/141/21/4031" \l "ref-43" </w:instrText>
      </w:r>
      <w:r w:rsidR="0018303C">
        <w:fldChar w:fldCharType="separate"/>
      </w:r>
      <w:r w:rsidRPr="00D57480">
        <w:rPr>
          <w:rStyle w:val="Hyperlink"/>
          <w:rFonts w:asciiTheme="majorHAnsi" w:hAnsiTheme="majorHAnsi" w:cstheme="majorHAnsi"/>
          <w:color w:val="00A499"/>
          <w:sz w:val="28"/>
          <w:szCs w:val="28"/>
          <w:bdr w:val="none" w:sz="0" w:space="0" w:color="auto" w:frame="1"/>
        </w:rPr>
        <w:t>Englund</w:t>
      </w:r>
      <w:proofErr w:type="spellEnd"/>
      <w:r w:rsidRPr="00D57480">
        <w:rPr>
          <w:rStyle w:val="Hyperlink"/>
          <w:rFonts w:asciiTheme="majorHAnsi" w:hAnsiTheme="majorHAnsi" w:cstheme="majorHAnsi"/>
          <w:color w:val="00A499"/>
          <w:sz w:val="28"/>
          <w:szCs w:val="28"/>
          <w:bdr w:val="none" w:sz="0" w:space="0" w:color="auto" w:frame="1"/>
        </w:rPr>
        <w:t xml:space="preserve"> et al., 2006</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This represents the final phase in a sequence of cell specification. Granule cell precursor production is preceded by the generation of glutamatergic cerebellar nuclei, which briefly express </w:t>
      </w:r>
      <w:r w:rsidRPr="00D57480">
        <w:rPr>
          <w:rStyle w:val="Emphasis"/>
          <w:rFonts w:asciiTheme="majorHAnsi" w:eastAsiaTheme="majorEastAsia" w:hAnsiTheme="majorHAnsi" w:cstheme="majorHAnsi"/>
          <w:color w:val="121313"/>
          <w:sz w:val="28"/>
          <w:szCs w:val="28"/>
          <w:bdr w:val="none" w:sz="0" w:space="0" w:color="auto" w:frame="1"/>
        </w:rPr>
        <w:t>Atoh1</w:t>
      </w:r>
      <w:r w:rsidRPr="00D57480">
        <w:rPr>
          <w:rFonts w:asciiTheme="majorHAnsi" w:hAnsiTheme="majorHAnsi" w:cstheme="majorHAnsi"/>
          <w:color w:val="121313"/>
          <w:sz w:val="28"/>
          <w:szCs w:val="28"/>
        </w:rPr>
        <w:t xml:space="preserve"> but do not undergo transit amplification. The number of cerebellar nuclei varies between major </w:t>
      </w:r>
      <w:proofErr w:type="spellStart"/>
      <w:r w:rsidRPr="00D57480">
        <w:rPr>
          <w:rFonts w:asciiTheme="majorHAnsi" w:hAnsiTheme="majorHAnsi" w:cstheme="majorHAnsi"/>
          <w:color w:val="121313"/>
          <w:sz w:val="28"/>
          <w:szCs w:val="28"/>
        </w:rPr>
        <w:t>amniote</w:t>
      </w:r>
      <w:proofErr w:type="spellEnd"/>
      <w:r w:rsidRPr="00D57480">
        <w:rPr>
          <w:rFonts w:asciiTheme="majorHAnsi" w:hAnsiTheme="majorHAnsi" w:cstheme="majorHAnsi"/>
          <w:color w:val="121313"/>
          <w:sz w:val="28"/>
          <w:szCs w:val="28"/>
        </w:rPr>
        <w:t xml:space="preserve"> orders, with two in reptiles and between three and five divisions in mammals (</w:t>
      </w:r>
      <w:proofErr w:type="spellStart"/>
      <w:r w:rsidR="0018303C">
        <w:fldChar w:fldCharType="begin"/>
      </w:r>
      <w:r w:rsidR="0018303C">
        <w:instrText xml:space="preserve"> HYPERLINK "https://dev.biologists.org/content/141/21/4031" \l "ref-106" </w:instrText>
      </w:r>
      <w:r w:rsidR="0018303C">
        <w:fldChar w:fldCharType="separate"/>
      </w:r>
      <w:r w:rsidRPr="00D57480">
        <w:rPr>
          <w:rStyle w:val="Hyperlink"/>
          <w:rFonts w:asciiTheme="majorHAnsi" w:hAnsiTheme="majorHAnsi" w:cstheme="majorHAnsi"/>
          <w:color w:val="00A499"/>
          <w:sz w:val="28"/>
          <w:szCs w:val="28"/>
          <w:bdr w:val="none" w:sz="0" w:space="0" w:color="auto" w:frame="1"/>
        </w:rPr>
        <w:t>Nieuwenhuys</w:t>
      </w:r>
      <w:proofErr w:type="spellEnd"/>
      <w:r w:rsidRPr="00D57480">
        <w:rPr>
          <w:rStyle w:val="Hyperlink"/>
          <w:rFonts w:asciiTheme="majorHAnsi" w:hAnsiTheme="majorHAnsi" w:cstheme="majorHAnsi"/>
          <w:color w:val="00A499"/>
          <w:sz w:val="28"/>
          <w:szCs w:val="28"/>
          <w:bdr w:val="none" w:sz="0" w:space="0" w:color="auto" w:frame="1"/>
        </w:rPr>
        <w:t xml:space="preserve"> et al., 1998</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These accumulate in a sequence with the most lateral being born first.</w:t>
      </w:r>
    </w:p>
    <w:p w14:paraId="3C80A7EB" w14:textId="7FB214BF" w:rsidR="00D57480" w:rsidRP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D57480">
        <w:rPr>
          <w:rFonts w:asciiTheme="majorHAnsi" w:hAnsiTheme="majorHAnsi" w:cstheme="majorHAnsi"/>
          <w:color w:val="121313"/>
          <w:sz w:val="28"/>
          <w:szCs w:val="28"/>
        </w:rPr>
        <w:t>As cerebellar nuclei represent the output connection of the cerebellum, this diversity is functionally significant. For example, birds lack the most lateral of the mammalian nuclei, the </w:t>
      </w:r>
      <w:r w:rsidRPr="00D57480">
        <w:rPr>
          <w:rStyle w:val="Emphasis"/>
          <w:rFonts w:asciiTheme="majorHAnsi" w:eastAsiaTheme="majorEastAsia" w:hAnsiTheme="majorHAnsi" w:cstheme="majorHAnsi"/>
          <w:color w:val="121313"/>
          <w:sz w:val="28"/>
          <w:szCs w:val="28"/>
          <w:bdr w:val="none" w:sz="0" w:space="0" w:color="auto" w:frame="1"/>
        </w:rPr>
        <w:t>Lhx9</w:t>
      </w:r>
      <w:r w:rsidRPr="00D57480">
        <w:rPr>
          <w:rFonts w:asciiTheme="majorHAnsi" w:hAnsiTheme="majorHAnsi" w:cstheme="majorHAnsi"/>
          <w:color w:val="121313"/>
          <w:sz w:val="28"/>
          <w:szCs w:val="28"/>
        </w:rPr>
        <w:t xml:space="preserve">-positive dentate nucleus, which in mammals targets the thalamus. This connection allows the cerebellum to participate in regulating cortical functions and its absence in birds marks a major difference in brain </w:t>
      </w:r>
      <w:proofErr w:type="spellStart"/>
      <w:r w:rsidRPr="00D57480">
        <w:rPr>
          <w:rFonts w:asciiTheme="majorHAnsi" w:hAnsiTheme="majorHAnsi" w:cstheme="majorHAnsi"/>
          <w:color w:val="121313"/>
          <w:sz w:val="28"/>
          <w:szCs w:val="28"/>
        </w:rPr>
        <w:t>organisation</w:t>
      </w:r>
      <w:proofErr w:type="spellEnd"/>
      <w:r w:rsidRPr="00D57480">
        <w:rPr>
          <w:rFonts w:asciiTheme="majorHAnsi" w:hAnsiTheme="majorHAnsi" w:cstheme="majorHAnsi"/>
          <w:color w:val="121313"/>
          <w:sz w:val="28"/>
          <w:szCs w:val="28"/>
        </w:rPr>
        <w:t>.</w:t>
      </w:r>
    </w:p>
    <w:p w14:paraId="2EB6AA14" w14:textId="77777777" w:rsidR="00D57480" w:rsidRP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D57480">
        <w:rPr>
          <w:rFonts w:asciiTheme="majorHAnsi" w:hAnsiTheme="majorHAnsi" w:cstheme="majorHAnsi"/>
          <w:color w:val="121313"/>
          <w:sz w:val="28"/>
          <w:szCs w:val="28"/>
        </w:rPr>
        <w:t>Cerebellar nucleus neurons are the first cerebellar cells to be generated, but are not the earliest </w:t>
      </w:r>
      <w:r w:rsidRPr="00D57480">
        <w:rPr>
          <w:rStyle w:val="Emphasis"/>
          <w:rFonts w:asciiTheme="majorHAnsi" w:eastAsiaTheme="majorEastAsia" w:hAnsiTheme="majorHAnsi" w:cstheme="majorHAnsi"/>
          <w:color w:val="121313"/>
          <w:sz w:val="28"/>
          <w:szCs w:val="28"/>
          <w:bdr w:val="none" w:sz="0" w:space="0" w:color="auto" w:frame="1"/>
        </w:rPr>
        <w:t>Atoh1</w:t>
      </w:r>
      <w:r w:rsidRPr="00D57480">
        <w:rPr>
          <w:rFonts w:asciiTheme="majorHAnsi" w:hAnsiTheme="majorHAnsi" w:cstheme="majorHAnsi"/>
          <w:color w:val="121313"/>
          <w:sz w:val="28"/>
          <w:szCs w:val="28"/>
        </w:rPr>
        <w:t xml:space="preserve"> cells to be generated in </w:t>
      </w:r>
      <w:proofErr w:type="spellStart"/>
      <w:r w:rsidRPr="00D57480">
        <w:rPr>
          <w:rFonts w:asciiTheme="majorHAnsi" w:hAnsiTheme="majorHAnsi" w:cstheme="majorHAnsi"/>
          <w:color w:val="121313"/>
          <w:sz w:val="28"/>
          <w:szCs w:val="28"/>
        </w:rPr>
        <w:t>rhombomere</w:t>
      </w:r>
      <w:proofErr w:type="spellEnd"/>
      <w:r w:rsidRPr="00D57480">
        <w:rPr>
          <w:rFonts w:asciiTheme="majorHAnsi" w:hAnsiTheme="majorHAnsi" w:cstheme="majorHAnsi"/>
          <w:color w:val="121313"/>
          <w:sz w:val="28"/>
          <w:szCs w:val="28"/>
        </w:rPr>
        <w:t xml:space="preserve"> 1. At pre-cerebellar stages, the rhombic lip is patterned by FGF </w:t>
      </w:r>
      <w:proofErr w:type="spellStart"/>
      <w:r w:rsidRPr="00D57480">
        <w:rPr>
          <w:rFonts w:asciiTheme="majorHAnsi" w:hAnsiTheme="majorHAnsi" w:cstheme="majorHAnsi"/>
          <w:color w:val="121313"/>
          <w:sz w:val="28"/>
          <w:szCs w:val="28"/>
        </w:rPr>
        <w:t>signalling</w:t>
      </w:r>
      <w:proofErr w:type="spellEnd"/>
      <w:r w:rsidRPr="00D57480">
        <w:rPr>
          <w:rFonts w:asciiTheme="majorHAnsi" w:hAnsiTheme="majorHAnsi" w:cstheme="majorHAnsi"/>
          <w:color w:val="121313"/>
          <w:sz w:val="28"/>
          <w:szCs w:val="28"/>
        </w:rPr>
        <w:t xml:space="preserve"> from the isthmus and generates </w:t>
      </w:r>
      <w:r w:rsidRPr="00D57480">
        <w:rPr>
          <w:rStyle w:val="Emphasis"/>
          <w:rFonts w:asciiTheme="majorHAnsi" w:eastAsiaTheme="majorEastAsia" w:hAnsiTheme="majorHAnsi" w:cstheme="majorHAnsi"/>
          <w:color w:val="121313"/>
          <w:sz w:val="28"/>
          <w:szCs w:val="28"/>
          <w:bdr w:val="none" w:sz="0" w:space="0" w:color="auto" w:frame="1"/>
        </w:rPr>
        <w:t>Lhx9</w:t>
      </w:r>
      <w:r w:rsidRPr="00D57480">
        <w:rPr>
          <w:rFonts w:asciiTheme="majorHAnsi" w:hAnsiTheme="majorHAnsi" w:cstheme="majorHAnsi"/>
          <w:color w:val="121313"/>
          <w:sz w:val="28"/>
          <w:szCs w:val="28"/>
        </w:rPr>
        <w:t>-positive neurons that migrate into ventral and isthmic r1 (</w:t>
      </w:r>
      <w:proofErr w:type="spellStart"/>
      <w:r w:rsidR="0018303C">
        <w:fldChar w:fldCharType="begin"/>
      </w:r>
      <w:r w:rsidR="0018303C">
        <w:instrText xml:space="preserve"> HYPERLINK "https://dev.biologists.org/content/141/21/4031" \l "ref-94" </w:instrText>
      </w:r>
      <w:r w:rsidR="0018303C">
        <w:fldChar w:fldCharType="separate"/>
      </w:r>
      <w:r w:rsidRPr="00D57480">
        <w:rPr>
          <w:rStyle w:val="Hyperlink"/>
          <w:rFonts w:asciiTheme="majorHAnsi" w:hAnsiTheme="majorHAnsi" w:cstheme="majorHAnsi"/>
          <w:color w:val="00A499"/>
          <w:sz w:val="28"/>
          <w:szCs w:val="28"/>
          <w:bdr w:val="none" w:sz="0" w:space="0" w:color="auto" w:frame="1"/>
        </w:rPr>
        <w:t>Machold</w:t>
      </w:r>
      <w:proofErr w:type="spellEnd"/>
      <w:r w:rsidRPr="00D57480">
        <w:rPr>
          <w:rStyle w:val="Hyperlink"/>
          <w:rFonts w:asciiTheme="majorHAnsi" w:hAnsiTheme="majorHAnsi" w:cstheme="majorHAnsi"/>
          <w:color w:val="00A499"/>
          <w:sz w:val="28"/>
          <w:szCs w:val="28"/>
          <w:bdr w:val="none" w:sz="0" w:space="0" w:color="auto" w:frame="1"/>
        </w:rPr>
        <w:t xml:space="preserve"> and </w:t>
      </w:r>
      <w:proofErr w:type="spellStart"/>
      <w:r w:rsidRPr="00D57480">
        <w:rPr>
          <w:rStyle w:val="Hyperlink"/>
          <w:rFonts w:asciiTheme="majorHAnsi" w:hAnsiTheme="majorHAnsi" w:cstheme="majorHAnsi"/>
          <w:color w:val="00A499"/>
          <w:sz w:val="28"/>
          <w:szCs w:val="28"/>
          <w:bdr w:val="none" w:sz="0" w:space="0" w:color="auto" w:frame="1"/>
        </w:rPr>
        <w:t>Fishell</w:t>
      </w:r>
      <w:proofErr w:type="spellEnd"/>
      <w:r w:rsidRPr="00D57480">
        <w:rPr>
          <w:rStyle w:val="Hyperlink"/>
          <w:rFonts w:asciiTheme="majorHAnsi" w:hAnsiTheme="majorHAnsi" w:cstheme="majorHAnsi"/>
          <w:color w:val="00A499"/>
          <w:sz w:val="28"/>
          <w:szCs w:val="28"/>
          <w:bdr w:val="none" w:sz="0" w:space="0" w:color="auto" w:frame="1"/>
        </w:rPr>
        <w:t>, 2005</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hyperlink r:id="rId11" w:anchor="ref-147" w:history="1">
        <w:r w:rsidRPr="00D57480">
          <w:rPr>
            <w:rStyle w:val="Hyperlink"/>
            <w:rFonts w:asciiTheme="majorHAnsi" w:hAnsiTheme="majorHAnsi" w:cstheme="majorHAnsi"/>
            <w:color w:val="00A499"/>
            <w:sz w:val="28"/>
            <w:szCs w:val="28"/>
            <w:bdr w:val="none" w:sz="0" w:space="0" w:color="auto" w:frame="1"/>
          </w:rPr>
          <w:t>Wang et al., 2005</w:t>
        </w:r>
      </w:hyperlink>
      <w:r w:rsidRPr="00D57480">
        <w:rPr>
          <w:rFonts w:asciiTheme="majorHAnsi" w:hAnsiTheme="majorHAnsi" w:cstheme="majorHAnsi"/>
          <w:color w:val="121313"/>
          <w:sz w:val="28"/>
          <w:szCs w:val="28"/>
        </w:rPr>
        <w:t>; </w:t>
      </w:r>
      <w:hyperlink r:id="rId12" w:anchor="ref-60" w:history="1">
        <w:r w:rsidRPr="00D57480">
          <w:rPr>
            <w:rStyle w:val="Hyperlink"/>
            <w:rFonts w:asciiTheme="majorHAnsi" w:hAnsiTheme="majorHAnsi" w:cstheme="majorHAnsi"/>
            <w:color w:val="00A499"/>
            <w:sz w:val="28"/>
            <w:szCs w:val="28"/>
            <w:bdr w:val="none" w:sz="0" w:space="0" w:color="auto" w:frame="1"/>
          </w:rPr>
          <w:t>Green et al., 2014</w:t>
        </w:r>
      </w:hyperlink>
      <w:r w:rsidRPr="00D57480">
        <w:rPr>
          <w:rFonts w:asciiTheme="majorHAnsi" w:hAnsiTheme="majorHAnsi" w:cstheme="majorHAnsi"/>
          <w:color w:val="121313"/>
          <w:sz w:val="28"/>
          <w:szCs w:val="28"/>
        </w:rPr>
        <w:t xml:space="preserve">), contributing cells to multiple nuclei that form part of a wider hindbrain network of nuclei controlling proprioception, </w:t>
      </w:r>
      <w:proofErr w:type="spellStart"/>
      <w:r w:rsidRPr="00D57480">
        <w:rPr>
          <w:rFonts w:asciiTheme="majorHAnsi" w:hAnsiTheme="majorHAnsi" w:cstheme="majorHAnsi"/>
          <w:color w:val="121313"/>
          <w:sz w:val="28"/>
          <w:szCs w:val="28"/>
        </w:rPr>
        <w:t>interoception</w:t>
      </w:r>
      <w:proofErr w:type="spellEnd"/>
      <w:r w:rsidRPr="00D57480">
        <w:rPr>
          <w:rFonts w:asciiTheme="majorHAnsi" w:hAnsiTheme="majorHAnsi" w:cstheme="majorHAnsi"/>
          <w:color w:val="121313"/>
          <w:sz w:val="28"/>
          <w:szCs w:val="28"/>
        </w:rPr>
        <w:t xml:space="preserve"> and arousal (</w:t>
      </w:r>
      <w:hyperlink r:id="rId13" w:anchor="ref-119" w:history="1">
        <w:r w:rsidRPr="00D57480">
          <w:rPr>
            <w:rStyle w:val="Hyperlink"/>
            <w:rFonts w:asciiTheme="majorHAnsi" w:hAnsiTheme="majorHAnsi" w:cstheme="majorHAnsi"/>
            <w:color w:val="00A499"/>
            <w:sz w:val="28"/>
            <w:szCs w:val="28"/>
            <w:bdr w:val="none" w:sz="0" w:space="0" w:color="auto" w:frame="1"/>
          </w:rPr>
          <w:t>Rose et al., 2009</w:t>
        </w:r>
      </w:hyperlink>
      <w:r w:rsidRPr="00D57480">
        <w:rPr>
          <w:rFonts w:asciiTheme="majorHAnsi" w:hAnsiTheme="majorHAnsi" w:cstheme="majorHAnsi"/>
          <w:color w:val="121313"/>
          <w:sz w:val="28"/>
          <w:szCs w:val="28"/>
        </w:rPr>
        <w:t>).</w:t>
      </w:r>
    </w:p>
    <w:p w14:paraId="30A79496" w14:textId="77777777" w:rsidR="00D57480" w:rsidRP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D57480">
        <w:rPr>
          <w:rFonts w:asciiTheme="majorHAnsi" w:hAnsiTheme="majorHAnsi" w:cstheme="majorHAnsi"/>
          <w:color w:val="121313"/>
          <w:sz w:val="28"/>
          <w:szCs w:val="28"/>
        </w:rPr>
        <w:t>The switch from the production of cerebellar neurons to granule cells at E12.5 in mouse (</w:t>
      </w:r>
      <w:proofErr w:type="spellStart"/>
      <w:r w:rsidR="0018303C">
        <w:fldChar w:fldCharType="begin"/>
      </w:r>
      <w:r w:rsidR="0018303C">
        <w:instrText xml:space="preserve"> HYPERLIN</w:instrText>
      </w:r>
      <w:r w:rsidR="0018303C">
        <w:instrText xml:space="preserve">K "https://dev.biologists.org/content/141/21/4031" \l "ref-94" </w:instrText>
      </w:r>
      <w:r w:rsidR="0018303C">
        <w:fldChar w:fldCharType="separate"/>
      </w:r>
      <w:r w:rsidRPr="00D57480">
        <w:rPr>
          <w:rStyle w:val="Hyperlink"/>
          <w:rFonts w:asciiTheme="majorHAnsi" w:hAnsiTheme="majorHAnsi" w:cstheme="majorHAnsi"/>
          <w:color w:val="00A499"/>
          <w:sz w:val="28"/>
          <w:szCs w:val="28"/>
          <w:bdr w:val="none" w:sz="0" w:space="0" w:color="auto" w:frame="1"/>
        </w:rPr>
        <w:t>Machold</w:t>
      </w:r>
      <w:proofErr w:type="spellEnd"/>
      <w:r w:rsidRPr="00D57480">
        <w:rPr>
          <w:rStyle w:val="Hyperlink"/>
          <w:rFonts w:asciiTheme="majorHAnsi" w:hAnsiTheme="majorHAnsi" w:cstheme="majorHAnsi"/>
          <w:color w:val="00A499"/>
          <w:sz w:val="28"/>
          <w:szCs w:val="28"/>
          <w:bdr w:val="none" w:sz="0" w:space="0" w:color="auto" w:frame="1"/>
        </w:rPr>
        <w:t xml:space="preserve"> and </w:t>
      </w:r>
      <w:proofErr w:type="spellStart"/>
      <w:r w:rsidRPr="00D57480">
        <w:rPr>
          <w:rStyle w:val="Hyperlink"/>
          <w:rFonts w:asciiTheme="majorHAnsi" w:hAnsiTheme="majorHAnsi" w:cstheme="majorHAnsi"/>
          <w:color w:val="00A499"/>
          <w:sz w:val="28"/>
          <w:szCs w:val="28"/>
          <w:bdr w:val="none" w:sz="0" w:space="0" w:color="auto" w:frame="1"/>
        </w:rPr>
        <w:t>Fishell</w:t>
      </w:r>
      <w:proofErr w:type="spellEnd"/>
      <w:r w:rsidRPr="00D57480">
        <w:rPr>
          <w:rStyle w:val="Hyperlink"/>
          <w:rFonts w:asciiTheme="majorHAnsi" w:hAnsiTheme="majorHAnsi" w:cstheme="majorHAnsi"/>
          <w:color w:val="00A499"/>
          <w:sz w:val="28"/>
          <w:szCs w:val="28"/>
          <w:bdr w:val="none" w:sz="0" w:space="0" w:color="auto" w:frame="1"/>
        </w:rPr>
        <w:t>, 2005</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hyperlink r:id="rId14" w:anchor="ref-147" w:history="1">
        <w:r w:rsidRPr="00D57480">
          <w:rPr>
            <w:rStyle w:val="Hyperlink"/>
            <w:rFonts w:asciiTheme="majorHAnsi" w:hAnsiTheme="majorHAnsi" w:cstheme="majorHAnsi"/>
            <w:color w:val="00A499"/>
            <w:sz w:val="28"/>
            <w:szCs w:val="28"/>
            <w:bdr w:val="none" w:sz="0" w:space="0" w:color="auto" w:frame="1"/>
          </w:rPr>
          <w:t>Wang et al., 2005</w:t>
        </w:r>
      </w:hyperlink>
      <w:r w:rsidRPr="00D57480">
        <w:rPr>
          <w:rFonts w:asciiTheme="majorHAnsi" w:hAnsiTheme="majorHAnsi" w:cstheme="majorHAnsi"/>
          <w:color w:val="121313"/>
          <w:sz w:val="28"/>
          <w:szCs w:val="28"/>
        </w:rPr>
        <w:t>) is paralleled by a switch in the production of GABAergic neurons in the ventricular zone from Purkinje cells to other types of interneurons and glia (</w:t>
      </w:r>
      <w:proofErr w:type="spellStart"/>
      <w:r w:rsidR="0018303C">
        <w:fldChar w:fldCharType="begin"/>
      </w:r>
      <w:r w:rsidR="0018303C">
        <w:instrText xml:space="preserve"> HYPERLINK "https://dev.biologists.org/content/141/21/4031" \l "ref-136" </w:instrText>
      </w:r>
      <w:r w:rsidR="0018303C">
        <w:fldChar w:fldCharType="separate"/>
      </w:r>
      <w:r w:rsidRPr="00D57480">
        <w:rPr>
          <w:rStyle w:val="Hyperlink"/>
          <w:rFonts w:asciiTheme="majorHAnsi" w:hAnsiTheme="majorHAnsi" w:cstheme="majorHAnsi"/>
          <w:color w:val="00A499"/>
          <w:sz w:val="28"/>
          <w:szCs w:val="28"/>
          <w:bdr w:val="none" w:sz="0" w:space="0" w:color="auto" w:frame="1"/>
        </w:rPr>
        <w:t>Sudarov</w:t>
      </w:r>
      <w:proofErr w:type="spellEnd"/>
      <w:r w:rsidRPr="00D57480">
        <w:rPr>
          <w:rStyle w:val="Hyperlink"/>
          <w:rFonts w:asciiTheme="majorHAnsi" w:hAnsiTheme="majorHAnsi" w:cstheme="majorHAnsi"/>
          <w:color w:val="00A499"/>
          <w:sz w:val="28"/>
          <w:szCs w:val="28"/>
          <w:bdr w:val="none" w:sz="0" w:space="0" w:color="auto" w:frame="1"/>
        </w:rPr>
        <w:t xml:space="preserve"> et al., 2011</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This correlates with the changing patterns of </w:t>
      </w:r>
      <w:r w:rsidRPr="00D57480">
        <w:rPr>
          <w:rStyle w:val="Emphasis"/>
          <w:rFonts w:asciiTheme="majorHAnsi" w:eastAsiaTheme="majorEastAsia" w:hAnsiTheme="majorHAnsi" w:cstheme="majorHAnsi"/>
          <w:color w:val="121313"/>
          <w:sz w:val="28"/>
          <w:szCs w:val="28"/>
          <w:bdr w:val="none" w:sz="0" w:space="0" w:color="auto" w:frame="1"/>
        </w:rPr>
        <w:t>Olig2</w:t>
      </w:r>
      <w:r w:rsidRPr="00D57480">
        <w:rPr>
          <w:rFonts w:asciiTheme="majorHAnsi" w:hAnsiTheme="majorHAnsi" w:cstheme="majorHAnsi"/>
          <w:color w:val="121313"/>
          <w:sz w:val="28"/>
          <w:szCs w:val="28"/>
        </w:rPr>
        <w:t> and </w:t>
      </w:r>
      <w:r w:rsidRPr="00D57480">
        <w:rPr>
          <w:rStyle w:val="Emphasis"/>
          <w:rFonts w:asciiTheme="majorHAnsi" w:eastAsiaTheme="majorEastAsia" w:hAnsiTheme="majorHAnsi" w:cstheme="majorHAnsi"/>
          <w:color w:val="121313"/>
          <w:sz w:val="28"/>
          <w:szCs w:val="28"/>
          <w:bdr w:val="none" w:sz="0" w:space="0" w:color="auto" w:frame="1"/>
        </w:rPr>
        <w:t>Gsx1</w:t>
      </w:r>
      <w:r w:rsidRPr="00D57480">
        <w:rPr>
          <w:rFonts w:asciiTheme="majorHAnsi" w:hAnsiTheme="majorHAnsi" w:cstheme="majorHAnsi"/>
          <w:color w:val="121313"/>
          <w:sz w:val="28"/>
          <w:szCs w:val="28"/>
        </w:rPr>
        <w:t> expression between E12.5 and E14.5. The expression of </w:t>
      </w:r>
      <w:r w:rsidRPr="00D57480">
        <w:rPr>
          <w:rStyle w:val="Emphasis"/>
          <w:rFonts w:asciiTheme="majorHAnsi" w:eastAsiaTheme="majorEastAsia" w:hAnsiTheme="majorHAnsi" w:cstheme="majorHAnsi"/>
          <w:color w:val="121313"/>
          <w:sz w:val="28"/>
          <w:szCs w:val="28"/>
          <w:bdr w:val="none" w:sz="0" w:space="0" w:color="auto" w:frame="1"/>
        </w:rPr>
        <w:t>Gsx1</w:t>
      </w:r>
      <w:r w:rsidRPr="00D57480">
        <w:rPr>
          <w:rFonts w:asciiTheme="majorHAnsi" w:hAnsiTheme="majorHAnsi" w:cstheme="majorHAnsi"/>
          <w:color w:val="121313"/>
          <w:sz w:val="28"/>
          <w:szCs w:val="28"/>
        </w:rPr>
        <w:t>, which marks interneuron progenitors, gradually expands dorsally and into the </w:t>
      </w:r>
      <w:r w:rsidRPr="00D57480">
        <w:rPr>
          <w:rStyle w:val="Emphasis"/>
          <w:rFonts w:asciiTheme="majorHAnsi" w:eastAsiaTheme="majorEastAsia" w:hAnsiTheme="majorHAnsi" w:cstheme="majorHAnsi"/>
          <w:color w:val="121313"/>
          <w:sz w:val="28"/>
          <w:szCs w:val="28"/>
          <w:bdr w:val="none" w:sz="0" w:space="0" w:color="auto" w:frame="1"/>
        </w:rPr>
        <w:t>Olig2</w:t>
      </w:r>
      <w:r w:rsidRPr="00D57480">
        <w:rPr>
          <w:rFonts w:asciiTheme="majorHAnsi" w:hAnsiTheme="majorHAnsi" w:cstheme="majorHAnsi"/>
          <w:color w:val="121313"/>
          <w:sz w:val="28"/>
          <w:szCs w:val="28"/>
        </w:rPr>
        <w:t> lineage that, before E12.5, gives rise to only cerebellar nucleus and Purkinje cells (</w:t>
      </w:r>
      <w:proofErr w:type="spellStart"/>
      <w:r w:rsidR="0018303C">
        <w:fldChar w:fldCharType="begin"/>
      </w:r>
      <w:r w:rsidR="0018303C">
        <w:instrText xml:space="preserve"> HYPERLINK "https://dev.biologists.org/co</w:instrText>
      </w:r>
      <w:r w:rsidR="0018303C">
        <w:instrText xml:space="preserve">ntent/141/21/4031" \l "ref-129" </w:instrText>
      </w:r>
      <w:r w:rsidR="0018303C">
        <w:fldChar w:fldCharType="separate"/>
      </w:r>
      <w:r w:rsidRPr="00D57480">
        <w:rPr>
          <w:rStyle w:val="Hyperlink"/>
          <w:rFonts w:asciiTheme="majorHAnsi" w:hAnsiTheme="majorHAnsi" w:cstheme="majorHAnsi"/>
          <w:color w:val="00A499"/>
          <w:sz w:val="28"/>
          <w:szCs w:val="28"/>
          <w:bdr w:val="none" w:sz="0" w:space="0" w:color="auto" w:frame="1"/>
        </w:rPr>
        <w:t>Seto</w:t>
      </w:r>
      <w:proofErr w:type="spellEnd"/>
      <w:r w:rsidRPr="00D57480">
        <w:rPr>
          <w:rStyle w:val="Hyperlink"/>
          <w:rFonts w:asciiTheme="majorHAnsi" w:hAnsiTheme="majorHAnsi" w:cstheme="majorHAnsi"/>
          <w:color w:val="00A499"/>
          <w:sz w:val="28"/>
          <w:szCs w:val="28"/>
          <w:bdr w:val="none" w:sz="0" w:space="0" w:color="auto" w:frame="1"/>
        </w:rPr>
        <w:t xml:space="preserve"> et al., 2014</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xml:space="preserve">). In contrast to the rhombic lip, where the outcome of a single inductive interaction changes over time, temporal patterning in the rest of the ventricular zone may reflect dynamic </w:t>
      </w:r>
      <w:proofErr w:type="spellStart"/>
      <w:r w:rsidRPr="00D57480">
        <w:rPr>
          <w:rFonts w:asciiTheme="majorHAnsi" w:hAnsiTheme="majorHAnsi" w:cstheme="majorHAnsi"/>
          <w:color w:val="121313"/>
          <w:sz w:val="28"/>
          <w:szCs w:val="28"/>
        </w:rPr>
        <w:t>reorganisation</w:t>
      </w:r>
      <w:proofErr w:type="spellEnd"/>
      <w:r w:rsidRPr="00D57480">
        <w:rPr>
          <w:rFonts w:asciiTheme="majorHAnsi" w:hAnsiTheme="majorHAnsi" w:cstheme="majorHAnsi"/>
          <w:color w:val="121313"/>
          <w:sz w:val="28"/>
          <w:szCs w:val="28"/>
        </w:rPr>
        <w:t xml:space="preserve"> of variously identified </w:t>
      </w:r>
      <w:proofErr w:type="spellStart"/>
      <w:r w:rsidRPr="00D57480">
        <w:rPr>
          <w:rFonts w:asciiTheme="majorHAnsi" w:hAnsiTheme="majorHAnsi" w:cstheme="majorHAnsi"/>
          <w:color w:val="121313"/>
          <w:sz w:val="28"/>
          <w:szCs w:val="28"/>
        </w:rPr>
        <w:t>dorsoventral</w:t>
      </w:r>
      <w:proofErr w:type="spellEnd"/>
      <w:r w:rsidRPr="00D57480">
        <w:rPr>
          <w:rFonts w:asciiTheme="majorHAnsi" w:hAnsiTheme="majorHAnsi" w:cstheme="majorHAnsi"/>
          <w:color w:val="121313"/>
          <w:sz w:val="28"/>
          <w:szCs w:val="28"/>
        </w:rPr>
        <w:t xml:space="preserve"> regions (</w:t>
      </w:r>
      <w:proofErr w:type="spellStart"/>
      <w:r w:rsidR="0018303C">
        <w:fldChar w:fldCharType="begin"/>
      </w:r>
      <w:r w:rsidR="0018303C">
        <w:instrText xml:space="preserve"> HYPERLINK "https://dev.biologists.org/content/141/21/4031" \l "ref-29" </w:instrText>
      </w:r>
      <w:r w:rsidR="0018303C">
        <w:fldChar w:fldCharType="separate"/>
      </w:r>
      <w:r w:rsidRPr="00D57480">
        <w:rPr>
          <w:rStyle w:val="Hyperlink"/>
          <w:rFonts w:asciiTheme="majorHAnsi" w:hAnsiTheme="majorHAnsi" w:cstheme="majorHAnsi"/>
          <w:color w:val="00A499"/>
          <w:sz w:val="28"/>
          <w:szCs w:val="28"/>
          <w:bdr w:val="none" w:sz="0" w:space="0" w:color="auto" w:frame="1"/>
        </w:rPr>
        <w:t>Chizhikov</w:t>
      </w:r>
      <w:proofErr w:type="spellEnd"/>
      <w:r w:rsidRPr="00D57480">
        <w:rPr>
          <w:rStyle w:val="Hyperlink"/>
          <w:rFonts w:asciiTheme="majorHAnsi" w:hAnsiTheme="majorHAnsi" w:cstheme="majorHAnsi"/>
          <w:color w:val="00A499"/>
          <w:sz w:val="28"/>
          <w:szCs w:val="28"/>
          <w:bdr w:val="none" w:sz="0" w:space="0" w:color="auto" w:frame="1"/>
        </w:rPr>
        <w:t xml:space="preserve"> et al., 2006</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proofErr w:type="spellStart"/>
      <w:r w:rsidR="0018303C">
        <w:fldChar w:fldCharType="begin"/>
      </w:r>
      <w:r w:rsidR="0018303C">
        <w:instrText xml:space="preserve"> HYPERLINK "https://dev.biologists.org/content/141/21/4031" \l "ref-163" </w:instrText>
      </w:r>
      <w:r w:rsidR="0018303C">
        <w:fldChar w:fldCharType="separate"/>
      </w:r>
      <w:r w:rsidRPr="00D57480">
        <w:rPr>
          <w:rStyle w:val="Hyperlink"/>
          <w:rFonts w:asciiTheme="majorHAnsi" w:hAnsiTheme="majorHAnsi" w:cstheme="majorHAnsi"/>
          <w:color w:val="00A499"/>
          <w:sz w:val="28"/>
          <w:szCs w:val="28"/>
          <w:bdr w:val="none" w:sz="0" w:space="0" w:color="auto" w:frame="1"/>
        </w:rPr>
        <w:t>Zordan</w:t>
      </w:r>
      <w:proofErr w:type="spellEnd"/>
      <w:r w:rsidRPr="00D57480">
        <w:rPr>
          <w:rStyle w:val="Hyperlink"/>
          <w:rFonts w:asciiTheme="majorHAnsi" w:hAnsiTheme="majorHAnsi" w:cstheme="majorHAnsi"/>
          <w:color w:val="00A499"/>
          <w:sz w:val="28"/>
          <w:szCs w:val="28"/>
          <w:bdr w:val="none" w:sz="0" w:space="0" w:color="auto" w:frame="1"/>
        </w:rPr>
        <w:t xml:space="preserve"> et al., 2008</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proofErr w:type="spellStart"/>
      <w:r w:rsidR="0018303C">
        <w:fldChar w:fldCharType="begin"/>
      </w:r>
      <w:r w:rsidR="0018303C">
        <w:instrText xml:space="preserve"> HYPERLINK "https://dev.biologists.org/content/141/21/4031" \l "ref-61" </w:instrText>
      </w:r>
      <w:r w:rsidR="0018303C">
        <w:fldChar w:fldCharType="separate"/>
      </w:r>
      <w:r w:rsidRPr="00D57480">
        <w:rPr>
          <w:rStyle w:val="Hyperlink"/>
          <w:rFonts w:asciiTheme="majorHAnsi" w:hAnsiTheme="majorHAnsi" w:cstheme="majorHAnsi"/>
          <w:color w:val="00A499"/>
          <w:sz w:val="28"/>
          <w:szCs w:val="28"/>
          <w:bdr w:val="none" w:sz="0" w:space="0" w:color="auto" w:frame="1"/>
        </w:rPr>
        <w:t>Grimaldi</w:t>
      </w:r>
      <w:proofErr w:type="spellEnd"/>
      <w:r w:rsidRPr="00D57480">
        <w:rPr>
          <w:rStyle w:val="Hyperlink"/>
          <w:rFonts w:asciiTheme="majorHAnsi" w:hAnsiTheme="majorHAnsi" w:cstheme="majorHAnsi"/>
          <w:color w:val="00A499"/>
          <w:sz w:val="28"/>
          <w:szCs w:val="28"/>
          <w:bdr w:val="none" w:sz="0" w:space="0" w:color="auto" w:frame="1"/>
        </w:rPr>
        <w:t xml:space="preserve"> et al., 2009</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proofErr w:type="spellStart"/>
      <w:r w:rsidR="0018303C">
        <w:fldChar w:fldCharType="begin"/>
      </w:r>
      <w:r w:rsidR="0018303C">
        <w:instrText xml:space="preserve"> HYPERLINK "https://dev.biologists.org/content/141/21/4031" \l "ref-102" </w:instrText>
      </w:r>
      <w:r w:rsidR="0018303C">
        <w:fldChar w:fldCharType="separate"/>
      </w:r>
      <w:r w:rsidRPr="00D57480">
        <w:rPr>
          <w:rStyle w:val="Hyperlink"/>
          <w:rFonts w:asciiTheme="majorHAnsi" w:hAnsiTheme="majorHAnsi" w:cstheme="majorHAnsi"/>
          <w:color w:val="00A499"/>
          <w:sz w:val="28"/>
          <w:szCs w:val="28"/>
          <w:bdr w:val="none" w:sz="0" w:space="0" w:color="auto" w:frame="1"/>
        </w:rPr>
        <w:t>Mizuhara</w:t>
      </w:r>
      <w:proofErr w:type="spellEnd"/>
      <w:r w:rsidRPr="00D57480">
        <w:rPr>
          <w:rStyle w:val="Hyperlink"/>
          <w:rFonts w:asciiTheme="majorHAnsi" w:hAnsiTheme="majorHAnsi" w:cstheme="majorHAnsi"/>
          <w:color w:val="00A499"/>
          <w:sz w:val="28"/>
          <w:szCs w:val="28"/>
          <w:bdr w:val="none" w:sz="0" w:space="0" w:color="auto" w:frame="1"/>
        </w:rPr>
        <w:t xml:space="preserve"> et al., 2010</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hyperlink r:id="rId15" w:anchor="ref-51" w:history="1">
        <w:r w:rsidRPr="00D57480">
          <w:rPr>
            <w:rStyle w:val="Hyperlink"/>
            <w:rFonts w:asciiTheme="majorHAnsi" w:hAnsiTheme="majorHAnsi" w:cstheme="majorHAnsi"/>
            <w:color w:val="00A499"/>
            <w:sz w:val="28"/>
            <w:szCs w:val="28"/>
            <w:bdr w:val="none" w:sz="0" w:space="0" w:color="auto" w:frame="1"/>
          </w:rPr>
          <w:t>Florio et al., 2012</w:t>
        </w:r>
      </w:hyperlink>
      <w:r w:rsidRPr="00D57480">
        <w:rPr>
          <w:rFonts w:asciiTheme="majorHAnsi" w:hAnsiTheme="majorHAnsi" w:cstheme="majorHAnsi"/>
          <w:color w:val="121313"/>
          <w:sz w:val="28"/>
          <w:szCs w:val="28"/>
        </w:rPr>
        <w:t>).</w:t>
      </w:r>
    </w:p>
    <w:p w14:paraId="27FC17BC" w14:textId="08792CAB" w:rsidR="00D57480" w:rsidRPr="00D57480" w:rsidRDefault="00D57480" w:rsidP="00F13ADA">
      <w:pPr>
        <w:pStyle w:val="NormalWeb"/>
        <w:shd w:val="clear" w:color="auto" w:fill="FFFFFF"/>
        <w:spacing w:before="0" w:beforeAutospacing="0" w:after="0" w:afterAutospacing="0"/>
        <w:jc w:val="both"/>
        <w:textAlignment w:val="baseline"/>
        <w:rPr>
          <w:rFonts w:asciiTheme="majorHAnsi" w:hAnsiTheme="majorHAnsi" w:cstheme="majorHAnsi"/>
          <w:color w:val="121313"/>
          <w:sz w:val="28"/>
          <w:szCs w:val="28"/>
        </w:rPr>
      </w:pPr>
      <w:r w:rsidRPr="00D57480">
        <w:rPr>
          <w:rFonts w:asciiTheme="majorHAnsi" w:hAnsiTheme="majorHAnsi" w:cstheme="majorHAnsi"/>
          <w:color w:val="121313"/>
          <w:sz w:val="28"/>
          <w:szCs w:val="28"/>
        </w:rPr>
        <w:t>The correlation in the timing of fate switches and the observation that this occurs even when </w:t>
      </w:r>
      <w:r w:rsidRPr="00D57480">
        <w:rPr>
          <w:rStyle w:val="Emphasis"/>
          <w:rFonts w:asciiTheme="majorHAnsi" w:eastAsiaTheme="majorEastAsia" w:hAnsiTheme="majorHAnsi" w:cstheme="majorHAnsi"/>
          <w:color w:val="121313"/>
          <w:sz w:val="28"/>
          <w:szCs w:val="28"/>
          <w:bdr w:val="none" w:sz="0" w:space="0" w:color="auto" w:frame="1"/>
        </w:rPr>
        <w:t>Atoh1</w:t>
      </w:r>
      <w:r w:rsidRPr="00D57480">
        <w:rPr>
          <w:rFonts w:asciiTheme="majorHAnsi" w:hAnsiTheme="majorHAnsi" w:cstheme="majorHAnsi"/>
          <w:color w:val="121313"/>
          <w:sz w:val="28"/>
          <w:szCs w:val="28"/>
        </w:rPr>
        <w:t> or </w:t>
      </w:r>
      <w:r w:rsidRPr="00D57480">
        <w:rPr>
          <w:rStyle w:val="Emphasis"/>
          <w:rFonts w:asciiTheme="majorHAnsi" w:eastAsiaTheme="majorEastAsia" w:hAnsiTheme="majorHAnsi" w:cstheme="majorHAnsi"/>
          <w:color w:val="121313"/>
          <w:sz w:val="28"/>
          <w:szCs w:val="28"/>
          <w:bdr w:val="none" w:sz="0" w:space="0" w:color="auto" w:frame="1"/>
        </w:rPr>
        <w:t>Ptf1a</w:t>
      </w:r>
      <w:r w:rsidRPr="00D57480">
        <w:rPr>
          <w:rFonts w:asciiTheme="majorHAnsi" w:hAnsiTheme="majorHAnsi" w:cstheme="majorHAnsi"/>
          <w:color w:val="121313"/>
          <w:sz w:val="28"/>
          <w:szCs w:val="28"/>
        </w:rPr>
        <w:t xml:space="preserve"> are </w:t>
      </w:r>
      <w:proofErr w:type="spellStart"/>
      <w:r w:rsidR="004F0FB7" w:rsidRPr="00D57480">
        <w:rPr>
          <w:rFonts w:asciiTheme="majorHAnsi" w:hAnsiTheme="majorHAnsi" w:cstheme="majorHAnsi"/>
          <w:color w:val="121313"/>
          <w:sz w:val="28"/>
          <w:szCs w:val="28"/>
        </w:rPr>
        <w:t>mis</w:t>
      </w:r>
      <w:proofErr w:type="spellEnd"/>
      <w:r w:rsidR="004F0FB7" w:rsidRPr="00D57480">
        <w:rPr>
          <w:rFonts w:asciiTheme="majorHAnsi" w:hAnsiTheme="majorHAnsi" w:cstheme="majorHAnsi"/>
          <w:color w:val="121313"/>
          <w:sz w:val="28"/>
          <w:szCs w:val="28"/>
        </w:rPr>
        <w:t xml:space="preserve"> expressed</w:t>
      </w:r>
      <w:r w:rsidRPr="00D57480">
        <w:rPr>
          <w:rFonts w:asciiTheme="majorHAnsi" w:hAnsiTheme="majorHAnsi" w:cstheme="majorHAnsi"/>
          <w:color w:val="121313"/>
          <w:sz w:val="28"/>
          <w:szCs w:val="28"/>
        </w:rPr>
        <w:t xml:space="preserve"> in the ventricular zone or rhombic lip, respectively (</w:t>
      </w:r>
      <w:hyperlink r:id="rId16" w:anchor="ref-155" w:history="1">
        <w:r w:rsidRPr="00D57480">
          <w:rPr>
            <w:rStyle w:val="Hyperlink"/>
            <w:rFonts w:asciiTheme="majorHAnsi" w:hAnsiTheme="majorHAnsi" w:cstheme="majorHAnsi"/>
            <w:color w:val="00A499"/>
            <w:sz w:val="28"/>
            <w:szCs w:val="28"/>
            <w:bdr w:val="none" w:sz="0" w:space="0" w:color="auto" w:frame="1"/>
          </w:rPr>
          <w:t>Yamada et al., 2014</w:t>
        </w:r>
      </w:hyperlink>
      <w:r w:rsidRPr="00D57480">
        <w:rPr>
          <w:rFonts w:asciiTheme="majorHAnsi" w:hAnsiTheme="majorHAnsi" w:cstheme="majorHAnsi"/>
          <w:color w:val="121313"/>
          <w:sz w:val="28"/>
          <w:szCs w:val="28"/>
        </w:rPr>
        <w:t>), suggest that a common, non-autonomous factor regulates the overall temporal development of the cerebellum and support the idea that progenitor populations share common features. Transplantation studies of both GABAergic (</w:t>
      </w:r>
      <w:proofErr w:type="spellStart"/>
      <w:r w:rsidR="0018303C">
        <w:fldChar w:fldCharType="begin"/>
      </w:r>
      <w:r w:rsidR="0018303C">
        <w:instrText xml:space="preserve"> HYPERLINK "https://dev.biologists.org/content/141/21/4031" \l "ref-85" </w:instrText>
      </w:r>
      <w:r w:rsidR="0018303C">
        <w:fldChar w:fldCharType="separate"/>
      </w:r>
      <w:r w:rsidRPr="00D57480">
        <w:rPr>
          <w:rStyle w:val="Hyperlink"/>
          <w:rFonts w:asciiTheme="majorHAnsi" w:hAnsiTheme="majorHAnsi" w:cstheme="majorHAnsi"/>
          <w:color w:val="00A499"/>
          <w:sz w:val="28"/>
          <w:szCs w:val="28"/>
          <w:bdr w:val="none" w:sz="0" w:space="0" w:color="auto" w:frame="1"/>
        </w:rPr>
        <w:t>Leto</w:t>
      </w:r>
      <w:proofErr w:type="spellEnd"/>
      <w:r w:rsidRPr="00D57480">
        <w:rPr>
          <w:rStyle w:val="Hyperlink"/>
          <w:rFonts w:asciiTheme="majorHAnsi" w:hAnsiTheme="majorHAnsi" w:cstheme="majorHAnsi"/>
          <w:color w:val="00A499"/>
          <w:sz w:val="28"/>
          <w:szCs w:val="28"/>
          <w:bdr w:val="none" w:sz="0" w:space="0" w:color="auto" w:frame="1"/>
        </w:rPr>
        <w:t xml:space="preserve"> et al., 2006</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w:t>
      </w:r>
      <w:hyperlink r:id="rId17" w:anchor="ref-86" w:history="1">
        <w:r w:rsidRPr="00D57480">
          <w:rPr>
            <w:rStyle w:val="Hyperlink"/>
            <w:rFonts w:asciiTheme="majorHAnsi" w:hAnsiTheme="majorHAnsi" w:cstheme="majorHAnsi"/>
            <w:color w:val="00A499"/>
            <w:sz w:val="28"/>
            <w:szCs w:val="28"/>
            <w:bdr w:val="none" w:sz="0" w:space="0" w:color="auto" w:frame="1"/>
          </w:rPr>
          <w:t>2009</w:t>
        </w:r>
      </w:hyperlink>
      <w:r w:rsidRPr="00D57480">
        <w:rPr>
          <w:rFonts w:asciiTheme="majorHAnsi" w:hAnsiTheme="majorHAnsi" w:cstheme="majorHAnsi"/>
          <w:color w:val="121313"/>
          <w:sz w:val="28"/>
          <w:szCs w:val="28"/>
        </w:rPr>
        <w:t>) and glutamatergic rhombic lip progenitors (</w:t>
      </w:r>
      <w:hyperlink r:id="rId18" w:anchor="ref-150" w:history="1">
        <w:r w:rsidRPr="00D57480">
          <w:rPr>
            <w:rStyle w:val="Hyperlink"/>
            <w:rFonts w:asciiTheme="majorHAnsi" w:hAnsiTheme="majorHAnsi" w:cstheme="majorHAnsi"/>
            <w:color w:val="00A499"/>
            <w:sz w:val="28"/>
            <w:szCs w:val="28"/>
            <w:bdr w:val="none" w:sz="0" w:space="0" w:color="auto" w:frame="1"/>
          </w:rPr>
          <w:t>Wilson and Wingate, 2006</w:t>
        </w:r>
      </w:hyperlink>
      <w:r w:rsidRPr="00D57480">
        <w:rPr>
          <w:rFonts w:asciiTheme="majorHAnsi" w:hAnsiTheme="majorHAnsi" w:cstheme="majorHAnsi"/>
          <w:color w:val="121313"/>
          <w:sz w:val="28"/>
          <w:szCs w:val="28"/>
        </w:rPr>
        <w:t>) support the concept of an extrinsic cue for developmental timing. The choroid plexus, which is generated from the roof plate lineage and whose development is at least partially regulated by the rhombic lip (</w:t>
      </w:r>
      <w:hyperlink r:id="rId19" w:anchor="ref-19" w:history="1">
        <w:r w:rsidRPr="00D57480">
          <w:rPr>
            <w:rStyle w:val="Hyperlink"/>
            <w:rFonts w:asciiTheme="majorHAnsi" w:hAnsiTheme="majorHAnsi" w:cstheme="majorHAnsi"/>
            <w:color w:val="00A499"/>
            <w:sz w:val="28"/>
            <w:szCs w:val="28"/>
            <w:bdr w:val="none" w:sz="0" w:space="0" w:color="auto" w:frame="1"/>
          </w:rPr>
          <w:t>Broom et al., 2012</w:t>
        </w:r>
      </w:hyperlink>
      <w:r w:rsidRPr="00D57480">
        <w:rPr>
          <w:rFonts w:asciiTheme="majorHAnsi" w:hAnsiTheme="majorHAnsi" w:cstheme="majorHAnsi"/>
          <w:color w:val="121313"/>
          <w:sz w:val="28"/>
          <w:szCs w:val="28"/>
        </w:rPr>
        <w:t xml:space="preserve">), is an attractive candidate for orchestrating coordinated changes in cell fate through the secretion of a range of factors, including </w:t>
      </w:r>
      <w:proofErr w:type="spellStart"/>
      <w:r w:rsidRPr="00D57480">
        <w:rPr>
          <w:rFonts w:asciiTheme="majorHAnsi" w:hAnsiTheme="majorHAnsi" w:cstheme="majorHAnsi"/>
          <w:color w:val="121313"/>
          <w:sz w:val="28"/>
          <w:szCs w:val="28"/>
        </w:rPr>
        <w:t>Shh</w:t>
      </w:r>
      <w:proofErr w:type="spellEnd"/>
      <w:r w:rsidRPr="00D57480">
        <w:rPr>
          <w:rFonts w:asciiTheme="majorHAnsi" w:hAnsiTheme="majorHAnsi" w:cstheme="majorHAnsi"/>
          <w:color w:val="121313"/>
          <w:sz w:val="28"/>
          <w:szCs w:val="28"/>
        </w:rPr>
        <w:t xml:space="preserve"> (</w:t>
      </w:r>
      <w:hyperlink r:id="rId20" w:anchor="ref-70" w:history="1">
        <w:r w:rsidRPr="00D57480">
          <w:rPr>
            <w:rStyle w:val="Hyperlink"/>
            <w:rFonts w:asciiTheme="majorHAnsi" w:hAnsiTheme="majorHAnsi" w:cstheme="majorHAnsi"/>
            <w:color w:val="00A499"/>
            <w:sz w:val="28"/>
            <w:szCs w:val="28"/>
            <w:bdr w:val="none" w:sz="0" w:space="0" w:color="auto" w:frame="1"/>
          </w:rPr>
          <w:t>Huang et al., 2010</w:t>
        </w:r>
      </w:hyperlink>
      <w:r w:rsidRPr="00D57480">
        <w:rPr>
          <w:rFonts w:asciiTheme="majorHAnsi" w:hAnsiTheme="majorHAnsi" w:cstheme="majorHAnsi"/>
          <w:color w:val="121313"/>
          <w:sz w:val="28"/>
          <w:szCs w:val="28"/>
        </w:rPr>
        <w:t>), Igf2 (</w:t>
      </w:r>
      <w:proofErr w:type="spellStart"/>
      <w:r w:rsidR="0018303C">
        <w:fldChar w:fldCharType="begin"/>
      </w:r>
      <w:r w:rsidR="0018303C">
        <w:instrText xml:space="preserve"> HYPERLINK "https://dev.biologists.org/content/141/21/4031" \l "ref-84" </w:instrText>
      </w:r>
      <w:r w:rsidR="0018303C">
        <w:fldChar w:fldCharType="separate"/>
      </w:r>
      <w:r w:rsidRPr="00D57480">
        <w:rPr>
          <w:rStyle w:val="Hyperlink"/>
          <w:rFonts w:asciiTheme="majorHAnsi" w:hAnsiTheme="majorHAnsi" w:cstheme="majorHAnsi"/>
          <w:color w:val="00A499"/>
          <w:sz w:val="28"/>
          <w:szCs w:val="28"/>
          <w:bdr w:val="none" w:sz="0" w:space="0" w:color="auto" w:frame="1"/>
        </w:rPr>
        <w:t>Lehtinen</w:t>
      </w:r>
      <w:proofErr w:type="spellEnd"/>
      <w:r w:rsidRPr="00D57480">
        <w:rPr>
          <w:rStyle w:val="Hyperlink"/>
          <w:rFonts w:asciiTheme="majorHAnsi" w:hAnsiTheme="majorHAnsi" w:cstheme="majorHAnsi"/>
          <w:color w:val="00A499"/>
          <w:sz w:val="28"/>
          <w:szCs w:val="28"/>
          <w:bdr w:val="none" w:sz="0" w:space="0" w:color="auto" w:frame="1"/>
        </w:rPr>
        <w:t xml:space="preserve"> et al., 2011</w:t>
      </w:r>
      <w:r w:rsidR="0018303C">
        <w:rPr>
          <w:rStyle w:val="Hyperlink"/>
          <w:rFonts w:asciiTheme="majorHAnsi" w:hAnsiTheme="majorHAnsi" w:cstheme="majorHAnsi"/>
          <w:color w:val="00A499"/>
          <w:sz w:val="28"/>
          <w:szCs w:val="28"/>
          <w:bdr w:val="none" w:sz="0" w:space="0" w:color="auto" w:frame="1"/>
        </w:rPr>
        <w:fldChar w:fldCharType="end"/>
      </w:r>
      <w:r w:rsidRPr="00D57480">
        <w:rPr>
          <w:rFonts w:asciiTheme="majorHAnsi" w:hAnsiTheme="majorHAnsi" w:cstheme="majorHAnsi"/>
          <w:color w:val="121313"/>
          <w:sz w:val="28"/>
          <w:szCs w:val="28"/>
        </w:rPr>
        <w:t>), retinoic acid (</w:t>
      </w:r>
      <w:hyperlink r:id="rId21" w:anchor="ref-156" w:history="1">
        <w:r w:rsidRPr="00D57480">
          <w:rPr>
            <w:rStyle w:val="Hyperlink"/>
            <w:rFonts w:asciiTheme="majorHAnsi" w:hAnsiTheme="majorHAnsi" w:cstheme="majorHAnsi"/>
            <w:color w:val="00A499"/>
            <w:sz w:val="28"/>
            <w:szCs w:val="28"/>
            <w:bdr w:val="none" w:sz="0" w:space="0" w:color="auto" w:frame="1"/>
          </w:rPr>
          <w:t>Yamamoto et al., 1996</w:t>
        </w:r>
      </w:hyperlink>
      <w:r w:rsidRPr="00D57480">
        <w:rPr>
          <w:rFonts w:asciiTheme="majorHAnsi" w:hAnsiTheme="majorHAnsi" w:cstheme="majorHAnsi"/>
          <w:color w:val="121313"/>
          <w:sz w:val="28"/>
          <w:szCs w:val="28"/>
        </w:rPr>
        <w:t>; </w:t>
      </w:r>
      <w:hyperlink r:id="rId22" w:anchor="ref-151" w:history="1">
        <w:r w:rsidRPr="00D57480">
          <w:rPr>
            <w:rStyle w:val="Hyperlink"/>
            <w:rFonts w:asciiTheme="majorHAnsi" w:hAnsiTheme="majorHAnsi" w:cstheme="majorHAnsi"/>
            <w:color w:val="00A499"/>
            <w:sz w:val="28"/>
            <w:szCs w:val="28"/>
            <w:bdr w:val="none" w:sz="0" w:space="0" w:color="auto" w:frame="1"/>
          </w:rPr>
          <w:t>Wilson et al., 2007</w:t>
        </w:r>
      </w:hyperlink>
      <w:r w:rsidRPr="00D57480">
        <w:rPr>
          <w:rFonts w:asciiTheme="majorHAnsi" w:hAnsiTheme="majorHAnsi" w:cstheme="majorHAnsi"/>
          <w:color w:val="121313"/>
          <w:sz w:val="28"/>
          <w:szCs w:val="28"/>
        </w:rPr>
        <w:t>) and thyroid hormone</w:t>
      </w:r>
      <w:r w:rsidR="00BC62C9">
        <w:rPr>
          <w:rFonts w:asciiTheme="majorHAnsi" w:hAnsiTheme="majorHAnsi" w:cstheme="majorHAnsi"/>
          <w:color w:val="121313"/>
          <w:sz w:val="28"/>
          <w:szCs w:val="28"/>
        </w:rPr>
        <w:t xml:space="preserve">. </w:t>
      </w:r>
      <w:r w:rsidRPr="00D57480">
        <w:rPr>
          <w:rFonts w:asciiTheme="majorHAnsi" w:hAnsiTheme="majorHAnsi" w:cstheme="majorHAnsi"/>
          <w:color w:val="121313"/>
          <w:sz w:val="28"/>
          <w:szCs w:val="28"/>
        </w:rPr>
        <w:t xml:space="preserve">The choroid plexus may thus prove to be a factor in early cerebellar </w:t>
      </w:r>
      <w:proofErr w:type="spellStart"/>
      <w:r w:rsidRPr="00D57480">
        <w:rPr>
          <w:rFonts w:asciiTheme="majorHAnsi" w:hAnsiTheme="majorHAnsi" w:cstheme="majorHAnsi"/>
          <w:color w:val="121313"/>
          <w:sz w:val="28"/>
          <w:szCs w:val="28"/>
        </w:rPr>
        <w:t>dysgenesis</w:t>
      </w:r>
      <w:proofErr w:type="spellEnd"/>
      <w:r w:rsidRPr="00D57480">
        <w:rPr>
          <w:rFonts w:asciiTheme="majorHAnsi" w:hAnsiTheme="majorHAnsi" w:cstheme="majorHAnsi"/>
          <w:color w:val="121313"/>
          <w:sz w:val="28"/>
          <w:szCs w:val="28"/>
        </w:rPr>
        <w:t xml:space="preserve"> and offer a locus for understanding the coordinated diversification of glutamatergic and GABAergic neuronal subtypes during cerebellar evolution.</w:t>
      </w:r>
    </w:p>
    <w:p w14:paraId="4232FE99" w14:textId="6CFB4636" w:rsidR="00D57480" w:rsidRDefault="00D57480" w:rsidP="00963400">
      <w:pPr>
        <w:jc w:val="both"/>
        <w:rPr>
          <w:rFonts w:asciiTheme="majorHAnsi" w:hAnsiTheme="majorHAnsi" w:cstheme="majorHAnsi"/>
          <w:b/>
          <w:bCs/>
          <w:sz w:val="24"/>
          <w:szCs w:val="24"/>
        </w:rPr>
      </w:pPr>
    </w:p>
    <w:p w14:paraId="6F151420" w14:textId="39C06201" w:rsidR="00F13ADA" w:rsidRDefault="00F13ADA" w:rsidP="00F13ADA">
      <w:pPr>
        <w:jc w:val="center"/>
        <w:rPr>
          <w:rFonts w:asciiTheme="majorHAnsi" w:hAnsiTheme="majorHAnsi" w:cstheme="majorHAnsi"/>
          <w:b/>
          <w:bCs/>
          <w:sz w:val="28"/>
          <w:szCs w:val="28"/>
        </w:rPr>
      </w:pPr>
      <w:r>
        <w:rPr>
          <w:rFonts w:asciiTheme="majorHAnsi" w:hAnsiTheme="majorHAnsi" w:cstheme="majorHAnsi"/>
          <w:b/>
          <w:bCs/>
          <w:sz w:val="28"/>
          <w:szCs w:val="28"/>
        </w:rPr>
        <w:t>GENETIC BASES OF CEREBELLAR DISORDERS</w:t>
      </w:r>
    </w:p>
    <w:p w14:paraId="0B34FC7C" w14:textId="75676D30" w:rsidR="00F13ADA" w:rsidRDefault="00F13ADA" w:rsidP="00F13ADA">
      <w:pPr>
        <w:jc w:val="both"/>
        <w:rPr>
          <w:rFonts w:asciiTheme="majorHAnsi" w:hAnsiTheme="majorHAnsi" w:cstheme="majorHAnsi"/>
          <w:sz w:val="28"/>
          <w:szCs w:val="28"/>
        </w:rPr>
      </w:pPr>
      <w:r w:rsidRPr="00F13ADA">
        <w:rPr>
          <w:rFonts w:asciiTheme="majorHAnsi" w:hAnsiTheme="majorHAnsi" w:cstheme="majorHAnsi"/>
          <w:sz w:val="28"/>
          <w:szCs w:val="28"/>
        </w:rPr>
        <w:t>The past 20 years have seen an increasing awareness of the role of the cerebellum in non-motor functions (</w:t>
      </w:r>
      <w:proofErr w:type="spellStart"/>
      <w:r w:rsidRPr="00F13ADA">
        <w:rPr>
          <w:rFonts w:asciiTheme="majorHAnsi" w:hAnsiTheme="majorHAnsi" w:cstheme="majorHAnsi"/>
          <w:sz w:val="28"/>
          <w:szCs w:val="28"/>
        </w:rPr>
        <w:t>Schmahmann</w:t>
      </w:r>
      <w:proofErr w:type="spellEnd"/>
      <w:r w:rsidRPr="00F13ADA">
        <w:rPr>
          <w:rFonts w:asciiTheme="majorHAnsi" w:hAnsiTheme="majorHAnsi" w:cstheme="majorHAnsi"/>
          <w:sz w:val="28"/>
          <w:szCs w:val="28"/>
        </w:rPr>
        <w:t>, 2010). These functions are reflected in the higher cognitive function defects that accompany motor dysfunction following cerebellar damage (</w:t>
      </w:r>
      <w:proofErr w:type="spellStart"/>
      <w:r w:rsidRPr="00F13ADA">
        <w:rPr>
          <w:rFonts w:asciiTheme="majorHAnsi" w:hAnsiTheme="majorHAnsi" w:cstheme="majorHAnsi"/>
          <w:sz w:val="28"/>
          <w:szCs w:val="28"/>
        </w:rPr>
        <w:t>Schmahmann</w:t>
      </w:r>
      <w:proofErr w:type="spellEnd"/>
      <w:r w:rsidRPr="00F13ADA">
        <w:rPr>
          <w:rFonts w:asciiTheme="majorHAnsi" w:hAnsiTheme="majorHAnsi" w:cstheme="majorHAnsi"/>
          <w:sz w:val="28"/>
          <w:szCs w:val="28"/>
        </w:rPr>
        <w:t xml:space="preserve"> and Sherman, 1998). Pre-term damage to the developing cerebellum also predicates long-term cognitive deficits (</w:t>
      </w:r>
      <w:proofErr w:type="spellStart"/>
      <w:r w:rsidRPr="00F13ADA">
        <w:rPr>
          <w:rFonts w:asciiTheme="majorHAnsi" w:hAnsiTheme="majorHAnsi" w:cstheme="majorHAnsi"/>
          <w:sz w:val="28"/>
          <w:szCs w:val="28"/>
        </w:rPr>
        <w:t>Limperopoulos</w:t>
      </w:r>
      <w:proofErr w:type="spellEnd"/>
      <w:r w:rsidRPr="00F13ADA">
        <w:rPr>
          <w:rFonts w:asciiTheme="majorHAnsi" w:hAnsiTheme="majorHAnsi" w:cstheme="majorHAnsi"/>
          <w:sz w:val="28"/>
          <w:szCs w:val="28"/>
        </w:rPr>
        <w:t xml:space="preserve"> et al., 2007). Furthermore, congenital deficits, in particular </w:t>
      </w:r>
      <w:proofErr w:type="spellStart"/>
      <w:r w:rsidRPr="00F13ADA">
        <w:rPr>
          <w:rFonts w:asciiTheme="majorHAnsi" w:hAnsiTheme="majorHAnsi" w:cstheme="majorHAnsi"/>
          <w:sz w:val="28"/>
          <w:szCs w:val="28"/>
        </w:rPr>
        <w:t>vermal</w:t>
      </w:r>
      <w:proofErr w:type="spellEnd"/>
      <w:r w:rsidRPr="00F13ADA">
        <w:rPr>
          <w:rFonts w:asciiTheme="majorHAnsi" w:hAnsiTheme="majorHAnsi" w:cstheme="majorHAnsi"/>
          <w:sz w:val="28"/>
          <w:szCs w:val="28"/>
        </w:rPr>
        <w:t xml:space="preserve"> agenesis, lead to later communicative and affective relational disorders (</w:t>
      </w:r>
      <w:proofErr w:type="spellStart"/>
      <w:r w:rsidRPr="00F13ADA">
        <w:rPr>
          <w:rFonts w:asciiTheme="majorHAnsi" w:hAnsiTheme="majorHAnsi" w:cstheme="majorHAnsi"/>
          <w:sz w:val="28"/>
          <w:szCs w:val="28"/>
        </w:rPr>
        <w:t>Tavano</w:t>
      </w:r>
      <w:proofErr w:type="spellEnd"/>
      <w:r w:rsidRPr="00F13ADA">
        <w:rPr>
          <w:rFonts w:asciiTheme="majorHAnsi" w:hAnsiTheme="majorHAnsi" w:cstheme="majorHAnsi"/>
          <w:sz w:val="28"/>
          <w:szCs w:val="28"/>
        </w:rPr>
        <w:t xml:space="preserve"> et al., 2007). Accordingly, a study of structural brain abnormalities in mouse models of autistic spectrum disorder (ASD) revealed cerebellar-specific disruptions (Steadman et al., 2013). Although this variety of sources suggests that early patterning defects might generate significant cognitive impairment, the most compelling evidence in support of this hypothesis is a recent analysis of a mouse model of human CHARGE syndrome. CHARGE syndrome is reflected in a cluster of congenital abnormalities including ASD-like </w:t>
      </w:r>
      <w:proofErr w:type="spellStart"/>
      <w:r w:rsidRPr="00F13ADA">
        <w:rPr>
          <w:rFonts w:asciiTheme="majorHAnsi" w:hAnsiTheme="majorHAnsi" w:cstheme="majorHAnsi"/>
          <w:sz w:val="28"/>
          <w:szCs w:val="28"/>
        </w:rPr>
        <w:t>behavioural</w:t>
      </w:r>
      <w:proofErr w:type="spellEnd"/>
      <w:r w:rsidRPr="00F13ADA">
        <w:rPr>
          <w:rFonts w:asciiTheme="majorHAnsi" w:hAnsiTheme="majorHAnsi" w:cstheme="majorHAnsi"/>
          <w:sz w:val="28"/>
          <w:szCs w:val="28"/>
        </w:rPr>
        <w:t xml:space="preserve"> problems in humans. In mice, mutation in the chromatin modifier Chd7 leads to a </w:t>
      </w:r>
      <w:proofErr w:type="spellStart"/>
      <w:r w:rsidRPr="00F13ADA">
        <w:rPr>
          <w:rFonts w:asciiTheme="majorHAnsi" w:hAnsiTheme="majorHAnsi" w:cstheme="majorHAnsi"/>
          <w:sz w:val="28"/>
          <w:szCs w:val="28"/>
        </w:rPr>
        <w:t>vermal</w:t>
      </w:r>
      <w:proofErr w:type="spellEnd"/>
      <w:r w:rsidRPr="00F13ADA">
        <w:rPr>
          <w:rFonts w:asciiTheme="majorHAnsi" w:hAnsiTheme="majorHAnsi" w:cstheme="majorHAnsi"/>
          <w:sz w:val="28"/>
          <w:szCs w:val="28"/>
        </w:rPr>
        <w:t xml:space="preserve"> hypoplasia that can be directly linked to changes in Otx2 repression at the midbrain-</w:t>
      </w:r>
      <w:proofErr w:type="spellStart"/>
      <w:r w:rsidRPr="00F13ADA">
        <w:rPr>
          <w:rFonts w:asciiTheme="majorHAnsi" w:hAnsiTheme="majorHAnsi" w:cstheme="majorHAnsi"/>
          <w:sz w:val="28"/>
          <w:szCs w:val="28"/>
        </w:rPr>
        <w:t>rhombomere</w:t>
      </w:r>
      <w:proofErr w:type="spellEnd"/>
      <w:r w:rsidRPr="00F13ADA">
        <w:rPr>
          <w:rFonts w:asciiTheme="majorHAnsi" w:hAnsiTheme="majorHAnsi" w:cstheme="majorHAnsi"/>
          <w:sz w:val="28"/>
          <w:szCs w:val="28"/>
        </w:rPr>
        <w:t xml:space="preserve"> 1 boundary (Yu et al., 2013). This raises the possibility that other </w:t>
      </w:r>
      <w:proofErr w:type="spellStart"/>
      <w:r w:rsidRPr="00F13ADA">
        <w:rPr>
          <w:rFonts w:asciiTheme="majorHAnsi" w:hAnsiTheme="majorHAnsi" w:cstheme="majorHAnsi"/>
          <w:sz w:val="28"/>
          <w:szCs w:val="28"/>
        </w:rPr>
        <w:t>unrecognised</w:t>
      </w:r>
      <w:proofErr w:type="spellEnd"/>
      <w:r w:rsidRPr="00F13ADA">
        <w:rPr>
          <w:rFonts w:asciiTheme="majorHAnsi" w:hAnsiTheme="majorHAnsi" w:cstheme="majorHAnsi"/>
          <w:sz w:val="28"/>
          <w:szCs w:val="28"/>
        </w:rPr>
        <w:t xml:space="preserve"> early patterning defects may underlie a range of human cognitive deficit syndromes (</w:t>
      </w:r>
      <w:proofErr w:type="spellStart"/>
      <w:r w:rsidRPr="00F13ADA">
        <w:rPr>
          <w:rFonts w:asciiTheme="majorHAnsi" w:hAnsiTheme="majorHAnsi" w:cstheme="majorHAnsi"/>
          <w:sz w:val="28"/>
          <w:szCs w:val="28"/>
        </w:rPr>
        <w:t>Haldipur</w:t>
      </w:r>
      <w:proofErr w:type="spellEnd"/>
      <w:r w:rsidRPr="00F13ADA">
        <w:rPr>
          <w:rFonts w:asciiTheme="majorHAnsi" w:hAnsiTheme="majorHAnsi" w:cstheme="majorHAnsi"/>
          <w:sz w:val="28"/>
          <w:szCs w:val="28"/>
        </w:rPr>
        <w:t xml:space="preserve"> and Millen, 2013).</w:t>
      </w:r>
    </w:p>
    <w:p w14:paraId="7107C20D" w14:textId="77777777" w:rsidR="006F2CCA" w:rsidRPr="006F2CCA" w:rsidRDefault="006F2CCA" w:rsidP="006F2CCA">
      <w:pPr>
        <w:jc w:val="both"/>
        <w:rPr>
          <w:rFonts w:asciiTheme="majorHAnsi" w:hAnsiTheme="majorHAnsi" w:cstheme="majorHAnsi"/>
          <w:b/>
          <w:bCs/>
          <w:sz w:val="28"/>
          <w:szCs w:val="28"/>
        </w:rPr>
      </w:pPr>
      <w:proofErr w:type="spellStart"/>
      <w:r w:rsidRPr="006F2CCA">
        <w:rPr>
          <w:rFonts w:asciiTheme="majorHAnsi" w:hAnsiTheme="majorHAnsi" w:cstheme="majorHAnsi"/>
          <w:b/>
          <w:bCs/>
          <w:sz w:val="28"/>
          <w:szCs w:val="28"/>
        </w:rPr>
        <w:t>Medulloblastoma</w:t>
      </w:r>
      <w:proofErr w:type="spellEnd"/>
      <w:r w:rsidRPr="006F2CCA">
        <w:rPr>
          <w:rFonts w:asciiTheme="majorHAnsi" w:hAnsiTheme="majorHAnsi" w:cstheme="majorHAnsi"/>
          <w:b/>
          <w:bCs/>
          <w:sz w:val="28"/>
          <w:szCs w:val="28"/>
        </w:rPr>
        <w:t xml:space="preserve"> and the EGL</w:t>
      </w:r>
    </w:p>
    <w:p w14:paraId="1BD4D090" w14:textId="621CF267" w:rsidR="006F2CCA" w:rsidRDefault="006F2CCA" w:rsidP="006F2CCA">
      <w:pPr>
        <w:jc w:val="both"/>
        <w:rPr>
          <w:rFonts w:asciiTheme="majorHAnsi" w:hAnsiTheme="majorHAnsi" w:cstheme="majorHAnsi"/>
          <w:sz w:val="28"/>
          <w:szCs w:val="28"/>
        </w:rPr>
      </w:pPr>
      <w:proofErr w:type="spellStart"/>
      <w:r w:rsidRPr="006F2CCA">
        <w:rPr>
          <w:rFonts w:asciiTheme="majorHAnsi" w:hAnsiTheme="majorHAnsi" w:cstheme="majorHAnsi"/>
          <w:sz w:val="28"/>
          <w:szCs w:val="28"/>
        </w:rPr>
        <w:t>Medulloblastoma</w:t>
      </w:r>
      <w:proofErr w:type="spellEnd"/>
      <w:r w:rsidRPr="006F2CCA">
        <w:rPr>
          <w:rFonts w:asciiTheme="majorHAnsi" w:hAnsiTheme="majorHAnsi" w:cstheme="majorHAnsi"/>
          <w:sz w:val="28"/>
          <w:szCs w:val="28"/>
        </w:rPr>
        <w:t xml:space="preserve"> is a devastating </w:t>
      </w:r>
      <w:proofErr w:type="spellStart"/>
      <w:r w:rsidRPr="006F2CCA">
        <w:rPr>
          <w:rFonts w:asciiTheme="majorHAnsi" w:hAnsiTheme="majorHAnsi" w:cstheme="majorHAnsi"/>
          <w:sz w:val="28"/>
          <w:szCs w:val="28"/>
        </w:rPr>
        <w:t>paediatric</w:t>
      </w:r>
      <w:proofErr w:type="spellEnd"/>
      <w:r w:rsidRPr="006F2CCA">
        <w:rPr>
          <w:rFonts w:asciiTheme="majorHAnsi" w:hAnsiTheme="majorHAnsi" w:cstheme="majorHAnsi"/>
          <w:sz w:val="28"/>
          <w:szCs w:val="28"/>
        </w:rPr>
        <w:t xml:space="preserve"> cancer of the cerebellum. In recent years, whole genome and transcriptome sequencing of clinical samples has revealed a number of molecularly distinct subtypes of </w:t>
      </w:r>
      <w:proofErr w:type="spellStart"/>
      <w:r w:rsidRPr="006F2CCA">
        <w:rPr>
          <w:rFonts w:asciiTheme="majorHAnsi" w:hAnsiTheme="majorHAnsi" w:cstheme="majorHAnsi"/>
          <w:sz w:val="28"/>
          <w:szCs w:val="28"/>
        </w:rPr>
        <w:t>medulloblastoma</w:t>
      </w:r>
      <w:proofErr w:type="spellEnd"/>
      <w:r w:rsidRPr="006F2CCA">
        <w:rPr>
          <w:rFonts w:asciiTheme="majorHAnsi" w:hAnsiTheme="majorHAnsi" w:cstheme="majorHAnsi"/>
          <w:sz w:val="28"/>
          <w:szCs w:val="28"/>
        </w:rPr>
        <w:t xml:space="preserve"> (Jones et al., 2012; Pugh et al., 2012; Robinson et al., 2012) that frequently involve activation of the </w:t>
      </w:r>
      <w:proofErr w:type="spellStart"/>
      <w:r w:rsidRPr="006F2CCA">
        <w:rPr>
          <w:rFonts w:asciiTheme="majorHAnsi" w:hAnsiTheme="majorHAnsi" w:cstheme="majorHAnsi"/>
          <w:sz w:val="28"/>
          <w:szCs w:val="28"/>
        </w:rPr>
        <w:t>Shh</w:t>
      </w:r>
      <w:proofErr w:type="spellEnd"/>
      <w:r w:rsidRPr="006F2CCA">
        <w:rPr>
          <w:rFonts w:asciiTheme="majorHAnsi" w:hAnsiTheme="majorHAnsi" w:cstheme="majorHAnsi"/>
          <w:sz w:val="28"/>
          <w:szCs w:val="28"/>
        </w:rPr>
        <w:t xml:space="preserve"> and </w:t>
      </w:r>
      <w:proofErr w:type="spellStart"/>
      <w:r w:rsidRPr="006F2CCA">
        <w:rPr>
          <w:rFonts w:asciiTheme="majorHAnsi" w:hAnsiTheme="majorHAnsi" w:cstheme="majorHAnsi"/>
          <w:sz w:val="28"/>
          <w:szCs w:val="28"/>
        </w:rPr>
        <w:t>Wnt</w:t>
      </w:r>
      <w:proofErr w:type="spellEnd"/>
      <w:r w:rsidRPr="006F2CCA">
        <w:rPr>
          <w:rFonts w:asciiTheme="majorHAnsi" w:hAnsiTheme="majorHAnsi" w:cstheme="majorHAnsi"/>
          <w:sz w:val="28"/>
          <w:szCs w:val="28"/>
        </w:rPr>
        <w:t xml:space="preserve"> pathways. Disruption of transit amplification remains a compelling model for the </w:t>
      </w:r>
      <w:proofErr w:type="spellStart"/>
      <w:r w:rsidRPr="006F2CCA">
        <w:rPr>
          <w:rFonts w:asciiTheme="majorHAnsi" w:hAnsiTheme="majorHAnsi" w:cstheme="majorHAnsi"/>
          <w:sz w:val="28"/>
          <w:szCs w:val="28"/>
        </w:rPr>
        <w:t>Shh</w:t>
      </w:r>
      <w:proofErr w:type="spellEnd"/>
      <w:r w:rsidRPr="006F2CCA">
        <w:rPr>
          <w:rFonts w:asciiTheme="majorHAnsi" w:hAnsiTheme="majorHAnsi" w:cstheme="majorHAnsi"/>
          <w:sz w:val="28"/>
          <w:szCs w:val="28"/>
        </w:rPr>
        <w:t xml:space="preserve"> subgroup of </w:t>
      </w:r>
      <w:proofErr w:type="spellStart"/>
      <w:r w:rsidRPr="006F2CCA">
        <w:rPr>
          <w:rFonts w:asciiTheme="majorHAnsi" w:hAnsiTheme="majorHAnsi" w:cstheme="majorHAnsi"/>
          <w:sz w:val="28"/>
          <w:szCs w:val="28"/>
        </w:rPr>
        <w:t>tumours</w:t>
      </w:r>
      <w:proofErr w:type="spellEnd"/>
      <w:r w:rsidRPr="006F2CCA">
        <w:rPr>
          <w:rFonts w:asciiTheme="majorHAnsi" w:hAnsiTheme="majorHAnsi" w:cstheme="majorHAnsi"/>
          <w:sz w:val="28"/>
          <w:szCs w:val="28"/>
        </w:rPr>
        <w:t xml:space="preserve">, based on experimental disruption of </w:t>
      </w:r>
      <w:proofErr w:type="spellStart"/>
      <w:r w:rsidRPr="006F2CCA">
        <w:rPr>
          <w:rFonts w:asciiTheme="majorHAnsi" w:hAnsiTheme="majorHAnsi" w:cstheme="majorHAnsi"/>
          <w:sz w:val="28"/>
          <w:szCs w:val="28"/>
        </w:rPr>
        <w:t>Shh</w:t>
      </w:r>
      <w:proofErr w:type="spellEnd"/>
      <w:r w:rsidRPr="006F2CCA">
        <w:rPr>
          <w:rFonts w:asciiTheme="majorHAnsi" w:hAnsiTheme="majorHAnsi" w:cstheme="majorHAnsi"/>
          <w:sz w:val="28"/>
          <w:szCs w:val="28"/>
        </w:rPr>
        <w:t xml:space="preserve"> </w:t>
      </w:r>
      <w:proofErr w:type="spellStart"/>
      <w:r w:rsidRPr="006F2CCA">
        <w:rPr>
          <w:rFonts w:asciiTheme="majorHAnsi" w:hAnsiTheme="majorHAnsi" w:cstheme="majorHAnsi"/>
          <w:sz w:val="28"/>
          <w:szCs w:val="28"/>
        </w:rPr>
        <w:t>signalling</w:t>
      </w:r>
      <w:proofErr w:type="spellEnd"/>
      <w:r w:rsidRPr="006F2CCA">
        <w:rPr>
          <w:rFonts w:asciiTheme="majorHAnsi" w:hAnsiTheme="majorHAnsi" w:cstheme="majorHAnsi"/>
          <w:sz w:val="28"/>
          <w:szCs w:val="28"/>
        </w:rPr>
        <w:t xml:space="preserve"> (Goodrich et al., 1997), and more recent developmental studies show that commitment to the granule cell lineage is a prerequisite for </w:t>
      </w:r>
      <w:proofErr w:type="spellStart"/>
      <w:r w:rsidRPr="006F2CCA">
        <w:rPr>
          <w:rFonts w:asciiTheme="majorHAnsi" w:hAnsiTheme="majorHAnsi" w:cstheme="majorHAnsi"/>
          <w:sz w:val="28"/>
          <w:szCs w:val="28"/>
        </w:rPr>
        <w:t>tumour</w:t>
      </w:r>
      <w:proofErr w:type="spellEnd"/>
      <w:r w:rsidRPr="006F2CCA">
        <w:rPr>
          <w:rFonts w:asciiTheme="majorHAnsi" w:hAnsiTheme="majorHAnsi" w:cstheme="majorHAnsi"/>
          <w:sz w:val="28"/>
          <w:szCs w:val="28"/>
        </w:rPr>
        <w:t xml:space="preserve"> formation (Schuller et al., 2008; Yang et al., 2008; Li et al., 2013). Although </w:t>
      </w:r>
      <w:proofErr w:type="spellStart"/>
      <w:r w:rsidRPr="006F2CCA">
        <w:rPr>
          <w:rFonts w:asciiTheme="majorHAnsi" w:hAnsiTheme="majorHAnsi" w:cstheme="majorHAnsi"/>
          <w:sz w:val="28"/>
          <w:szCs w:val="28"/>
        </w:rPr>
        <w:t>Wnt</w:t>
      </w:r>
      <w:proofErr w:type="spellEnd"/>
      <w:r w:rsidRPr="006F2CCA">
        <w:rPr>
          <w:rFonts w:asciiTheme="majorHAnsi" w:hAnsiTheme="majorHAnsi" w:cstheme="majorHAnsi"/>
          <w:sz w:val="28"/>
          <w:szCs w:val="28"/>
        </w:rPr>
        <w:t xml:space="preserve"> </w:t>
      </w:r>
      <w:proofErr w:type="spellStart"/>
      <w:r w:rsidRPr="006F2CCA">
        <w:rPr>
          <w:rFonts w:asciiTheme="majorHAnsi" w:hAnsiTheme="majorHAnsi" w:cstheme="majorHAnsi"/>
          <w:sz w:val="28"/>
          <w:szCs w:val="28"/>
        </w:rPr>
        <w:t>signalling</w:t>
      </w:r>
      <w:proofErr w:type="spellEnd"/>
      <w:r w:rsidRPr="006F2CCA">
        <w:rPr>
          <w:rFonts w:asciiTheme="majorHAnsi" w:hAnsiTheme="majorHAnsi" w:cstheme="majorHAnsi"/>
          <w:sz w:val="28"/>
          <w:szCs w:val="28"/>
        </w:rPr>
        <w:t xml:space="preserve"> also affects cerebellar proliferation, its effects are restricted to non-granule cells (Pei et al., 2012; </w:t>
      </w:r>
      <w:proofErr w:type="spellStart"/>
      <w:r w:rsidRPr="006F2CCA">
        <w:rPr>
          <w:rFonts w:asciiTheme="majorHAnsi" w:hAnsiTheme="majorHAnsi" w:cstheme="majorHAnsi"/>
          <w:sz w:val="28"/>
          <w:szCs w:val="28"/>
        </w:rPr>
        <w:t>Selvadurai</w:t>
      </w:r>
      <w:proofErr w:type="spellEnd"/>
      <w:r w:rsidRPr="006F2CCA">
        <w:rPr>
          <w:rFonts w:asciiTheme="majorHAnsi" w:hAnsiTheme="majorHAnsi" w:cstheme="majorHAnsi"/>
          <w:sz w:val="28"/>
          <w:szCs w:val="28"/>
        </w:rPr>
        <w:t xml:space="preserve"> and Mason, 2012) and accordingly the </w:t>
      </w:r>
      <w:proofErr w:type="spellStart"/>
      <w:r w:rsidRPr="006F2CCA">
        <w:rPr>
          <w:rFonts w:asciiTheme="majorHAnsi" w:hAnsiTheme="majorHAnsi" w:cstheme="majorHAnsi"/>
          <w:sz w:val="28"/>
          <w:szCs w:val="28"/>
        </w:rPr>
        <w:t>Wnt</w:t>
      </w:r>
      <w:proofErr w:type="spellEnd"/>
      <w:r w:rsidRPr="006F2CCA">
        <w:rPr>
          <w:rFonts w:asciiTheme="majorHAnsi" w:hAnsiTheme="majorHAnsi" w:cstheme="majorHAnsi"/>
          <w:sz w:val="28"/>
          <w:szCs w:val="28"/>
        </w:rPr>
        <w:t xml:space="preserve">-dependent subgroup of </w:t>
      </w:r>
      <w:proofErr w:type="spellStart"/>
      <w:r w:rsidRPr="006F2CCA">
        <w:rPr>
          <w:rFonts w:asciiTheme="majorHAnsi" w:hAnsiTheme="majorHAnsi" w:cstheme="majorHAnsi"/>
          <w:sz w:val="28"/>
          <w:szCs w:val="28"/>
        </w:rPr>
        <w:t>tumours</w:t>
      </w:r>
      <w:proofErr w:type="spellEnd"/>
      <w:r w:rsidRPr="006F2CCA">
        <w:rPr>
          <w:rFonts w:asciiTheme="majorHAnsi" w:hAnsiTheme="majorHAnsi" w:cstheme="majorHAnsi"/>
          <w:sz w:val="28"/>
          <w:szCs w:val="28"/>
        </w:rPr>
        <w:t xml:space="preserve">, along with some </w:t>
      </w:r>
      <w:proofErr w:type="spellStart"/>
      <w:r w:rsidRPr="006F2CCA">
        <w:rPr>
          <w:rFonts w:asciiTheme="majorHAnsi" w:hAnsiTheme="majorHAnsi" w:cstheme="majorHAnsi"/>
          <w:sz w:val="28"/>
          <w:szCs w:val="28"/>
        </w:rPr>
        <w:t>Shh</w:t>
      </w:r>
      <w:proofErr w:type="spellEnd"/>
      <w:r w:rsidRPr="006F2CCA">
        <w:rPr>
          <w:rFonts w:asciiTheme="majorHAnsi" w:hAnsiTheme="majorHAnsi" w:cstheme="majorHAnsi"/>
          <w:sz w:val="28"/>
          <w:szCs w:val="28"/>
        </w:rPr>
        <w:t xml:space="preserve"> subgroup </w:t>
      </w:r>
      <w:proofErr w:type="spellStart"/>
      <w:r w:rsidRPr="006F2CCA">
        <w:rPr>
          <w:rFonts w:asciiTheme="majorHAnsi" w:hAnsiTheme="majorHAnsi" w:cstheme="majorHAnsi"/>
          <w:sz w:val="28"/>
          <w:szCs w:val="28"/>
        </w:rPr>
        <w:t>tumours</w:t>
      </w:r>
      <w:proofErr w:type="spellEnd"/>
      <w:r w:rsidRPr="006F2CCA">
        <w:rPr>
          <w:rFonts w:asciiTheme="majorHAnsi" w:hAnsiTheme="majorHAnsi" w:cstheme="majorHAnsi"/>
          <w:sz w:val="28"/>
          <w:szCs w:val="28"/>
        </w:rPr>
        <w:t xml:space="preserve"> (</w:t>
      </w:r>
      <w:proofErr w:type="spellStart"/>
      <w:r w:rsidRPr="006F2CCA">
        <w:rPr>
          <w:rFonts w:asciiTheme="majorHAnsi" w:hAnsiTheme="majorHAnsi" w:cstheme="majorHAnsi"/>
          <w:sz w:val="28"/>
          <w:szCs w:val="28"/>
        </w:rPr>
        <w:t>Grammel</w:t>
      </w:r>
      <w:proofErr w:type="spellEnd"/>
      <w:r w:rsidRPr="006F2CCA">
        <w:rPr>
          <w:rFonts w:asciiTheme="majorHAnsi" w:hAnsiTheme="majorHAnsi" w:cstheme="majorHAnsi"/>
          <w:sz w:val="28"/>
          <w:szCs w:val="28"/>
        </w:rPr>
        <w:t xml:space="preserve"> et al., 2012), appears to have a hindbrain origin (Gibson et al., 2010). Pathways that might </w:t>
      </w:r>
      <w:proofErr w:type="spellStart"/>
      <w:r w:rsidRPr="006F2CCA">
        <w:rPr>
          <w:rFonts w:asciiTheme="majorHAnsi" w:hAnsiTheme="majorHAnsi" w:cstheme="majorHAnsi"/>
          <w:sz w:val="28"/>
          <w:szCs w:val="28"/>
        </w:rPr>
        <w:t>supress</w:t>
      </w:r>
      <w:proofErr w:type="spellEnd"/>
      <w:r w:rsidRPr="006F2CCA">
        <w:rPr>
          <w:rFonts w:asciiTheme="majorHAnsi" w:hAnsiTheme="majorHAnsi" w:cstheme="majorHAnsi"/>
          <w:sz w:val="28"/>
          <w:szCs w:val="28"/>
        </w:rPr>
        <w:t xml:space="preserve"> transit amplification, such as BMP </w:t>
      </w:r>
      <w:proofErr w:type="spellStart"/>
      <w:r w:rsidRPr="006F2CCA">
        <w:rPr>
          <w:rFonts w:asciiTheme="majorHAnsi" w:hAnsiTheme="majorHAnsi" w:cstheme="majorHAnsi"/>
          <w:sz w:val="28"/>
          <w:szCs w:val="28"/>
        </w:rPr>
        <w:t>signalling</w:t>
      </w:r>
      <w:proofErr w:type="spellEnd"/>
      <w:r w:rsidRPr="006F2CCA">
        <w:rPr>
          <w:rFonts w:asciiTheme="majorHAnsi" w:hAnsiTheme="majorHAnsi" w:cstheme="majorHAnsi"/>
          <w:sz w:val="28"/>
          <w:szCs w:val="28"/>
        </w:rPr>
        <w:t xml:space="preserve"> (SMAD) (</w:t>
      </w:r>
      <w:proofErr w:type="spellStart"/>
      <w:r w:rsidRPr="006F2CCA">
        <w:rPr>
          <w:rFonts w:asciiTheme="majorHAnsi" w:hAnsiTheme="majorHAnsi" w:cstheme="majorHAnsi"/>
          <w:sz w:val="28"/>
          <w:szCs w:val="28"/>
        </w:rPr>
        <w:t>Aref</w:t>
      </w:r>
      <w:proofErr w:type="spellEnd"/>
      <w:r w:rsidRPr="006F2CCA">
        <w:rPr>
          <w:rFonts w:asciiTheme="majorHAnsi" w:hAnsiTheme="majorHAnsi" w:cstheme="majorHAnsi"/>
          <w:sz w:val="28"/>
          <w:szCs w:val="28"/>
        </w:rPr>
        <w:t xml:space="preserve"> et al., 2013), or promote differentiation (Barhl1) (Li et al., 2004) are thus associated with improved patient prognosis (</w:t>
      </w:r>
      <w:proofErr w:type="spellStart"/>
      <w:r w:rsidRPr="006F2CCA">
        <w:rPr>
          <w:rFonts w:asciiTheme="majorHAnsi" w:hAnsiTheme="majorHAnsi" w:cstheme="majorHAnsi"/>
          <w:sz w:val="28"/>
          <w:szCs w:val="28"/>
        </w:rPr>
        <w:t>Poschl</w:t>
      </w:r>
      <w:proofErr w:type="spellEnd"/>
      <w:r w:rsidRPr="006F2CCA">
        <w:rPr>
          <w:rFonts w:asciiTheme="majorHAnsi" w:hAnsiTheme="majorHAnsi" w:cstheme="majorHAnsi"/>
          <w:sz w:val="28"/>
          <w:szCs w:val="28"/>
        </w:rPr>
        <w:t xml:space="preserve"> et al., 2011), in contrast to those associated with regulating granule cell precursor identity (Atoh1) (Schuller et al., 2008; Yang et al., 2008) or proliferation (Foxm1) (Schuller et al., 2007; </w:t>
      </w:r>
      <w:proofErr w:type="spellStart"/>
      <w:r w:rsidRPr="006F2CCA">
        <w:rPr>
          <w:rFonts w:asciiTheme="majorHAnsi" w:hAnsiTheme="majorHAnsi" w:cstheme="majorHAnsi"/>
          <w:sz w:val="28"/>
          <w:szCs w:val="28"/>
        </w:rPr>
        <w:t>Priller</w:t>
      </w:r>
      <w:proofErr w:type="spellEnd"/>
      <w:r w:rsidRPr="006F2CCA">
        <w:rPr>
          <w:rFonts w:asciiTheme="majorHAnsi" w:hAnsiTheme="majorHAnsi" w:cstheme="majorHAnsi"/>
          <w:sz w:val="28"/>
          <w:szCs w:val="28"/>
        </w:rPr>
        <w:t xml:space="preserve"> et al., 2011). Recent studies have also shown that activation of the FGF (</w:t>
      </w:r>
      <w:proofErr w:type="spellStart"/>
      <w:r w:rsidRPr="006F2CCA">
        <w:rPr>
          <w:rFonts w:asciiTheme="majorHAnsi" w:hAnsiTheme="majorHAnsi" w:cstheme="majorHAnsi"/>
          <w:sz w:val="28"/>
          <w:szCs w:val="28"/>
        </w:rPr>
        <w:t>Emmenegger</w:t>
      </w:r>
      <w:proofErr w:type="spellEnd"/>
      <w:r w:rsidRPr="006F2CCA">
        <w:rPr>
          <w:rFonts w:asciiTheme="majorHAnsi" w:hAnsiTheme="majorHAnsi" w:cstheme="majorHAnsi"/>
          <w:sz w:val="28"/>
          <w:szCs w:val="28"/>
        </w:rPr>
        <w:t xml:space="preserve"> et al., 2013) and </w:t>
      </w:r>
      <w:proofErr w:type="spellStart"/>
      <w:r w:rsidRPr="006F2CCA">
        <w:rPr>
          <w:rFonts w:asciiTheme="majorHAnsi" w:hAnsiTheme="majorHAnsi" w:cstheme="majorHAnsi"/>
          <w:sz w:val="28"/>
          <w:szCs w:val="28"/>
        </w:rPr>
        <w:t>Wnt</w:t>
      </w:r>
      <w:proofErr w:type="spellEnd"/>
      <w:r w:rsidRPr="006F2CCA">
        <w:rPr>
          <w:rFonts w:asciiTheme="majorHAnsi" w:hAnsiTheme="majorHAnsi" w:cstheme="majorHAnsi"/>
          <w:sz w:val="28"/>
          <w:szCs w:val="28"/>
        </w:rPr>
        <w:t xml:space="preserve"> pathways (Anne et al., 2013) has </w:t>
      </w:r>
      <w:proofErr w:type="spellStart"/>
      <w:r w:rsidRPr="006F2CCA">
        <w:rPr>
          <w:rFonts w:asciiTheme="majorHAnsi" w:hAnsiTheme="majorHAnsi" w:cstheme="majorHAnsi"/>
          <w:sz w:val="28"/>
          <w:szCs w:val="28"/>
        </w:rPr>
        <w:t>tumour-supressing</w:t>
      </w:r>
      <w:proofErr w:type="spellEnd"/>
      <w:r w:rsidRPr="006F2CCA">
        <w:rPr>
          <w:rFonts w:asciiTheme="majorHAnsi" w:hAnsiTheme="majorHAnsi" w:cstheme="majorHAnsi"/>
          <w:sz w:val="28"/>
          <w:szCs w:val="28"/>
        </w:rPr>
        <w:t xml:space="preserve"> actions. This raises the possibility that other genes that </w:t>
      </w:r>
      <w:proofErr w:type="spellStart"/>
      <w:r w:rsidRPr="006F2CCA">
        <w:rPr>
          <w:rFonts w:asciiTheme="majorHAnsi" w:hAnsiTheme="majorHAnsi" w:cstheme="majorHAnsi"/>
          <w:sz w:val="28"/>
          <w:szCs w:val="28"/>
        </w:rPr>
        <w:t>antagonise</w:t>
      </w:r>
      <w:proofErr w:type="spellEnd"/>
      <w:r w:rsidRPr="006F2CCA">
        <w:rPr>
          <w:rFonts w:asciiTheme="majorHAnsi" w:hAnsiTheme="majorHAnsi" w:cstheme="majorHAnsi"/>
          <w:sz w:val="28"/>
          <w:szCs w:val="28"/>
        </w:rPr>
        <w:t xml:space="preserve"> granule cell proliferation during development, such as Neurod1 (Butts et al., 2014a), may also provide a potential route to therapy.</w:t>
      </w:r>
    </w:p>
    <w:p w14:paraId="0EBDD73F" w14:textId="77777777" w:rsidR="00F618A7" w:rsidRPr="00F618A7" w:rsidRDefault="00F618A7" w:rsidP="00F618A7">
      <w:pPr>
        <w:jc w:val="both"/>
        <w:rPr>
          <w:rFonts w:asciiTheme="majorHAnsi" w:hAnsiTheme="majorHAnsi" w:cstheme="majorHAnsi"/>
          <w:b/>
          <w:bCs/>
          <w:sz w:val="28"/>
          <w:szCs w:val="28"/>
        </w:rPr>
      </w:pPr>
      <w:r w:rsidRPr="00F618A7">
        <w:rPr>
          <w:rFonts w:asciiTheme="majorHAnsi" w:hAnsiTheme="majorHAnsi" w:cstheme="majorHAnsi"/>
          <w:b/>
          <w:bCs/>
          <w:sz w:val="28"/>
          <w:szCs w:val="28"/>
        </w:rPr>
        <w:t> ASD and cerebellar cell types</w:t>
      </w:r>
    </w:p>
    <w:p w14:paraId="506A8217" w14:textId="6FB23C0A" w:rsidR="005262CD" w:rsidRDefault="00F618A7" w:rsidP="005262CD">
      <w:pPr>
        <w:jc w:val="both"/>
        <w:rPr>
          <w:rFonts w:asciiTheme="majorHAnsi" w:hAnsiTheme="majorHAnsi" w:cstheme="majorHAnsi"/>
          <w:sz w:val="28"/>
          <w:szCs w:val="28"/>
        </w:rPr>
      </w:pPr>
      <w:r w:rsidRPr="00F618A7">
        <w:rPr>
          <w:rFonts w:asciiTheme="majorHAnsi" w:hAnsiTheme="majorHAnsi" w:cstheme="majorHAnsi"/>
          <w:sz w:val="28"/>
          <w:szCs w:val="28"/>
        </w:rPr>
        <w:t>The heterogeneous nature of autistic spectrum disorder (ASD) is reflected in the range of its different, potential developmental causes. Perhaps surprisingly, the most consistent pathological correlates of ASD are found in the cerebellum (</w:t>
      </w:r>
      <w:proofErr w:type="spellStart"/>
      <w:r w:rsidR="0018303C">
        <w:fldChar w:fldCharType="begin"/>
      </w:r>
      <w:r w:rsidR="0018303C">
        <w:instrText xml:space="preserve"> HYPERLINK "https://dev.biologists.org/content/141/21/4031" \l "ref-33" </w:instrText>
      </w:r>
      <w:r w:rsidR="0018303C">
        <w:fldChar w:fldCharType="separate"/>
      </w:r>
      <w:r w:rsidRPr="00F618A7">
        <w:rPr>
          <w:rStyle w:val="Hyperlink"/>
          <w:rFonts w:asciiTheme="majorHAnsi" w:hAnsiTheme="majorHAnsi" w:cstheme="majorHAnsi"/>
          <w:sz w:val="28"/>
          <w:szCs w:val="28"/>
        </w:rPr>
        <w:t>Courchesne</w:t>
      </w:r>
      <w:proofErr w:type="spellEnd"/>
      <w:r w:rsidRPr="00F618A7">
        <w:rPr>
          <w:rStyle w:val="Hyperlink"/>
          <w:rFonts w:asciiTheme="majorHAnsi" w:hAnsiTheme="majorHAnsi" w:cstheme="majorHAnsi"/>
          <w:sz w:val="28"/>
          <w:szCs w:val="28"/>
        </w:rPr>
        <w:t>, 1997</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Furthermore, a recent meta-analysis suggests that a signature constellation of anatomical deficits makes cerebellar damage in ASD distinct from that in either ADHD or developmental dyslexia (</w:t>
      </w:r>
      <w:proofErr w:type="spellStart"/>
      <w:r w:rsidR="0018303C">
        <w:fldChar w:fldCharType="begin"/>
      </w:r>
      <w:r w:rsidR="0018303C">
        <w:instrText xml:space="preserve"> HYPERLINK "https://dev.biologists.org/content/141/21/4031" \l "ref-133" </w:instrText>
      </w:r>
      <w:r w:rsidR="0018303C">
        <w:fldChar w:fldCharType="separate"/>
      </w:r>
      <w:r w:rsidRPr="00F618A7">
        <w:rPr>
          <w:rStyle w:val="Hyperlink"/>
          <w:rFonts w:asciiTheme="majorHAnsi" w:hAnsiTheme="majorHAnsi" w:cstheme="majorHAnsi"/>
          <w:sz w:val="28"/>
          <w:szCs w:val="28"/>
        </w:rPr>
        <w:t>Stoodley</w:t>
      </w:r>
      <w:proofErr w:type="spellEnd"/>
      <w:r w:rsidRPr="00F618A7">
        <w:rPr>
          <w:rStyle w:val="Hyperlink"/>
          <w:rFonts w:asciiTheme="majorHAnsi" w:hAnsiTheme="majorHAnsi" w:cstheme="majorHAnsi"/>
          <w:sz w:val="28"/>
          <w:szCs w:val="28"/>
        </w:rPr>
        <w:t>, 2014</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xml:space="preserve">). These include </w:t>
      </w:r>
      <w:proofErr w:type="spellStart"/>
      <w:r w:rsidRPr="00F618A7">
        <w:rPr>
          <w:rFonts w:asciiTheme="majorHAnsi" w:hAnsiTheme="majorHAnsi" w:cstheme="majorHAnsi"/>
          <w:sz w:val="28"/>
          <w:szCs w:val="28"/>
        </w:rPr>
        <w:t>localised</w:t>
      </w:r>
      <w:proofErr w:type="spellEnd"/>
      <w:r w:rsidRPr="00F618A7">
        <w:rPr>
          <w:rFonts w:asciiTheme="majorHAnsi" w:hAnsiTheme="majorHAnsi" w:cstheme="majorHAnsi"/>
          <w:sz w:val="28"/>
          <w:szCs w:val="28"/>
        </w:rPr>
        <w:t xml:space="preserve"> folia hypoplasia (</w:t>
      </w:r>
      <w:proofErr w:type="spellStart"/>
      <w:r w:rsidR="0018303C">
        <w:fldChar w:fldCharType="begin"/>
      </w:r>
      <w:r w:rsidR="0018303C">
        <w:instrText xml:space="preserve"> HYPERLINK "https://dev.biologists.org/content/</w:instrText>
      </w:r>
      <w:r w:rsidR="0018303C">
        <w:instrText xml:space="preserve">141/21/4031" \l "ref-34" </w:instrText>
      </w:r>
      <w:r w:rsidR="0018303C">
        <w:fldChar w:fldCharType="separate"/>
      </w:r>
      <w:r w:rsidRPr="00F618A7">
        <w:rPr>
          <w:rStyle w:val="Hyperlink"/>
          <w:rFonts w:asciiTheme="majorHAnsi" w:hAnsiTheme="majorHAnsi" w:cstheme="majorHAnsi"/>
          <w:sz w:val="28"/>
          <w:szCs w:val="28"/>
        </w:rPr>
        <w:t>Courchesne</w:t>
      </w:r>
      <w:proofErr w:type="spellEnd"/>
      <w:r w:rsidRPr="00F618A7">
        <w:rPr>
          <w:rStyle w:val="Hyperlink"/>
          <w:rFonts w:asciiTheme="majorHAnsi" w:hAnsiTheme="majorHAnsi" w:cstheme="majorHAnsi"/>
          <w:sz w:val="28"/>
          <w:szCs w:val="28"/>
        </w:rPr>
        <w:t xml:space="preserve"> et al., 1988</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or the specific loss or alteration of Purkinje cells (</w:t>
      </w:r>
      <w:proofErr w:type="spellStart"/>
      <w:r w:rsidR="0018303C">
        <w:fldChar w:fldCharType="begin"/>
      </w:r>
      <w:r w:rsidR="0018303C">
        <w:instrText xml:space="preserve"> HYPERLINK "https://dev.biologists.org/content/141/21/4031" \l "ref-115" </w:instrText>
      </w:r>
      <w:r w:rsidR="0018303C">
        <w:fldChar w:fldCharType="separate"/>
      </w:r>
      <w:r w:rsidRPr="00F618A7">
        <w:rPr>
          <w:rStyle w:val="Hyperlink"/>
          <w:rFonts w:asciiTheme="majorHAnsi" w:hAnsiTheme="majorHAnsi" w:cstheme="majorHAnsi"/>
          <w:sz w:val="28"/>
          <w:szCs w:val="28"/>
        </w:rPr>
        <w:t>Ritvo</w:t>
      </w:r>
      <w:proofErr w:type="spellEnd"/>
      <w:r w:rsidRPr="00F618A7">
        <w:rPr>
          <w:rStyle w:val="Hyperlink"/>
          <w:rFonts w:asciiTheme="majorHAnsi" w:hAnsiTheme="majorHAnsi" w:cstheme="majorHAnsi"/>
          <w:sz w:val="28"/>
          <w:szCs w:val="28"/>
        </w:rPr>
        <w:t xml:space="preserve"> et al., 1986</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w:t>
      </w:r>
      <w:proofErr w:type="spellStart"/>
      <w:r w:rsidR="0018303C">
        <w:fldChar w:fldCharType="begin"/>
      </w:r>
      <w:r w:rsidR="0018303C">
        <w:instrText xml:space="preserve"> HYPERLINK "https://dev.biologists.org/content/141/21</w:instrText>
      </w:r>
      <w:r w:rsidR="0018303C">
        <w:instrText xml:space="preserve">/4031" \l "ref-45" </w:instrText>
      </w:r>
      <w:r w:rsidR="0018303C">
        <w:fldChar w:fldCharType="separate"/>
      </w:r>
      <w:r w:rsidRPr="00F618A7">
        <w:rPr>
          <w:rStyle w:val="Hyperlink"/>
          <w:rFonts w:asciiTheme="majorHAnsi" w:hAnsiTheme="majorHAnsi" w:cstheme="majorHAnsi"/>
          <w:sz w:val="28"/>
          <w:szCs w:val="28"/>
        </w:rPr>
        <w:t>Fatemi</w:t>
      </w:r>
      <w:proofErr w:type="spellEnd"/>
      <w:r w:rsidRPr="00F618A7">
        <w:rPr>
          <w:rStyle w:val="Hyperlink"/>
          <w:rFonts w:asciiTheme="majorHAnsi" w:hAnsiTheme="majorHAnsi" w:cstheme="majorHAnsi"/>
          <w:sz w:val="28"/>
          <w:szCs w:val="28"/>
        </w:rPr>
        <w:t xml:space="preserve"> et al., 2002</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Specific disruption to white matter in the superior cerebellar peduncle might be associated with a loss of cerebellar output to the thalamus (</w:t>
      </w:r>
      <w:hyperlink r:id="rId23" w:anchor="ref-17" w:history="1">
        <w:r w:rsidRPr="00F618A7">
          <w:rPr>
            <w:rStyle w:val="Hyperlink"/>
            <w:rFonts w:asciiTheme="majorHAnsi" w:hAnsiTheme="majorHAnsi" w:cstheme="majorHAnsi"/>
            <w:sz w:val="28"/>
            <w:szCs w:val="28"/>
          </w:rPr>
          <w:t>Brito et al., 2009</w:t>
        </w:r>
      </w:hyperlink>
      <w:r w:rsidRPr="00F618A7">
        <w:rPr>
          <w:rFonts w:asciiTheme="majorHAnsi" w:hAnsiTheme="majorHAnsi" w:cstheme="majorHAnsi"/>
          <w:sz w:val="28"/>
          <w:szCs w:val="28"/>
        </w:rPr>
        <w:t xml:space="preserve">). The dentate nucleus, which supplies this projection, is a crucial link in the </w:t>
      </w:r>
      <w:proofErr w:type="spellStart"/>
      <w:r w:rsidRPr="00F618A7">
        <w:rPr>
          <w:rFonts w:asciiTheme="majorHAnsi" w:hAnsiTheme="majorHAnsi" w:cstheme="majorHAnsi"/>
          <w:sz w:val="28"/>
          <w:szCs w:val="28"/>
        </w:rPr>
        <w:t>cortico</w:t>
      </w:r>
      <w:proofErr w:type="spellEnd"/>
      <w:r w:rsidRPr="00F618A7">
        <w:rPr>
          <w:rFonts w:asciiTheme="majorHAnsi" w:hAnsiTheme="majorHAnsi" w:cstheme="majorHAnsi"/>
          <w:sz w:val="28"/>
          <w:szCs w:val="28"/>
        </w:rPr>
        <w:t>-cerebellar close loop circuits that potentially modulate higher cognitive functions in primates (</w:t>
      </w:r>
      <w:hyperlink r:id="rId24" w:anchor="ref-77" w:history="1">
        <w:r w:rsidRPr="00F618A7">
          <w:rPr>
            <w:rStyle w:val="Hyperlink"/>
            <w:rFonts w:asciiTheme="majorHAnsi" w:hAnsiTheme="majorHAnsi" w:cstheme="majorHAnsi"/>
            <w:sz w:val="28"/>
            <w:szCs w:val="28"/>
          </w:rPr>
          <w:t>Kelly and Strick, 2003</w:t>
        </w:r>
      </w:hyperlink>
      <w:r w:rsidRPr="00F618A7">
        <w:rPr>
          <w:rFonts w:asciiTheme="majorHAnsi" w:hAnsiTheme="majorHAnsi" w:cstheme="majorHAnsi"/>
          <w:sz w:val="28"/>
          <w:szCs w:val="28"/>
        </w:rPr>
        <w:t>; </w:t>
      </w:r>
      <w:hyperlink r:id="rId25" w:anchor="ref-134" w:history="1">
        <w:r w:rsidRPr="00F618A7">
          <w:rPr>
            <w:rStyle w:val="Hyperlink"/>
            <w:rFonts w:asciiTheme="majorHAnsi" w:hAnsiTheme="majorHAnsi" w:cstheme="majorHAnsi"/>
            <w:sz w:val="28"/>
            <w:szCs w:val="28"/>
          </w:rPr>
          <w:t>Strick et al., 2009</w:t>
        </w:r>
      </w:hyperlink>
      <w:r w:rsidRPr="00F618A7">
        <w:rPr>
          <w:rFonts w:asciiTheme="majorHAnsi" w:hAnsiTheme="majorHAnsi" w:cstheme="majorHAnsi"/>
          <w:sz w:val="28"/>
          <w:szCs w:val="28"/>
        </w:rPr>
        <w:t>) and humans (</w:t>
      </w:r>
      <w:hyperlink r:id="rId26" w:anchor="ref-78" w:history="1">
        <w:r w:rsidRPr="00F618A7">
          <w:rPr>
            <w:rStyle w:val="Hyperlink"/>
            <w:rFonts w:asciiTheme="majorHAnsi" w:hAnsiTheme="majorHAnsi" w:cstheme="majorHAnsi"/>
            <w:sz w:val="28"/>
            <w:szCs w:val="28"/>
          </w:rPr>
          <w:t>Kipping et al., 2013</w:t>
        </w:r>
      </w:hyperlink>
      <w:r w:rsidRPr="00F618A7">
        <w:rPr>
          <w:rFonts w:asciiTheme="majorHAnsi" w:hAnsiTheme="majorHAnsi" w:cstheme="majorHAnsi"/>
          <w:sz w:val="28"/>
          <w:szCs w:val="28"/>
        </w:rPr>
        <w:t>). The highly complex and enlarged dentate nucleus in humans shows a pronounced left-right asymmetry (</w:t>
      </w:r>
      <w:proofErr w:type="spellStart"/>
      <w:r w:rsidR="0018303C">
        <w:fldChar w:fldCharType="begin"/>
      </w:r>
      <w:r w:rsidR="0018303C">
        <w:instrText xml:space="preserve"> HYPERLINK "https://dev.biologists.org/content/141/21/4031"</w:instrText>
      </w:r>
      <w:r w:rsidR="0018303C">
        <w:instrText xml:space="preserve"> \l "ref-8" </w:instrText>
      </w:r>
      <w:r w:rsidR="0018303C">
        <w:fldChar w:fldCharType="separate"/>
      </w:r>
      <w:r w:rsidRPr="00F618A7">
        <w:rPr>
          <w:rStyle w:val="Hyperlink"/>
          <w:rFonts w:asciiTheme="majorHAnsi" w:hAnsiTheme="majorHAnsi" w:cstheme="majorHAnsi"/>
          <w:sz w:val="28"/>
          <w:szCs w:val="28"/>
        </w:rPr>
        <w:t>Baizer</w:t>
      </w:r>
      <w:proofErr w:type="spellEnd"/>
      <w:r w:rsidRPr="00F618A7">
        <w:rPr>
          <w:rStyle w:val="Hyperlink"/>
          <w:rFonts w:asciiTheme="majorHAnsi" w:hAnsiTheme="majorHAnsi" w:cstheme="majorHAnsi"/>
          <w:sz w:val="28"/>
          <w:szCs w:val="28"/>
        </w:rPr>
        <w:t>, 2014</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 and, correspondingly, consistent unilateral reduction in dentate projections is inferred from a study of individuals with Asperger's (</w:t>
      </w:r>
      <w:hyperlink r:id="rId27" w:anchor="ref-24" w:history="1">
        <w:r w:rsidRPr="00F618A7">
          <w:rPr>
            <w:rStyle w:val="Hyperlink"/>
            <w:rFonts w:asciiTheme="majorHAnsi" w:hAnsiTheme="majorHAnsi" w:cstheme="majorHAnsi"/>
            <w:sz w:val="28"/>
            <w:szCs w:val="28"/>
          </w:rPr>
          <w:t>Catani et al., 2008</w:t>
        </w:r>
      </w:hyperlink>
      <w:r w:rsidRPr="00F618A7">
        <w:rPr>
          <w:rFonts w:asciiTheme="majorHAnsi" w:hAnsiTheme="majorHAnsi" w:cstheme="majorHAnsi"/>
          <w:sz w:val="28"/>
          <w:szCs w:val="28"/>
        </w:rPr>
        <w:t>). Finally, a recent transgenic study in which mutation of the tuberous sclerosis gene associated with human ASD was targeted specifically to Purkinje cells resulted in an ASD-like mouse phenotype (</w:t>
      </w:r>
      <w:hyperlink r:id="rId28" w:anchor="ref-143" w:history="1">
        <w:r w:rsidRPr="00F618A7">
          <w:rPr>
            <w:rStyle w:val="Hyperlink"/>
            <w:rFonts w:asciiTheme="majorHAnsi" w:hAnsiTheme="majorHAnsi" w:cstheme="majorHAnsi"/>
            <w:sz w:val="28"/>
            <w:szCs w:val="28"/>
          </w:rPr>
          <w:t>Tsai et al., 2012</w:t>
        </w:r>
      </w:hyperlink>
      <w:r w:rsidRPr="00F618A7">
        <w:rPr>
          <w:rFonts w:asciiTheme="majorHAnsi" w:hAnsiTheme="majorHAnsi" w:cstheme="majorHAnsi"/>
          <w:sz w:val="28"/>
          <w:szCs w:val="28"/>
        </w:rPr>
        <w:t xml:space="preserve">). Collectively, these observations suggest that, by virtue of </w:t>
      </w:r>
      <w:proofErr w:type="spellStart"/>
      <w:r w:rsidRPr="00F618A7">
        <w:rPr>
          <w:rFonts w:asciiTheme="majorHAnsi" w:hAnsiTheme="majorHAnsi" w:cstheme="majorHAnsi"/>
          <w:sz w:val="28"/>
          <w:szCs w:val="28"/>
        </w:rPr>
        <w:t>cortico</w:t>
      </w:r>
      <w:proofErr w:type="spellEnd"/>
      <w:r w:rsidRPr="00F618A7">
        <w:rPr>
          <w:rFonts w:asciiTheme="majorHAnsi" w:hAnsiTheme="majorHAnsi" w:cstheme="majorHAnsi"/>
          <w:sz w:val="28"/>
          <w:szCs w:val="28"/>
        </w:rPr>
        <w:t>-cerebellar connectivity, selective cerebellar cell loss can mimic the effects of what are more readily perceived as ‘cortical’ syndromes (</w:t>
      </w:r>
      <w:proofErr w:type="spellStart"/>
      <w:r w:rsidR="0018303C">
        <w:fldChar w:fldCharType="begin"/>
      </w:r>
      <w:r w:rsidR="0018303C">
        <w:instrText xml:space="preserve"> HYPERLINK </w:instrText>
      </w:r>
      <w:r w:rsidR="0018303C">
        <w:instrText xml:space="preserve">"https://dev.biologists.org/content/141/21/4031" \l "ref-124" </w:instrText>
      </w:r>
      <w:r w:rsidR="0018303C">
        <w:fldChar w:fldCharType="separate"/>
      </w:r>
      <w:r w:rsidRPr="00F618A7">
        <w:rPr>
          <w:rStyle w:val="Hyperlink"/>
          <w:rFonts w:asciiTheme="majorHAnsi" w:hAnsiTheme="majorHAnsi" w:cstheme="majorHAnsi"/>
          <w:sz w:val="28"/>
          <w:szCs w:val="28"/>
        </w:rPr>
        <w:t>Schmahmann</w:t>
      </w:r>
      <w:proofErr w:type="spellEnd"/>
      <w:r w:rsidRPr="00F618A7">
        <w:rPr>
          <w:rStyle w:val="Hyperlink"/>
          <w:rFonts w:asciiTheme="majorHAnsi" w:hAnsiTheme="majorHAnsi" w:cstheme="majorHAnsi"/>
          <w:sz w:val="28"/>
          <w:szCs w:val="28"/>
        </w:rPr>
        <w:t xml:space="preserve"> and Pandya, 2008</w:t>
      </w:r>
      <w:r w:rsidR="0018303C">
        <w:rPr>
          <w:rStyle w:val="Hyperlink"/>
          <w:rFonts w:asciiTheme="majorHAnsi" w:hAnsiTheme="majorHAnsi" w:cstheme="majorHAnsi"/>
          <w:sz w:val="28"/>
          <w:szCs w:val="28"/>
        </w:rPr>
        <w:fldChar w:fldCharType="end"/>
      </w:r>
      <w:r w:rsidRPr="00F618A7">
        <w:rPr>
          <w:rFonts w:asciiTheme="majorHAnsi" w:hAnsiTheme="majorHAnsi" w:cstheme="majorHAnsi"/>
          <w:sz w:val="28"/>
          <w:szCs w:val="28"/>
        </w:rPr>
        <w:t>).</w:t>
      </w:r>
    </w:p>
    <w:p w14:paraId="0FE5DAF9" w14:textId="35DD9044" w:rsidR="00E74971" w:rsidRPr="0018303C" w:rsidRDefault="00E74971" w:rsidP="00E74971">
      <w:pPr>
        <w:jc w:val="both"/>
        <w:rPr>
          <w:rFonts w:asciiTheme="majorHAnsi" w:hAnsiTheme="majorHAnsi" w:cstheme="majorHAnsi"/>
          <w:b/>
          <w:bCs/>
          <w:sz w:val="28"/>
          <w:szCs w:val="28"/>
        </w:rPr>
      </w:pPr>
      <w:r w:rsidRPr="00E74971">
        <w:rPr>
          <w:rFonts w:asciiTheme="majorHAnsi" w:hAnsiTheme="majorHAnsi" w:cstheme="majorHAnsi"/>
          <w:sz w:val="28"/>
          <w:szCs w:val="28"/>
        </w:rPr>
        <w:t xml:space="preserve"> </w:t>
      </w:r>
      <w:r w:rsidRPr="0018303C">
        <w:rPr>
          <w:rFonts w:asciiTheme="majorHAnsi" w:hAnsiTheme="majorHAnsi" w:cstheme="majorHAnsi"/>
          <w:b/>
          <w:bCs/>
          <w:sz w:val="28"/>
          <w:szCs w:val="28"/>
        </w:rPr>
        <w:t>Hereditary ataxias</w:t>
      </w:r>
    </w:p>
    <w:p w14:paraId="000E369D" w14:textId="77777777" w:rsidR="00E74971" w:rsidRPr="00E74971" w:rsidRDefault="00E74971" w:rsidP="00E74971">
      <w:pPr>
        <w:jc w:val="both"/>
        <w:rPr>
          <w:rFonts w:asciiTheme="majorHAnsi" w:hAnsiTheme="majorHAnsi" w:cstheme="majorHAnsi"/>
          <w:sz w:val="28"/>
          <w:szCs w:val="28"/>
        </w:rPr>
      </w:pPr>
      <w:r w:rsidRPr="00E74971">
        <w:rPr>
          <w:rFonts w:asciiTheme="majorHAnsi" w:hAnsiTheme="majorHAnsi" w:cstheme="majorHAnsi"/>
          <w:sz w:val="28"/>
          <w:szCs w:val="28"/>
        </w:rPr>
        <w:t xml:space="preserve">  Hereditary ataxias may be autosomal recessive or autosomal dominant. Autosomal recessive ataxias include Friedreich ataxia (the most prevalent), ataxia-telangiectasia, </w:t>
      </w:r>
      <w:proofErr w:type="spellStart"/>
      <w:r w:rsidRPr="00E74971">
        <w:rPr>
          <w:rFonts w:asciiTheme="majorHAnsi" w:hAnsiTheme="majorHAnsi" w:cstheme="majorHAnsi"/>
          <w:sz w:val="28"/>
          <w:szCs w:val="28"/>
        </w:rPr>
        <w:t>abetalipoproteinemia</w:t>
      </w:r>
      <w:proofErr w:type="spellEnd"/>
      <w:r w:rsidRPr="00E74971">
        <w:rPr>
          <w:rFonts w:asciiTheme="majorHAnsi" w:hAnsiTheme="majorHAnsi" w:cstheme="majorHAnsi"/>
          <w:sz w:val="28"/>
          <w:szCs w:val="28"/>
        </w:rPr>
        <w:t xml:space="preserve">, ataxia with isolated vitamin E deficiency, and </w:t>
      </w:r>
      <w:proofErr w:type="spellStart"/>
      <w:r w:rsidRPr="00E74971">
        <w:rPr>
          <w:rFonts w:asciiTheme="majorHAnsi" w:hAnsiTheme="majorHAnsi" w:cstheme="majorHAnsi"/>
          <w:sz w:val="28"/>
          <w:szCs w:val="28"/>
        </w:rPr>
        <w:t>cerebrotendinous</w:t>
      </w:r>
      <w:proofErr w:type="spellEnd"/>
      <w:r w:rsidRPr="00E74971">
        <w:rPr>
          <w:rFonts w:asciiTheme="majorHAnsi" w:hAnsiTheme="majorHAnsi" w:cstheme="majorHAnsi"/>
          <w:sz w:val="28"/>
          <w:szCs w:val="28"/>
        </w:rPr>
        <w:t xml:space="preserve"> </w:t>
      </w:r>
      <w:proofErr w:type="spellStart"/>
      <w:r w:rsidRPr="00E74971">
        <w:rPr>
          <w:rFonts w:asciiTheme="majorHAnsi" w:hAnsiTheme="majorHAnsi" w:cstheme="majorHAnsi"/>
          <w:sz w:val="28"/>
          <w:szCs w:val="28"/>
        </w:rPr>
        <w:t>xanthomatosis</w:t>
      </w:r>
      <w:proofErr w:type="spellEnd"/>
      <w:r w:rsidRPr="00E74971">
        <w:rPr>
          <w:rFonts w:asciiTheme="majorHAnsi" w:hAnsiTheme="majorHAnsi" w:cstheme="majorHAnsi"/>
          <w:sz w:val="28"/>
          <w:szCs w:val="28"/>
        </w:rPr>
        <w:t>.</w:t>
      </w:r>
    </w:p>
    <w:p w14:paraId="3C51C255" w14:textId="77777777" w:rsidR="00E74971" w:rsidRPr="00E74971" w:rsidRDefault="00E74971" w:rsidP="00E74971">
      <w:pPr>
        <w:jc w:val="both"/>
        <w:rPr>
          <w:rFonts w:asciiTheme="majorHAnsi" w:hAnsiTheme="majorHAnsi" w:cstheme="majorHAnsi"/>
          <w:sz w:val="28"/>
          <w:szCs w:val="28"/>
        </w:rPr>
      </w:pPr>
      <w:r w:rsidRPr="00E74971">
        <w:rPr>
          <w:rFonts w:asciiTheme="majorHAnsi" w:hAnsiTheme="majorHAnsi" w:cstheme="majorHAnsi"/>
          <w:sz w:val="28"/>
          <w:szCs w:val="28"/>
        </w:rPr>
        <w:t>•</w:t>
      </w:r>
      <w:r w:rsidRPr="00E74971">
        <w:rPr>
          <w:rFonts w:asciiTheme="majorHAnsi" w:hAnsiTheme="majorHAnsi" w:cstheme="majorHAnsi"/>
          <w:sz w:val="28"/>
          <w:szCs w:val="28"/>
        </w:rPr>
        <w:tab/>
        <w:t xml:space="preserve">Friedreich ataxia: results from a gene mutation causing abnormal repetition of the DNA sequence GAA in the FXN gene on the long arm of chromosome 9; the FXN gene codes for the mitochondrial protein </w:t>
      </w:r>
      <w:proofErr w:type="spellStart"/>
      <w:r w:rsidRPr="00E74971">
        <w:rPr>
          <w:rFonts w:asciiTheme="majorHAnsi" w:hAnsiTheme="majorHAnsi" w:cstheme="majorHAnsi"/>
          <w:sz w:val="28"/>
          <w:szCs w:val="28"/>
        </w:rPr>
        <w:t>frataxin</w:t>
      </w:r>
      <w:proofErr w:type="spellEnd"/>
      <w:r w:rsidRPr="00E74971">
        <w:rPr>
          <w:rFonts w:asciiTheme="majorHAnsi" w:hAnsiTheme="majorHAnsi" w:cstheme="majorHAnsi"/>
          <w:sz w:val="28"/>
          <w:szCs w:val="28"/>
        </w:rPr>
        <w:t xml:space="preserve">. The GAA sequence is repeated 5 to 38 times within the FXN gene in people who do not have Friedreich ataxia; however, in people with Friedreich ataxia, the GAA sequence may be repeated 70 to &gt; 1000 times. Inheritance is autosomal recessive. Decreased </w:t>
      </w:r>
      <w:proofErr w:type="spellStart"/>
      <w:r w:rsidRPr="00E74971">
        <w:rPr>
          <w:rFonts w:asciiTheme="majorHAnsi" w:hAnsiTheme="majorHAnsi" w:cstheme="majorHAnsi"/>
          <w:sz w:val="28"/>
          <w:szCs w:val="28"/>
        </w:rPr>
        <w:t>frataxin</w:t>
      </w:r>
      <w:proofErr w:type="spellEnd"/>
      <w:r w:rsidRPr="00E74971">
        <w:rPr>
          <w:rFonts w:asciiTheme="majorHAnsi" w:hAnsiTheme="majorHAnsi" w:cstheme="majorHAnsi"/>
          <w:sz w:val="28"/>
          <w:szCs w:val="28"/>
        </w:rPr>
        <w:t xml:space="preserve"> levels lead to mitochondrial iron overload and impaired mitochondrial function. 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w:t>
      </w:r>
      <w:proofErr w:type="spellStart"/>
      <w:r w:rsidRPr="00E74971">
        <w:rPr>
          <w:rFonts w:asciiTheme="majorHAnsi" w:hAnsiTheme="majorHAnsi" w:cstheme="majorHAnsi"/>
          <w:sz w:val="28"/>
          <w:szCs w:val="28"/>
        </w:rPr>
        <w:t>Talipes</w:t>
      </w:r>
      <w:proofErr w:type="spellEnd"/>
      <w:r w:rsidRPr="00E74971">
        <w:rPr>
          <w:rFonts w:asciiTheme="majorHAnsi" w:hAnsiTheme="majorHAnsi" w:cstheme="majorHAnsi"/>
          <w:sz w:val="28"/>
          <w:szCs w:val="28"/>
        </w:rPr>
        <w:t xml:space="preserve"> </w:t>
      </w:r>
      <w:proofErr w:type="spellStart"/>
      <w:r w:rsidRPr="00E74971">
        <w:rPr>
          <w:rFonts w:asciiTheme="majorHAnsi" w:hAnsiTheme="majorHAnsi" w:cstheme="majorHAnsi"/>
          <w:sz w:val="28"/>
          <w:szCs w:val="28"/>
        </w:rPr>
        <w:t>equinovarus</w:t>
      </w:r>
      <w:proofErr w:type="spellEnd"/>
      <w:r w:rsidRPr="00E74971">
        <w:rPr>
          <w:rFonts w:asciiTheme="majorHAnsi" w:hAnsiTheme="majorHAnsi" w:cstheme="majorHAnsi"/>
          <w:sz w:val="28"/>
          <w:szCs w:val="28"/>
        </w:rPr>
        <w:t xml:space="preserve"> (clubfoot), scoliosis, and progressive cardiomyopathy are common. By their late 20s, patients may be confined to a wheelchair. Death, often due to arrhythmia or heart failure, usually occurs by middle age.</w:t>
      </w:r>
    </w:p>
    <w:p w14:paraId="785C54B9" w14:textId="77777777" w:rsidR="0018303C" w:rsidRDefault="00E74971" w:rsidP="00E74971">
      <w:pPr>
        <w:jc w:val="both"/>
        <w:rPr>
          <w:rFonts w:asciiTheme="majorHAnsi" w:hAnsiTheme="majorHAnsi" w:cstheme="majorHAnsi"/>
          <w:sz w:val="28"/>
          <w:szCs w:val="28"/>
        </w:rPr>
      </w:pPr>
      <w:r w:rsidRPr="00E74971">
        <w:rPr>
          <w:rFonts w:asciiTheme="majorHAnsi" w:hAnsiTheme="majorHAnsi" w:cstheme="majorHAnsi"/>
          <w:sz w:val="28"/>
          <w:szCs w:val="28"/>
        </w:rPr>
        <w:t>•</w:t>
      </w:r>
      <w:r w:rsidRPr="00E74971">
        <w:rPr>
          <w:rFonts w:asciiTheme="majorHAnsi" w:hAnsiTheme="majorHAnsi" w:cstheme="majorHAnsi"/>
          <w:sz w:val="28"/>
          <w:szCs w:val="28"/>
        </w:rPr>
        <w:tab/>
        <w:t xml:space="preserve">Spinocerebellar ataxias (SCAs):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  Manifestations of SCAs vary. Some of the most common SCAs affect multiple areas in the central and peripheral nervous systems; neuropathy, pyramidal signs, and restless leg syndrome, as well as ataxia, are common. Some SCAs usually cause only cerebellar </w:t>
      </w:r>
      <w:proofErr w:type="spellStart"/>
      <w:r w:rsidRPr="00E74971">
        <w:rPr>
          <w:rFonts w:asciiTheme="majorHAnsi" w:hAnsiTheme="majorHAnsi" w:cstheme="majorHAnsi"/>
          <w:sz w:val="28"/>
          <w:szCs w:val="28"/>
        </w:rPr>
        <w:t>at</w:t>
      </w:r>
      <w:r w:rsidR="0018303C">
        <w:rPr>
          <w:rFonts w:asciiTheme="majorHAnsi" w:hAnsiTheme="majorHAnsi" w:cstheme="majorHAnsi"/>
          <w:sz w:val="28"/>
          <w:szCs w:val="28"/>
        </w:rPr>
        <w:t>ataxia</w:t>
      </w:r>
      <w:proofErr w:type="spellEnd"/>
    </w:p>
    <w:p w14:paraId="3642E0BB" w14:textId="4C8729D3" w:rsidR="00E74971" w:rsidRPr="0018303C" w:rsidRDefault="0018303C" w:rsidP="00E74971">
      <w:pPr>
        <w:jc w:val="both"/>
        <w:rPr>
          <w:rFonts w:asciiTheme="majorHAnsi" w:hAnsiTheme="majorHAnsi" w:cstheme="majorHAnsi"/>
          <w:b/>
          <w:bCs/>
          <w:sz w:val="28"/>
          <w:szCs w:val="28"/>
        </w:rPr>
      </w:pPr>
      <w:r w:rsidRPr="0018303C">
        <w:rPr>
          <w:rFonts w:asciiTheme="majorHAnsi" w:hAnsiTheme="majorHAnsi" w:cstheme="majorHAnsi"/>
          <w:b/>
          <w:bCs/>
          <w:sz w:val="28"/>
          <w:szCs w:val="28"/>
        </w:rPr>
        <w:t>D</w:t>
      </w:r>
      <w:r w:rsidR="00E74971" w:rsidRPr="0018303C">
        <w:rPr>
          <w:rFonts w:asciiTheme="majorHAnsi" w:hAnsiTheme="majorHAnsi" w:cstheme="majorHAnsi"/>
          <w:b/>
          <w:bCs/>
          <w:sz w:val="28"/>
          <w:szCs w:val="28"/>
        </w:rPr>
        <w:t xml:space="preserve">andy Walker’s Malformation </w:t>
      </w:r>
    </w:p>
    <w:p w14:paraId="3EB43A9A" w14:textId="77777777" w:rsidR="00E74971" w:rsidRPr="00E74971" w:rsidRDefault="00E74971" w:rsidP="00E74971">
      <w:pPr>
        <w:jc w:val="both"/>
        <w:rPr>
          <w:rFonts w:asciiTheme="majorHAnsi" w:hAnsiTheme="majorHAnsi" w:cstheme="majorHAnsi"/>
          <w:sz w:val="28"/>
          <w:szCs w:val="28"/>
        </w:rPr>
      </w:pPr>
      <w:r w:rsidRPr="00E74971">
        <w:rPr>
          <w:rFonts w:asciiTheme="majorHAnsi" w:hAnsiTheme="majorHAnsi" w:cstheme="majorHAnsi"/>
          <w:sz w:val="28"/>
          <w:szCs w:val="28"/>
        </w:rPr>
        <w:t xml:space="preserve">  Dandy–Walker malformation (DWM), also known as Dandy–Walker syndrome (DWS), is a rare congenital brain malformation in which the part joining the two hemispheres of the cerebellum (the cerebellar vermis) does not fully form, and the fourth ventricle and space behind the cerebellum (the posterior fossa) are enlarged with cerebrospinal fluid. Most of those affected develop hydrocephalus within the first year of life, which can present as increasing head size, vomiting, excessive sleepiness, irritability, downward deviation of the eyes and seizures. Dandy-Walker malformation has also been associated with many chromosomal abnormalities. This condition can be a feature of some conditions in which there is an extra copy of one chromosome in each cell (trisomy). Dandy-Walker malformation most often occurs in people with trisomy 18 (an extra copy of chromosome 18), but can also occur in people with trisomy 13, trisomy 21 or trisomy 9. This condition can also be associated with missing (</w:t>
      </w:r>
      <w:proofErr w:type="spellStart"/>
      <w:r w:rsidRPr="00E74971">
        <w:rPr>
          <w:rFonts w:asciiTheme="majorHAnsi" w:hAnsiTheme="majorHAnsi" w:cstheme="majorHAnsi"/>
          <w:sz w:val="28"/>
          <w:szCs w:val="28"/>
        </w:rPr>
        <w:t>delitions</w:t>
      </w:r>
      <w:proofErr w:type="spellEnd"/>
      <w:r w:rsidRPr="00E74971">
        <w:rPr>
          <w:rFonts w:asciiTheme="majorHAnsi" w:hAnsiTheme="majorHAnsi" w:cstheme="majorHAnsi"/>
          <w:sz w:val="28"/>
          <w:szCs w:val="28"/>
        </w:rPr>
        <w:t>) or copied (duplications) pieces of certain chromosomes. Dandy-Walker malformation can also be a feature of genetic syndromes that are caused by mutations in specific genes. However, the brain malformations associated with Dandy-Walker malformation often occur as an isolated feature (not associated with other health problems), and in these cases the cause is frequently unknown.</w:t>
      </w:r>
    </w:p>
    <w:p w14:paraId="23390987" w14:textId="530F3BD4" w:rsidR="00E74971" w:rsidRPr="00CB2A39" w:rsidRDefault="00E74971" w:rsidP="00E74971">
      <w:pPr>
        <w:jc w:val="both"/>
        <w:rPr>
          <w:rFonts w:asciiTheme="majorHAnsi" w:hAnsiTheme="majorHAnsi" w:cstheme="majorHAnsi"/>
          <w:b/>
          <w:bCs/>
          <w:sz w:val="28"/>
          <w:szCs w:val="28"/>
        </w:rPr>
      </w:pPr>
      <w:proofErr w:type="spellStart"/>
      <w:r w:rsidRPr="00CB2A39">
        <w:rPr>
          <w:rFonts w:asciiTheme="majorHAnsi" w:hAnsiTheme="majorHAnsi" w:cstheme="majorHAnsi"/>
          <w:b/>
          <w:bCs/>
          <w:sz w:val="28"/>
          <w:szCs w:val="28"/>
        </w:rPr>
        <w:t>Joubert</w:t>
      </w:r>
      <w:proofErr w:type="spellEnd"/>
      <w:r w:rsidRPr="00CB2A39">
        <w:rPr>
          <w:rFonts w:asciiTheme="majorHAnsi" w:hAnsiTheme="majorHAnsi" w:cstheme="majorHAnsi"/>
          <w:b/>
          <w:bCs/>
          <w:sz w:val="28"/>
          <w:szCs w:val="28"/>
        </w:rPr>
        <w:t xml:space="preserve"> Syndrome</w:t>
      </w:r>
    </w:p>
    <w:p w14:paraId="5E2F42E1" w14:textId="77777777" w:rsidR="00E74971" w:rsidRPr="00E74971" w:rsidRDefault="00E74971" w:rsidP="00E74971">
      <w:pPr>
        <w:jc w:val="both"/>
        <w:rPr>
          <w:rFonts w:asciiTheme="majorHAnsi" w:hAnsiTheme="majorHAnsi" w:cstheme="majorHAnsi"/>
          <w:sz w:val="28"/>
          <w:szCs w:val="28"/>
        </w:rPr>
      </w:pPr>
      <w:r w:rsidRPr="00E74971">
        <w:rPr>
          <w:rFonts w:asciiTheme="majorHAnsi" w:hAnsiTheme="majorHAnsi" w:cstheme="majorHAnsi"/>
          <w:sz w:val="28"/>
          <w:szCs w:val="28"/>
        </w:rPr>
        <w:t xml:space="preserve">  </w:t>
      </w:r>
      <w:proofErr w:type="spellStart"/>
      <w:r w:rsidRPr="00E74971">
        <w:rPr>
          <w:rFonts w:asciiTheme="majorHAnsi" w:hAnsiTheme="majorHAnsi" w:cstheme="majorHAnsi"/>
          <w:sz w:val="28"/>
          <w:szCs w:val="28"/>
        </w:rPr>
        <w:t>Joubert</w:t>
      </w:r>
      <w:proofErr w:type="spellEnd"/>
      <w:r w:rsidRPr="00E74971">
        <w:rPr>
          <w:rFonts w:asciiTheme="majorHAnsi" w:hAnsiTheme="majorHAnsi" w:cstheme="majorHAnsi"/>
          <w:sz w:val="28"/>
          <w:szCs w:val="28"/>
        </w:rPr>
        <w:t xml:space="preserve"> syndrome is a rare brain malformation characterized by the absence or underdevelopment of the cerebellar vermis - an area of the brain that controls balance and coordination -- as well as a malformed brain stem. Many cases of </w:t>
      </w:r>
      <w:proofErr w:type="spellStart"/>
      <w:r w:rsidRPr="00E74971">
        <w:rPr>
          <w:rFonts w:asciiTheme="majorHAnsi" w:hAnsiTheme="majorHAnsi" w:cstheme="majorHAnsi"/>
          <w:sz w:val="28"/>
          <w:szCs w:val="28"/>
        </w:rPr>
        <w:t>Joubert</w:t>
      </w:r>
      <w:proofErr w:type="spellEnd"/>
      <w:r w:rsidRPr="00E74971">
        <w:rPr>
          <w:rFonts w:asciiTheme="majorHAnsi" w:hAnsiTheme="majorHAnsi" w:cstheme="majorHAnsi"/>
          <w:sz w:val="28"/>
          <w:szCs w:val="28"/>
        </w:rPr>
        <w:t xml:space="preserve"> syndrome appear to be sporadic (not inherited). In most other cases, </w:t>
      </w:r>
      <w:proofErr w:type="spellStart"/>
      <w:r w:rsidRPr="00E74971">
        <w:rPr>
          <w:rFonts w:asciiTheme="majorHAnsi" w:hAnsiTheme="majorHAnsi" w:cstheme="majorHAnsi"/>
          <w:sz w:val="28"/>
          <w:szCs w:val="28"/>
        </w:rPr>
        <w:t>Joubert</w:t>
      </w:r>
      <w:proofErr w:type="spellEnd"/>
      <w:r w:rsidRPr="00E74971">
        <w:rPr>
          <w:rFonts w:asciiTheme="majorHAnsi" w:hAnsiTheme="majorHAnsi" w:cstheme="majorHAnsi"/>
          <w:sz w:val="28"/>
          <w:szCs w:val="28"/>
        </w:rPr>
        <w:t xml:space="preserve"> syndrome is inherited in an autosomal recessive manner (meaning both parents must have a copy of the mutation) via mutation in at least 10 different genes, including NPHP1, AHI1, and CEP290.</w:t>
      </w:r>
    </w:p>
    <w:p w14:paraId="56258C7A" w14:textId="4D70E7EA" w:rsidR="00E74971" w:rsidRPr="00CB2A39" w:rsidRDefault="00E74971" w:rsidP="00E74971">
      <w:pPr>
        <w:jc w:val="both"/>
        <w:rPr>
          <w:rFonts w:asciiTheme="majorHAnsi" w:hAnsiTheme="majorHAnsi" w:cstheme="majorHAnsi"/>
          <w:b/>
          <w:bCs/>
          <w:sz w:val="28"/>
          <w:szCs w:val="28"/>
        </w:rPr>
      </w:pPr>
      <w:r w:rsidRPr="00CB2A39">
        <w:rPr>
          <w:rFonts w:asciiTheme="majorHAnsi" w:hAnsiTheme="majorHAnsi" w:cstheme="majorHAnsi"/>
          <w:b/>
          <w:bCs/>
          <w:sz w:val="28"/>
          <w:szCs w:val="28"/>
        </w:rPr>
        <w:t>Cerebellar Hypoplasia</w:t>
      </w:r>
    </w:p>
    <w:p w14:paraId="23B63655" w14:textId="798AFCE2" w:rsidR="00E74971" w:rsidRDefault="00E74971" w:rsidP="005262CD">
      <w:pPr>
        <w:jc w:val="both"/>
        <w:rPr>
          <w:rFonts w:asciiTheme="majorHAnsi" w:hAnsiTheme="majorHAnsi" w:cstheme="majorHAnsi"/>
          <w:sz w:val="28"/>
          <w:szCs w:val="28"/>
        </w:rPr>
      </w:pPr>
      <w:r w:rsidRPr="00E74971">
        <w:rPr>
          <w:rFonts w:asciiTheme="majorHAnsi" w:hAnsiTheme="majorHAnsi" w:cstheme="majorHAnsi"/>
          <w:sz w:val="28"/>
          <w:szCs w:val="28"/>
        </w:rPr>
        <w:t xml:space="preserve">  Cerebellar hypoplasia is </w:t>
      </w:r>
      <w:proofErr w:type="spellStart"/>
      <w:r w:rsidRPr="00E74971">
        <w:rPr>
          <w:rFonts w:asciiTheme="majorHAnsi" w:hAnsiTheme="majorHAnsi" w:cstheme="majorHAnsi"/>
          <w:sz w:val="28"/>
          <w:szCs w:val="28"/>
        </w:rPr>
        <w:t>characterised</w:t>
      </w:r>
      <w:proofErr w:type="spellEnd"/>
      <w:r w:rsidRPr="00E74971">
        <w:rPr>
          <w:rFonts w:asciiTheme="majorHAnsi" w:hAnsiTheme="majorHAnsi" w:cstheme="majorHAnsi"/>
          <w:sz w:val="28"/>
          <w:szCs w:val="28"/>
        </w:rPr>
        <w:t xml:space="preserve"> by a reduced cerebellar volume due to the </w:t>
      </w:r>
      <w:proofErr w:type="spellStart"/>
      <w:r w:rsidRPr="00E74971">
        <w:rPr>
          <w:rFonts w:asciiTheme="majorHAnsi" w:hAnsiTheme="majorHAnsi" w:cstheme="majorHAnsi"/>
          <w:sz w:val="28"/>
          <w:szCs w:val="28"/>
        </w:rPr>
        <w:t>maldevelopment</w:t>
      </w:r>
      <w:proofErr w:type="spellEnd"/>
      <w:r w:rsidRPr="00E74971">
        <w:rPr>
          <w:rFonts w:asciiTheme="majorHAnsi" w:hAnsiTheme="majorHAnsi" w:cstheme="majorHAnsi"/>
          <w:sz w:val="28"/>
          <w:szCs w:val="28"/>
        </w:rPr>
        <w:t xml:space="preserve"> of one or both hemispheres and a small but normally shaped vermis. This heterogeneous condition is associated with </w:t>
      </w:r>
      <w:proofErr w:type="spellStart"/>
      <w:r w:rsidRPr="00E74971">
        <w:rPr>
          <w:rFonts w:asciiTheme="majorHAnsi" w:hAnsiTheme="majorHAnsi" w:cstheme="majorHAnsi"/>
          <w:sz w:val="28"/>
          <w:szCs w:val="28"/>
        </w:rPr>
        <w:t>trisomies</w:t>
      </w:r>
      <w:proofErr w:type="spellEnd"/>
      <w:r w:rsidRPr="00E74971">
        <w:rPr>
          <w:rFonts w:asciiTheme="majorHAnsi" w:hAnsiTheme="majorHAnsi" w:cstheme="majorHAnsi"/>
          <w:sz w:val="28"/>
          <w:szCs w:val="28"/>
        </w:rPr>
        <w:t xml:space="preserve"> 9, 13 and 18, congenital disorders of glycosylation, anticonvulsant drugs (</w:t>
      </w:r>
      <w:proofErr w:type="spellStart"/>
      <w:r w:rsidRPr="00E74971">
        <w:rPr>
          <w:rFonts w:asciiTheme="majorHAnsi" w:hAnsiTheme="majorHAnsi" w:cstheme="majorHAnsi"/>
          <w:sz w:val="28"/>
          <w:szCs w:val="28"/>
        </w:rPr>
        <w:t>valproic</w:t>
      </w:r>
      <w:proofErr w:type="spellEnd"/>
      <w:r w:rsidRPr="00E74971">
        <w:rPr>
          <w:rFonts w:asciiTheme="majorHAnsi" w:hAnsiTheme="majorHAnsi" w:cstheme="majorHAnsi"/>
          <w:sz w:val="28"/>
          <w:szCs w:val="28"/>
        </w:rPr>
        <w:t xml:space="preserve"> acid) or cocaine.</w:t>
      </w:r>
    </w:p>
    <w:p w14:paraId="54A86FAF" w14:textId="5CD1618B" w:rsidR="005262CD" w:rsidRDefault="005262CD" w:rsidP="005262CD">
      <w:pPr>
        <w:jc w:val="both"/>
        <w:rPr>
          <w:rFonts w:asciiTheme="majorHAnsi" w:hAnsiTheme="majorHAnsi" w:cstheme="majorHAnsi"/>
          <w:sz w:val="28"/>
          <w:szCs w:val="28"/>
        </w:rPr>
      </w:pPr>
    </w:p>
    <w:p w14:paraId="6797EA95" w14:textId="03CA3BF6" w:rsidR="005262CD" w:rsidRPr="005262CD" w:rsidRDefault="005262CD" w:rsidP="005262CD">
      <w:pPr>
        <w:jc w:val="both"/>
        <w:rPr>
          <w:rFonts w:asciiTheme="majorHAnsi" w:hAnsiTheme="majorHAnsi" w:cstheme="majorHAnsi"/>
          <w:b/>
          <w:bCs/>
          <w:sz w:val="28"/>
          <w:szCs w:val="28"/>
        </w:rPr>
      </w:pPr>
      <w:r>
        <w:rPr>
          <w:rFonts w:asciiTheme="majorHAnsi" w:hAnsiTheme="majorHAnsi" w:cstheme="majorHAnsi"/>
          <w:b/>
          <w:bCs/>
          <w:sz w:val="28"/>
          <w:szCs w:val="28"/>
        </w:rPr>
        <w:t>CONCLUSION</w:t>
      </w:r>
    </w:p>
    <w:p w14:paraId="0B8C55EA" w14:textId="6B99998D" w:rsidR="00F618A7" w:rsidRPr="00455AC8" w:rsidRDefault="005262CD" w:rsidP="00455AC8">
      <w:pPr>
        <w:pStyle w:val="NormalWeb"/>
        <w:shd w:val="clear" w:color="auto" w:fill="FFFFFF"/>
        <w:spacing w:before="0" w:beforeAutospacing="0" w:after="225" w:afterAutospacing="0"/>
        <w:jc w:val="both"/>
        <w:textAlignment w:val="baseline"/>
        <w:rPr>
          <w:rFonts w:asciiTheme="majorHAnsi" w:hAnsiTheme="majorHAnsi" w:cstheme="majorHAnsi"/>
          <w:color w:val="121313"/>
          <w:sz w:val="28"/>
          <w:szCs w:val="28"/>
        </w:rPr>
      </w:pPr>
      <w:r w:rsidRPr="005262CD">
        <w:rPr>
          <w:rFonts w:asciiTheme="majorHAnsi" w:hAnsiTheme="majorHAnsi" w:cstheme="majorHAnsi"/>
          <w:color w:val="121313"/>
          <w:sz w:val="28"/>
          <w:szCs w:val="28"/>
        </w:rPr>
        <w:t xml:space="preserve">As with the study of many parts of the developing brain, </w:t>
      </w:r>
      <w:proofErr w:type="spellStart"/>
      <w:r w:rsidRPr="005262CD">
        <w:rPr>
          <w:rFonts w:asciiTheme="majorHAnsi" w:hAnsiTheme="majorHAnsi" w:cstheme="majorHAnsi"/>
          <w:color w:val="121313"/>
          <w:sz w:val="28"/>
          <w:szCs w:val="28"/>
        </w:rPr>
        <w:t>specialised</w:t>
      </w:r>
      <w:proofErr w:type="spellEnd"/>
      <w:r w:rsidRPr="005262CD">
        <w:rPr>
          <w:rFonts w:asciiTheme="majorHAnsi" w:hAnsiTheme="majorHAnsi" w:cstheme="majorHAnsi"/>
          <w:color w:val="121313"/>
          <w:sz w:val="28"/>
          <w:szCs w:val="28"/>
        </w:rPr>
        <w:t xml:space="preserve"> interests in specific phases of growth of subtypes of cells sometimes obscure a larger picture of coordinated </w:t>
      </w:r>
      <w:proofErr w:type="spellStart"/>
      <w:r w:rsidRPr="005262CD">
        <w:rPr>
          <w:rFonts w:asciiTheme="majorHAnsi" w:hAnsiTheme="majorHAnsi" w:cstheme="majorHAnsi"/>
          <w:color w:val="121313"/>
          <w:sz w:val="28"/>
          <w:szCs w:val="28"/>
        </w:rPr>
        <w:t>programmes</w:t>
      </w:r>
      <w:proofErr w:type="spellEnd"/>
      <w:r w:rsidRPr="005262CD">
        <w:rPr>
          <w:rFonts w:asciiTheme="majorHAnsi" w:hAnsiTheme="majorHAnsi" w:cstheme="majorHAnsi"/>
          <w:color w:val="121313"/>
          <w:sz w:val="28"/>
          <w:szCs w:val="28"/>
        </w:rPr>
        <w:t xml:space="preserve"> of development. These grander designs are often most apparent in the patterns of adaptation in evolution, where coherent regulation of developmental processes across time and scale are absolutely aligned. For this reason, the exploration of cerebellar development across a range of species will continue to be a valuable resource for generating perspective on development problems. For the cerebellum, the promise of a broad overview of how components of development are orchestrated seems particularly close due to its relatively simple circuit and small number of component cell types.</w:t>
      </w:r>
    </w:p>
    <w:p w14:paraId="247C8CDE" w14:textId="44FD330D" w:rsidR="00F13ADA" w:rsidRDefault="009D3C43" w:rsidP="009D3C43">
      <w:pPr>
        <w:rPr>
          <w:rFonts w:asciiTheme="majorHAnsi" w:hAnsiTheme="majorHAnsi" w:cstheme="majorHAnsi"/>
          <w:b/>
          <w:bCs/>
          <w:sz w:val="28"/>
          <w:szCs w:val="28"/>
        </w:rPr>
      </w:pPr>
      <w:r>
        <w:rPr>
          <w:rFonts w:asciiTheme="majorHAnsi" w:hAnsiTheme="majorHAnsi" w:cstheme="majorHAnsi"/>
          <w:b/>
          <w:bCs/>
          <w:sz w:val="28"/>
          <w:szCs w:val="28"/>
        </w:rPr>
        <w:t>REFERENCES</w:t>
      </w:r>
    </w:p>
    <w:p w14:paraId="409C52E3" w14:textId="2E361F18" w:rsidR="009D3C43" w:rsidRDefault="009D3C43" w:rsidP="009D3C43">
      <w:pPr>
        <w:shd w:val="clear" w:color="auto" w:fill="FFFFFF"/>
        <w:spacing w:after="0" w:line="360" w:lineRule="atLeast"/>
        <w:textAlignment w:val="baseline"/>
        <w:rPr>
          <w:rFonts w:asciiTheme="majorHAnsi" w:eastAsia="Times New Roman" w:hAnsiTheme="majorHAnsi" w:cstheme="majorHAnsi"/>
          <w:color w:val="121313"/>
          <w:sz w:val="24"/>
          <w:szCs w:val="24"/>
          <w:bdr w:val="none" w:sz="0" w:space="0" w:color="auto" w:frame="1"/>
          <w:shd w:val="clear" w:color="auto" w:fill="FFFFFF"/>
        </w:rPr>
      </w:pPr>
      <w:proofErr w:type="spellStart"/>
      <w:r w:rsidRPr="009D3C43">
        <w:rPr>
          <w:rFonts w:asciiTheme="majorHAnsi" w:eastAsia="Times New Roman" w:hAnsiTheme="majorHAnsi" w:cstheme="majorHAnsi"/>
          <w:color w:val="121313"/>
          <w:sz w:val="24"/>
          <w:szCs w:val="24"/>
          <w:bdr w:val="none" w:sz="0" w:space="0" w:color="auto" w:frame="1"/>
        </w:rPr>
        <w:t>Hallonet</w:t>
      </w:r>
      <w:proofErr w:type="spellEnd"/>
      <w:r w:rsidRPr="009D3C43">
        <w:rPr>
          <w:rFonts w:asciiTheme="majorHAnsi" w:eastAsia="Times New Roman" w:hAnsiTheme="majorHAnsi" w:cstheme="majorHAnsi"/>
          <w:color w:val="121313"/>
          <w:sz w:val="24"/>
          <w:szCs w:val="24"/>
          <w:bdr w:val="none" w:sz="0" w:space="0" w:color="auto" w:frame="1"/>
        </w:rPr>
        <w:t>, M. E.</w:t>
      </w:r>
      <w:r w:rsidRPr="009D3C43">
        <w:rPr>
          <w:rFonts w:asciiTheme="majorHAnsi" w:eastAsia="Times New Roman" w:hAnsiTheme="majorHAnsi" w:cstheme="majorHAnsi"/>
          <w:color w:val="121313"/>
          <w:sz w:val="24"/>
          <w:szCs w:val="24"/>
        </w:rPr>
        <w:t>, </w:t>
      </w:r>
      <w:proofErr w:type="spellStart"/>
      <w:r w:rsidRPr="009D3C43">
        <w:rPr>
          <w:rFonts w:asciiTheme="majorHAnsi" w:eastAsia="Times New Roman" w:hAnsiTheme="majorHAnsi" w:cstheme="majorHAnsi"/>
          <w:color w:val="121313"/>
          <w:sz w:val="24"/>
          <w:szCs w:val="24"/>
          <w:bdr w:val="none" w:sz="0" w:space="0" w:color="auto" w:frame="1"/>
        </w:rPr>
        <w:t>Teillet</w:t>
      </w:r>
      <w:proofErr w:type="spellEnd"/>
      <w:r w:rsidRPr="009D3C43">
        <w:rPr>
          <w:rFonts w:asciiTheme="majorHAnsi" w:eastAsia="Times New Roman" w:hAnsiTheme="majorHAnsi" w:cstheme="majorHAnsi"/>
          <w:color w:val="121313"/>
          <w:sz w:val="24"/>
          <w:szCs w:val="24"/>
          <w:bdr w:val="none" w:sz="0" w:space="0" w:color="auto" w:frame="1"/>
        </w:rPr>
        <w:t>, M. A.</w:t>
      </w:r>
      <w:r w:rsidRPr="009D3C43">
        <w:rPr>
          <w:rFonts w:asciiTheme="majorHAnsi" w:eastAsia="Times New Roman" w:hAnsiTheme="majorHAnsi" w:cstheme="majorHAnsi"/>
          <w:color w:val="121313"/>
          <w:sz w:val="24"/>
          <w:szCs w:val="24"/>
        </w:rPr>
        <w:t> and </w:t>
      </w:r>
      <w:r w:rsidRPr="009D3C43">
        <w:rPr>
          <w:rFonts w:asciiTheme="majorHAnsi" w:eastAsia="Times New Roman" w:hAnsiTheme="majorHAnsi" w:cstheme="majorHAnsi"/>
          <w:color w:val="121313"/>
          <w:sz w:val="24"/>
          <w:szCs w:val="24"/>
          <w:bdr w:val="none" w:sz="0" w:space="0" w:color="auto" w:frame="1"/>
        </w:rPr>
        <w:t xml:space="preserve">Le </w:t>
      </w:r>
      <w:proofErr w:type="spellStart"/>
      <w:r w:rsidRPr="009D3C43">
        <w:rPr>
          <w:rFonts w:asciiTheme="majorHAnsi" w:eastAsia="Times New Roman" w:hAnsiTheme="majorHAnsi" w:cstheme="majorHAnsi"/>
          <w:color w:val="121313"/>
          <w:sz w:val="24"/>
          <w:szCs w:val="24"/>
          <w:bdr w:val="none" w:sz="0" w:space="0" w:color="auto" w:frame="1"/>
        </w:rPr>
        <w:t>Douarin</w:t>
      </w:r>
      <w:proofErr w:type="spellEnd"/>
      <w:r w:rsidRPr="009D3C43">
        <w:rPr>
          <w:rFonts w:asciiTheme="majorHAnsi" w:eastAsia="Times New Roman" w:hAnsiTheme="majorHAnsi" w:cstheme="majorHAnsi"/>
          <w:color w:val="121313"/>
          <w:sz w:val="24"/>
          <w:szCs w:val="24"/>
          <w:bdr w:val="none" w:sz="0" w:space="0" w:color="auto" w:frame="1"/>
        </w:rPr>
        <w:t>, N. M.</w:t>
      </w:r>
      <w:r w:rsidRPr="009D3C43">
        <w:rPr>
          <w:rFonts w:asciiTheme="majorHAnsi" w:eastAsia="Times New Roman" w:hAnsiTheme="majorHAnsi" w:cstheme="majorHAnsi"/>
          <w:color w:val="121313"/>
          <w:sz w:val="24"/>
          <w:szCs w:val="24"/>
          <w:bdr w:val="none" w:sz="0" w:space="0" w:color="auto" w:frame="1"/>
          <w:shd w:val="clear" w:color="auto" w:fill="FFFFFF"/>
        </w:rPr>
        <w:t> (1990). A new approach to the development of the cerebellum provided by the quail-chick marker system. Development </w:t>
      </w:r>
      <w:r w:rsidRPr="009D3C43">
        <w:rPr>
          <w:rFonts w:asciiTheme="majorHAnsi" w:eastAsia="Times New Roman" w:hAnsiTheme="majorHAnsi" w:cstheme="majorHAnsi"/>
          <w:b/>
          <w:bCs/>
          <w:color w:val="121313"/>
          <w:sz w:val="24"/>
          <w:szCs w:val="24"/>
          <w:bdr w:val="none" w:sz="0" w:space="0" w:color="auto" w:frame="1"/>
          <w:shd w:val="clear" w:color="auto" w:fill="FFFFFF"/>
        </w:rPr>
        <w:t>108</w:t>
      </w:r>
      <w:r w:rsidRPr="009D3C43">
        <w:rPr>
          <w:rFonts w:asciiTheme="majorHAnsi" w:eastAsia="Times New Roman" w:hAnsiTheme="majorHAnsi" w:cstheme="majorHAnsi"/>
          <w:color w:val="121313"/>
          <w:sz w:val="24"/>
          <w:szCs w:val="24"/>
          <w:bdr w:val="none" w:sz="0" w:space="0" w:color="auto" w:frame="1"/>
          <w:shd w:val="clear" w:color="auto" w:fill="FFFFFF"/>
        </w:rPr>
        <w:t>, 19-31.</w:t>
      </w:r>
    </w:p>
    <w:p w14:paraId="6D53AE5D" w14:textId="085F6EFF" w:rsidR="009D3C43" w:rsidRDefault="009D3C43" w:rsidP="009D3C43">
      <w:pPr>
        <w:shd w:val="clear" w:color="auto" w:fill="FFFFFF"/>
        <w:spacing w:after="0" w:line="360" w:lineRule="atLeast"/>
        <w:textAlignment w:val="baseline"/>
        <w:rPr>
          <w:rFonts w:asciiTheme="majorHAnsi" w:eastAsia="Times New Roman" w:hAnsiTheme="majorHAnsi" w:cstheme="majorHAnsi"/>
          <w:color w:val="121313"/>
          <w:sz w:val="24"/>
          <w:szCs w:val="24"/>
          <w:bdr w:val="none" w:sz="0" w:space="0" w:color="auto" w:frame="1"/>
          <w:shd w:val="clear" w:color="auto" w:fill="FFFFFF"/>
        </w:rPr>
      </w:pPr>
      <w:proofErr w:type="spellStart"/>
      <w:r w:rsidRPr="009D3C43">
        <w:rPr>
          <w:rFonts w:asciiTheme="majorHAnsi" w:eastAsia="Times New Roman" w:hAnsiTheme="majorHAnsi" w:cstheme="majorHAnsi"/>
          <w:color w:val="121313"/>
          <w:sz w:val="24"/>
          <w:szCs w:val="24"/>
          <w:bdr w:val="none" w:sz="0" w:space="0" w:color="auto" w:frame="1"/>
        </w:rPr>
        <w:t>Englund</w:t>
      </w:r>
      <w:proofErr w:type="spellEnd"/>
      <w:r w:rsidRPr="009D3C43">
        <w:rPr>
          <w:rFonts w:asciiTheme="majorHAnsi" w:eastAsia="Times New Roman" w:hAnsiTheme="majorHAnsi" w:cstheme="majorHAnsi"/>
          <w:color w:val="121313"/>
          <w:sz w:val="24"/>
          <w:szCs w:val="24"/>
          <w:bdr w:val="none" w:sz="0" w:space="0" w:color="auto" w:frame="1"/>
        </w:rPr>
        <w:t>, C.</w:t>
      </w:r>
      <w:r w:rsidRPr="009D3C43">
        <w:rPr>
          <w:rFonts w:asciiTheme="majorHAnsi" w:eastAsia="Times New Roman" w:hAnsiTheme="majorHAnsi" w:cstheme="majorHAnsi"/>
          <w:color w:val="121313"/>
          <w:sz w:val="24"/>
          <w:szCs w:val="24"/>
        </w:rPr>
        <w:t>, </w:t>
      </w:r>
      <w:proofErr w:type="spellStart"/>
      <w:r w:rsidRPr="009D3C43">
        <w:rPr>
          <w:rFonts w:asciiTheme="majorHAnsi" w:eastAsia="Times New Roman" w:hAnsiTheme="majorHAnsi" w:cstheme="majorHAnsi"/>
          <w:color w:val="121313"/>
          <w:sz w:val="24"/>
          <w:szCs w:val="24"/>
          <w:bdr w:val="none" w:sz="0" w:space="0" w:color="auto" w:frame="1"/>
        </w:rPr>
        <w:t>Kowalczyk</w:t>
      </w:r>
      <w:proofErr w:type="spellEnd"/>
      <w:r w:rsidRPr="009D3C43">
        <w:rPr>
          <w:rFonts w:asciiTheme="majorHAnsi" w:eastAsia="Times New Roman" w:hAnsiTheme="majorHAnsi" w:cstheme="majorHAnsi"/>
          <w:color w:val="121313"/>
          <w:sz w:val="24"/>
          <w:szCs w:val="24"/>
          <w:bdr w:val="none" w:sz="0" w:space="0" w:color="auto" w:frame="1"/>
        </w:rPr>
        <w:t>, T.</w:t>
      </w:r>
      <w:r w:rsidRPr="009D3C43">
        <w:rPr>
          <w:rFonts w:asciiTheme="majorHAnsi" w:eastAsia="Times New Roman" w:hAnsiTheme="majorHAnsi" w:cstheme="majorHAnsi"/>
          <w:color w:val="121313"/>
          <w:sz w:val="24"/>
          <w:szCs w:val="24"/>
        </w:rPr>
        <w:t>, </w:t>
      </w:r>
      <w:proofErr w:type="spellStart"/>
      <w:r w:rsidRPr="009D3C43">
        <w:rPr>
          <w:rFonts w:asciiTheme="majorHAnsi" w:eastAsia="Times New Roman" w:hAnsiTheme="majorHAnsi" w:cstheme="majorHAnsi"/>
          <w:color w:val="121313"/>
          <w:sz w:val="24"/>
          <w:szCs w:val="24"/>
          <w:bdr w:val="none" w:sz="0" w:space="0" w:color="auto" w:frame="1"/>
        </w:rPr>
        <w:t>Daza</w:t>
      </w:r>
      <w:proofErr w:type="spellEnd"/>
      <w:r w:rsidRPr="009D3C43">
        <w:rPr>
          <w:rFonts w:asciiTheme="majorHAnsi" w:eastAsia="Times New Roman" w:hAnsiTheme="majorHAnsi" w:cstheme="majorHAnsi"/>
          <w:color w:val="121313"/>
          <w:sz w:val="24"/>
          <w:szCs w:val="24"/>
          <w:bdr w:val="none" w:sz="0" w:space="0" w:color="auto" w:frame="1"/>
        </w:rPr>
        <w:t>, R. A. M.</w:t>
      </w:r>
      <w:r w:rsidRPr="009D3C43">
        <w:rPr>
          <w:rFonts w:asciiTheme="majorHAnsi" w:eastAsia="Times New Roman" w:hAnsiTheme="majorHAnsi" w:cstheme="majorHAnsi"/>
          <w:color w:val="121313"/>
          <w:sz w:val="24"/>
          <w:szCs w:val="24"/>
        </w:rPr>
        <w:t>, </w:t>
      </w:r>
      <w:r w:rsidRPr="009D3C43">
        <w:rPr>
          <w:rFonts w:asciiTheme="majorHAnsi" w:eastAsia="Times New Roman" w:hAnsiTheme="majorHAnsi" w:cstheme="majorHAnsi"/>
          <w:color w:val="121313"/>
          <w:sz w:val="24"/>
          <w:szCs w:val="24"/>
          <w:bdr w:val="none" w:sz="0" w:space="0" w:color="auto" w:frame="1"/>
        </w:rPr>
        <w:t>Dagan, A.</w:t>
      </w:r>
      <w:r w:rsidRPr="009D3C43">
        <w:rPr>
          <w:rFonts w:asciiTheme="majorHAnsi" w:eastAsia="Times New Roman" w:hAnsiTheme="majorHAnsi" w:cstheme="majorHAnsi"/>
          <w:color w:val="121313"/>
          <w:sz w:val="24"/>
          <w:szCs w:val="24"/>
        </w:rPr>
        <w:t xml:space="preserve">, </w:t>
      </w:r>
      <w:r w:rsidRPr="009D3C43">
        <w:rPr>
          <w:rFonts w:asciiTheme="majorHAnsi" w:eastAsia="Times New Roman" w:hAnsiTheme="majorHAnsi" w:cstheme="majorHAnsi"/>
          <w:color w:val="121313"/>
          <w:sz w:val="24"/>
          <w:szCs w:val="24"/>
          <w:bdr w:val="none" w:sz="0" w:space="0" w:color="auto" w:frame="1"/>
        </w:rPr>
        <w:t>Lau, C.</w:t>
      </w:r>
      <w:r w:rsidRPr="009D3C43">
        <w:rPr>
          <w:rFonts w:asciiTheme="majorHAnsi" w:eastAsia="Times New Roman" w:hAnsiTheme="majorHAnsi" w:cstheme="majorHAnsi"/>
          <w:color w:val="121313"/>
          <w:sz w:val="24"/>
          <w:szCs w:val="24"/>
        </w:rPr>
        <w:t>, </w:t>
      </w:r>
      <w:r w:rsidRPr="009D3C43">
        <w:rPr>
          <w:rFonts w:asciiTheme="majorHAnsi" w:eastAsia="Times New Roman" w:hAnsiTheme="majorHAnsi" w:cstheme="majorHAnsi"/>
          <w:color w:val="121313"/>
          <w:sz w:val="24"/>
          <w:szCs w:val="24"/>
          <w:bdr w:val="none" w:sz="0" w:space="0" w:color="auto" w:frame="1"/>
        </w:rPr>
        <w:t>Rose, M. F.</w:t>
      </w:r>
      <w:r w:rsidRPr="009D3C43">
        <w:rPr>
          <w:rFonts w:asciiTheme="majorHAnsi" w:eastAsia="Times New Roman" w:hAnsiTheme="majorHAnsi" w:cstheme="majorHAnsi"/>
          <w:color w:val="121313"/>
          <w:sz w:val="24"/>
          <w:szCs w:val="24"/>
        </w:rPr>
        <w:t xml:space="preserve"> And </w:t>
      </w:r>
      <w:proofErr w:type="spellStart"/>
      <w:r w:rsidRPr="009D3C43">
        <w:rPr>
          <w:rFonts w:asciiTheme="majorHAnsi" w:eastAsia="Times New Roman" w:hAnsiTheme="majorHAnsi" w:cstheme="majorHAnsi"/>
          <w:color w:val="121313"/>
          <w:sz w:val="24"/>
          <w:szCs w:val="24"/>
          <w:bdr w:val="none" w:sz="0" w:space="0" w:color="auto" w:frame="1"/>
        </w:rPr>
        <w:t>Hevner</w:t>
      </w:r>
      <w:proofErr w:type="spellEnd"/>
      <w:r w:rsidRPr="009D3C43">
        <w:rPr>
          <w:rFonts w:asciiTheme="majorHAnsi" w:eastAsia="Times New Roman" w:hAnsiTheme="majorHAnsi" w:cstheme="majorHAnsi"/>
          <w:color w:val="121313"/>
          <w:sz w:val="24"/>
          <w:szCs w:val="24"/>
          <w:bdr w:val="none" w:sz="0" w:space="0" w:color="auto" w:frame="1"/>
        </w:rPr>
        <w:t>, R. F.</w:t>
      </w:r>
      <w:r w:rsidRPr="009D3C43">
        <w:rPr>
          <w:rFonts w:asciiTheme="majorHAnsi" w:eastAsia="Times New Roman" w:hAnsiTheme="majorHAnsi" w:cstheme="majorHAnsi"/>
          <w:color w:val="121313"/>
          <w:sz w:val="24"/>
          <w:szCs w:val="24"/>
        </w:rPr>
        <w:t xml:space="preserve"> </w:t>
      </w:r>
      <w:r w:rsidRPr="009D3C43">
        <w:rPr>
          <w:rFonts w:asciiTheme="majorHAnsi" w:eastAsia="Times New Roman" w:hAnsiTheme="majorHAnsi" w:cstheme="majorHAnsi"/>
          <w:color w:val="121313"/>
          <w:sz w:val="24"/>
          <w:szCs w:val="24"/>
          <w:bdr w:val="none" w:sz="0" w:space="0" w:color="auto" w:frame="1"/>
          <w:shd w:val="clear" w:color="auto" w:fill="FFFFFF"/>
        </w:rPr>
        <w:t xml:space="preserve">(2006). Unipolar brush cells of the cerebellum are produced in the rhombic lip and migrate through developing white matter. J. </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Neurosci</w:t>
      </w:r>
      <w:proofErr w:type="spellEnd"/>
      <w:r w:rsidRPr="009D3C43">
        <w:rPr>
          <w:rFonts w:asciiTheme="majorHAnsi" w:eastAsia="Times New Roman" w:hAnsiTheme="majorHAnsi" w:cstheme="majorHAnsi"/>
          <w:color w:val="121313"/>
          <w:sz w:val="24"/>
          <w:szCs w:val="24"/>
          <w:bdr w:val="none" w:sz="0" w:space="0" w:color="auto" w:frame="1"/>
          <w:shd w:val="clear" w:color="auto" w:fill="FFFFFF"/>
        </w:rPr>
        <w:t>. </w:t>
      </w:r>
      <w:r w:rsidRPr="009D3C43">
        <w:rPr>
          <w:rFonts w:asciiTheme="majorHAnsi" w:eastAsia="Times New Roman" w:hAnsiTheme="majorHAnsi" w:cstheme="majorHAnsi"/>
          <w:b/>
          <w:bCs/>
          <w:color w:val="121313"/>
          <w:sz w:val="24"/>
          <w:szCs w:val="24"/>
          <w:bdr w:val="none" w:sz="0" w:space="0" w:color="auto" w:frame="1"/>
          <w:shd w:val="clear" w:color="auto" w:fill="FFFFFF"/>
        </w:rPr>
        <w:t>26</w:t>
      </w:r>
      <w:r w:rsidRPr="009D3C43">
        <w:rPr>
          <w:rFonts w:asciiTheme="majorHAnsi" w:eastAsia="Times New Roman" w:hAnsiTheme="majorHAnsi" w:cstheme="majorHAnsi"/>
          <w:color w:val="121313"/>
          <w:sz w:val="24"/>
          <w:szCs w:val="24"/>
          <w:bdr w:val="none" w:sz="0" w:space="0" w:color="auto" w:frame="1"/>
          <w:shd w:val="clear" w:color="auto" w:fill="FFFFFF"/>
        </w:rPr>
        <w:t>, 9184-9195. doi:10.1523/JNEUROSCI.1610-06.2006</w:t>
      </w:r>
    </w:p>
    <w:p w14:paraId="5031E9C7" w14:textId="682C6AC2" w:rsidR="009D3C43" w:rsidRDefault="009D3C43" w:rsidP="009D3C43">
      <w:pPr>
        <w:shd w:val="clear" w:color="auto" w:fill="FFFFFF"/>
        <w:spacing w:after="0" w:line="360" w:lineRule="atLeast"/>
        <w:textAlignment w:val="baseline"/>
        <w:rPr>
          <w:rFonts w:asciiTheme="majorHAnsi" w:eastAsia="Times New Roman" w:hAnsiTheme="majorHAnsi" w:cstheme="majorHAnsi"/>
          <w:color w:val="121313"/>
          <w:sz w:val="24"/>
          <w:szCs w:val="24"/>
          <w:bdr w:val="none" w:sz="0" w:space="0" w:color="auto" w:frame="1"/>
          <w:shd w:val="clear" w:color="auto" w:fill="FFFFFF"/>
        </w:rPr>
      </w:pPr>
      <w:r w:rsidRPr="009D3C43">
        <w:rPr>
          <w:rFonts w:asciiTheme="majorHAnsi" w:eastAsia="Times New Roman" w:hAnsiTheme="majorHAnsi" w:cstheme="majorHAnsi"/>
          <w:color w:val="121313"/>
          <w:sz w:val="24"/>
          <w:szCs w:val="24"/>
          <w:bdr w:val="none" w:sz="0" w:space="0" w:color="auto" w:frame="1"/>
        </w:rPr>
        <w:t>Kita, Y.</w:t>
      </w:r>
      <w:r w:rsidRPr="009D3C43">
        <w:rPr>
          <w:rFonts w:asciiTheme="majorHAnsi" w:eastAsia="Times New Roman" w:hAnsiTheme="majorHAnsi" w:cstheme="majorHAnsi"/>
          <w:color w:val="121313"/>
          <w:sz w:val="24"/>
          <w:szCs w:val="24"/>
        </w:rPr>
        <w:t>, </w:t>
      </w:r>
      <w:r w:rsidRPr="009D3C43">
        <w:rPr>
          <w:rFonts w:asciiTheme="majorHAnsi" w:eastAsia="Times New Roman" w:hAnsiTheme="majorHAnsi" w:cstheme="majorHAnsi"/>
          <w:color w:val="121313"/>
          <w:sz w:val="24"/>
          <w:szCs w:val="24"/>
          <w:bdr w:val="none" w:sz="0" w:space="0" w:color="auto" w:frame="1"/>
        </w:rPr>
        <w:t>Kawakami, K.</w:t>
      </w:r>
      <w:r w:rsidRPr="009D3C43">
        <w:rPr>
          <w:rFonts w:asciiTheme="majorHAnsi" w:eastAsia="Times New Roman" w:hAnsiTheme="majorHAnsi" w:cstheme="majorHAnsi"/>
          <w:color w:val="121313"/>
          <w:sz w:val="24"/>
          <w:szCs w:val="24"/>
        </w:rPr>
        <w:t>, </w:t>
      </w:r>
      <w:r w:rsidRPr="009D3C43">
        <w:rPr>
          <w:rFonts w:asciiTheme="majorHAnsi" w:eastAsia="Times New Roman" w:hAnsiTheme="majorHAnsi" w:cstheme="majorHAnsi"/>
          <w:color w:val="121313"/>
          <w:sz w:val="24"/>
          <w:szCs w:val="24"/>
          <w:bdr w:val="none" w:sz="0" w:space="0" w:color="auto" w:frame="1"/>
        </w:rPr>
        <w:t>Takahashi, Y.</w:t>
      </w:r>
      <w:r w:rsidRPr="009D3C43">
        <w:rPr>
          <w:rFonts w:asciiTheme="majorHAnsi" w:eastAsia="Times New Roman" w:hAnsiTheme="majorHAnsi" w:cstheme="majorHAnsi"/>
          <w:color w:val="121313"/>
          <w:sz w:val="24"/>
          <w:szCs w:val="24"/>
        </w:rPr>
        <w:t xml:space="preserve"> And </w:t>
      </w:r>
      <w:r w:rsidRPr="009D3C43">
        <w:rPr>
          <w:rFonts w:asciiTheme="majorHAnsi" w:eastAsia="Times New Roman" w:hAnsiTheme="majorHAnsi" w:cstheme="majorHAnsi"/>
          <w:color w:val="121313"/>
          <w:sz w:val="24"/>
          <w:szCs w:val="24"/>
          <w:bdr w:val="none" w:sz="0" w:space="0" w:color="auto" w:frame="1"/>
        </w:rPr>
        <w:t xml:space="preserve">Murakami, F. </w:t>
      </w:r>
      <w:r w:rsidRPr="009D3C43">
        <w:rPr>
          <w:rFonts w:asciiTheme="majorHAnsi" w:eastAsia="Times New Roman" w:hAnsiTheme="majorHAnsi" w:cstheme="majorHAnsi"/>
          <w:color w:val="121313"/>
          <w:sz w:val="24"/>
          <w:szCs w:val="24"/>
          <w:bdr w:val="none" w:sz="0" w:space="0" w:color="auto" w:frame="1"/>
          <w:shd w:val="clear" w:color="auto" w:fill="FFFFFF"/>
        </w:rPr>
        <w:t xml:space="preserve"> (2013). Development of cerebellar neurons and </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glias</w:t>
      </w:r>
      <w:proofErr w:type="spellEnd"/>
      <w:r w:rsidRPr="009D3C43">
        <w:rPr>
          <w:rFonts w:asciiTheme="majorHAnsi" w:eastAsia="Times New Roman" w:hAnsiTheme="majorHAnsi" w:cstheme="majorHAnsi"/>
          <w:color w:val="121313"/>
          <w:sz w:val="24"/>
          <w:szCs w:val="24"/>
          <w:bdr w:val="none" w:sz="0" w:space="0" w:color="auto" w:frame="1"/>
          <w:shd w:val="clear" w:color="auto" w:fill="FFFFFF"/>
        </w:rPr>
        <w:t xml:space="preserve"> revealed by in utero electroporation: </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golgi</w:t>
      </w:r>
      <w:proofErr w:type="spellEnd"/>
      <w:r w:rsidRPr="009D3C43">
        <w:rPr>
          <w:rFonts w:asciiTheme="majorHAnsi" w:eastAsia="Times New Roman" w:hAnsiTheme="majorHAnsi" w:cstheme="majorHAnsi"/>
          <w:color w:val="121313"/>
          <w:sz w:val="24"/>
          <w:szCs w:val="24"/>
          <w:bdr w:val="none" w:sz="0" w:space="0" w:color="auto" w:frame="1"/>
          <w:shd w:val="clear" w:color="auto" w:fill="FFFFFF"/>
        </w:rPr>
        <w:t xml:space="preserve">-like labeling of cerebellar neurons and </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glias</w:t>
      </w:r>
      <w:proofErr w:type="spellEnd"/>
      <w:r w:rsidRPr="009D3C43">
        <w:rPr>
          <w:rFonts w:asciiTheme="majorHAnsi" w:eastAsia="Times New Roman" w:hAnsiTheme="majorHAnsi" w:cstheme="majorHAnsi"/>
          <w:color w:val="121313"/>
          <w:sz w:val="24"/>
          <w:szCs w:val="24"/>
          <w:bdr w:val="none" w:sz="0" w:space="0" w:color="auto" w:frame="1"/>
          <w:shd w:val="clear" w:color="auto" w:fill="FFFFFF"/>
        </w:rPr>
        <w:t>. </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PLoS</w:t>
      </w:r>
      <w:proofErr w:type="spellEnd"/>
      <w:r w:rsidRPr="009D3C43">
        <w:rPr>
          <w:rFonts w:asciiTheme="majorHAnsi" w:eastAsia="Times New Roman" w:hAnsiTheme="majorHAnsi" w:cstheme="majorHAnsi"/>
          <w:color w:val="121313"/>
          <w:sz w:val="24"/>
          <w:szCs w:val="24"/>
          <w:bdr w:val="none" w:sz="0" w:space="0" w:color="auto" w:frame="1"/>
          <w:shd w:val="clear" w:color="auto" w:fill="FFFFFF"/>
        </w:rPr>
        <w:t xml:space="preserve"> ONE </w:t>
      </w:r>
      <w:r w:rsidRPr="009D3C43">
        <w:rPr>
          <w:rFonts w:asciiTheme="majorHAnsi" w:eastAsia="Times New Roman" w:hAnsiTheme="majorHAnsi" w:cstheme="majorHAnsi"/>
          <w:b/>
          <w:bCs/>
          <w:color w:val="121313"/>
          <w:sz w:val="24"/>
          <w:szCs w:val="24"/>
          <w:bdr w:val="none" w:sz="0" w:space="0" w:color="auto" w:frame="1"/>
          <w:shd w:val="clear" w:color="auto" w:fill="FFFFFF"/>
        </w:rPr>
        <w:t>8</w:t>
      </w:r>
      <w:r w:rsidRPr="009D3C43">
        <w:rPr>
          <w:rFonts w:asciiTheme="majorHAnsi" w:eastAsia="Times New Roman" w:hAnsiTheme="majorHAnsi" w:cstheme="majorHAnsi"/>
          <w:color w:val="121313"/>
          <w:sz w:val="24"/>
          <w:szCs w:val="24"/>
          <w:bdr w:val="none" w:sz="0" w:space="0" w:color="auto" w:frame="1"/>
          <w:shd w:val="clear" w:color="auto" w:fill="FFFFFF"/>
        </w:rPr>
        <w:t>, e70091. doi:10.1371/journal.pone.0070091</w:t>
      </w:r>
    </w:p>
    <w:p w14:paraId="0B087EF4" w14:textId="131EB9B5" w:rsidR="009D3C43" w:rsidRDefault="009D3C43" w:rsidP="009D3C43">
      <w:pPr>
        <w:shd w:val="clear" w:color="auto" w:fill="FFFFFF"/>
        <w:spacing w:after="0" w:line="360" w:lineRule="atLeast"/>
        <w:textAlignment w:val="baseline"/>
        <w:rPr>
          <w:rFonts w:ascii="Arial" w:eastAsia="Times New Roman" w:hAnsi="Arial" w:cs="Arial"/>
          <w:color w:val="121313"/>
          <w:sz w:val="19"/>
          <w:szCs w:val="19"/>
          <w:bdr w:val="none" w:sz="0" w:space="0" w:color="auto" w:frame="1"/>
          <w:shd w:val="clear" w:color="auto" w:fill="FFFFFF"/>
        </w:rPr>
      </w:pPr>
      <w:proofErr w:type="spellStart"/>
      <w:r w:rsidRPr="009D3C43">
        <w:rPr>
          <w:rFonts w:asciiTheme="majorHAnsi" w:eastAsia="Times New Roman" w:hAnsiTheme="majorHAnsi" w:cstheme="majorHAnsi"/>
          <w:color w:val="121313"/>
          <w:sz w:val="24"/>
          <w:szCs w:val="24"/>
          <w:bdr w:val="none" w:sz="0" w:space="0" w:color="auto" w:frame="1"/>
        </w:rPr>
        <w:t>Nieuwenhuys</w:t>
      </w:r>
      <w:proofErr w:type="spellEnd"/>
      <w:r w:rsidRPr="009D3C43">
        <w:rPr>
          <w:rFonts w:asciiTheme="majorHAnsi" w:eastAsia="Times New Roman" w:hAnsiTheme="majorHAnsi" w:cstheme="majorHAnsi"/>
          <w:color w:val="121313"/>
          <w:sz w:val="24"/>
          <w:szCs w:val="24"/>
          <w:bdr w:val="none" w:sz="0" w:space="0" w:color="auto" w:frame="1"/>
        </w:rPr>
        <w:t>, R.</w:t>
      </w:r>
      <w:r w:rsidRPr="009D3C43">
        <w:rPr>
          <w:rFonts w:asciiTheme="majorHAnsi" w:eastAsia="Times New Roman" w:hAnsiTheme="majorHAnsi" w:cstheme="majorHAnsi"/>
          <w:color w:val="121313"/>
          <w:sz w:val="24"/>
          <w:szCs w:val="24"/>
        </w:rPr>
        <w:t>, </w:t>
      </w:r>
      <w:r w:rsidRPr="009D3C43">
        <w:rPr>
          <w:rFonts w:asciiTheme="majorHAnsi" w:eastAsia="Times New Roman" w:hAnsiTheme="majorHAnsi" w:cstheme="majorHAnsi"/>
          <w:color w:val="121313"/>
          <w:sz w:val="24"/>
          <w:szCs w:val="24"/>
          <w:bdr w:val="none" w:sz="0" w:space="0" w:color="auto" w:frame="1"/>
        </w:rPr>
        <w:t xml:space="preserve">ten </w:t>
      </w:r>
      <w:proofErr w:type="spellStart"/>
      <w:r w:rsidRPr="009D3C43">
        <w:rPr>
          <w:rFonts w:asciiTheme="majorHAnsi" w:eastAsia="Times New Roman" w:hAnsiTheme="majorHAnsi" w:cstheme="majorHAnsi"/>
          <w:color w:val="121313"/>
          <w:sz w:val="24"/>
          <w:szCs w:val="24"/>
          <w:bdr w:val="none" w:sz="0" w:space="0" w:color="auto" w:frame="1"/>
        </w:rPr>
        <w:t>Donkelaar</w:t>
      </w:r>
      <w:proofErr w:type="spellEnd"/>
      <w:r w:rsidRPr="009D3C43">
        <w:rPr>
          <w:rFonts w:asciiTheme="majorHAnsi" w:eastAsia="Times New Roman" w:hAnsiTheme="majorHAnsi" w:cstheme="majorHAnsi"/>
          <w:color w:val="121313"/>
          <w:sz w:val="24"/>
          <w:szCs w:val="24"/>
          <w:bdr w:val="none" w:sz="0" w:space="0" w:color="auto" w:frame="1"/>
        </w:rPr>
        <w:t>, H. J.</w:t>
      </w:r>
      <w:r w:rsidRPr="009D3C43">
        <w:rPr>
          <w:rFonts w:asciiTheme="majorHAnsi" w:eastAsia="Times New Roman" w:hAnsiTheme="majorHAnsi" w:cstheme="majorHAnsi"/>
          <w:color w:val="121313"/>
          <w:sz w:val="24"/>
          <w:szCs w:val="24"/>
        </w:rPr>
        <w:t> and </w:t>
      </w:r>
      <w:r w:rsidRPr="009D3C43">
        <w:rPr>
          <w:rFonts w:asciiTheme="majorHAnsi" w:eastAsia="Times New Roman" w:hAnsiTheme="majorHAnsi" w:cstheme="majorHAnsi"/>
          <w:color w:val="121313"/>
          <w:sz w:val="24"/>
          <w:szCs w:val="24"/>
          <w:bdr w:val="none" w:sz="0" w:space="0" w:color="auto" w:frame="1"/>
        </w:rPr>
        <w:t>Nicholson, C.</w:t>
      </w:r>
      <w:r w:rsidRPr="009D3C43">
        <w:rPr>
          <w:rFonts w:asciiTheme="majorHAnsi" w:eastAsia="Times New Roman" w:hAnsiTheme="majorHAnsi" w:cstheme="majorHAnsi"/>
          <w:color w:val="121313"/>
          <w:sz w:val="24"/>
          <w:szCs w:val="24"/>
          <w:bdr w:val="none" w:sz="0" w:space="0" w:color="auto" w:frame="1"/>
          <w:shd w:val="clear" w:color="auto" w:fill="FFFFFF"/>
        </w:rPr>
        <w:t> (1998). </w:t>
      </w:r>
      <w:r w:rsidRPr="009D3C43">
        <w:rPr>
          <w:rFonts w:asciiTheme="majorHAnsi" w:eastAsia="Times New Roman" w:hAnsiTheme="majorHAnsi" w:cstheme="majorHAnsi"/>
          <w:i/>
          <w:iCs/>
          <w:color w:val="121313"/>
          <w:sz w:val="24"/>
          <w:szCs w:val="24"/>
          <w:bdr w:val="none" w:sz="0" w:space="0" w:color="auto" w:frame="1"/>
          <w:shd w:val="clear" w:color="auto" w:fill="FFFFFF"/>
        </w:rPr>
        <w:t>The Central Nervous System of Vertebrates</w:t>
      </w:r>
      <w:r w:rsidRPr="009D3C43">
        <w:rPr>
          <w:rFonts w:asciiTheme="majorHAnsi" w:eastAsia="Times New Roman" w:hAnsiTheme="majorHAnsi" w:cstheme="majorHAnsi"/>
          <w:color w:val="121313"/>
          <w:sz w:val="24"/>
          <w:szCs w:val="24"/>
          <w:bdr w:val="none" w:sz="0" w:space="0" w:color="auto" w:frame="1"/>
          <w:shd w:val="clear" w:color="auto" w:fill="FFFFFF"/>
        </w:rPr>
        <w:t>. Berlin: Springer-</w:t>
      </w:r>
      <w:proofErr w:type="spellStart"/>
      <w:r w:rsidRPr="009D3C43">
        <w:rPr>
          <w:rFonts w:asciiTheme="majorHAnsi" w:eastAsia="Times New Roman" w:hAnsiTheme="majorHAnsi" w:cstheme="majorHAnsi"/>
          <w:color w:val="121313"/>
          <w:sz w:val="24"/>
          <w:szCs w:val="24"/>
          <w:bdr w:val="none" w:sz="0" w:space="0" w:color="auto" w:frame="1"/>
          <w:shd w:val="clear" w:color="auto" w:fill="FFFFFF"/>
        </w:rPr>
        <w:t>Verlag</w:t>
      </w:r>
      <w:proofErr w:type="spellEnd"/>
      <w:r w:rsidRPr="009D3C43">
        <w:rPr>
          <w:rFonts w:ascii="Arial" w:eastAsia="Times New Roman" w:hAnsi="Arial" w:cs="Arial"/>
          <w:color w:val="121313"/>
          <w:sz w:val="19"/>
          <w:szCs w:val="19"/>
          <w:bdr w:val="none" w:sz="0" w:space="0" w:color="auto" w:frame="1"/>
          <w:shd w:val="clear" w:color="auto" w:fill="FFFFFF"/>
        </w:rPr>
        <w:t>.</w:t>
      </w:r>
    </w:p>
    <w:p w14:paraId="299A7F40" w14:textId="3D008239" w:rsidR="009D3C43" w:rsidRDefault="009D3C43" w:rsidP="009D3C43">
      <w:pPr>
        <w:shd w:val="clear" w:color="auto" w:fill="FFFFFF"/>
        <w:spacing w:after="0" w:line="360" w:lineRule="atLeast"/>
        <w:textAlignment w:val="baseline"/>
        <w:rPr>
          <w:rFonts w:asciiTheme="majorHAnsi" w:eastAsia="Times New Roman" w:hAnsiTheme="majorHAnsi" w:cstheme="majorHAnsi"/>
          <w:color w:val="121313"/>
          <w:sz w:val="24"/>
          <w:szCs w:val="24"/>
          <w:bdr w:val="none" w:sz="0" w:space="0" w:color="auto" w:frame="1"/>
          <w:shd w:val="clear" w:color="auto" w:fill="FFFFFF"/>
        </w:rPr>
      </w:pPr>
      <w:r w:rsidRPr="009D3C43">
        <w:rPr>
          <w:rFonts w:asciiTheme="majorHAnsi" w:eastAsia="Times New Roman" w:hAnsiTheme="majorHAnsi" w:cstheme="majorHAnsi"/>
          <w:color w:val="121313"/>
          <w:sz w:val="24"/>
          <w:szCs w:val="24"/>
          <w:bdr w:val="none" w:sz="0" w:space="0" w:color="auto" w:frame="1"/>
        </w:rPr>
        <w:t>Wingate, R. J.</w:t>
      </w:r>
      <w:r w:rsidRPr="009D3C43">
        <w:rPr>
          <w:rFonts w:asciiTheme="majorHAnsi" w:eastAsia="Times New Roman" w:hAnsiTheme="majorHAnsi" w:cstheme="majorHAnsi"/>
          <w:color w:val="121313"/>
          <w:sz w:val="24"/>
          <w:szCs w:val="24"/>
        </w:rPr>
        <w:t> and </w:t>
      </w:r>
      <w:proofErr w:type="spellStart"/>
      <w:r w:rsidRPr="009D3C43">
        <w:rPr>
          <w:rFonts w:asciiTheme="majorHAnsi" w:eastAsia="Times New Roman" w:hAnsiTheme="majorHAnsi" w:cstheme="majorHAnsi"/>
          <w:color w:val="121313"/>
          <w:sz w:val="24"/>
          <w:szCs w:val="24"/>
          <w:bdr w:val="none" w:sz="0" w:space="0" w:color="auto" w:frame="1"/>
        </w:rPr>
        <w:t>Hatten</w:t>
      </w:r>
      <w:proofErr w:type="spellEnd"/>
      <w:r w:rsidRPr="009D3C43">
        <w:rPr>
          <w:rFonts w:asciiTheme="majorHAnsi" w:eastAsia="Times New Roman" w:hAnsiTheme="majorHAnsi" w:cstheme="majorHAnsi"/>
          <w:color w:val="121313"/>
          <w:sz w:val="24"/>
          <w:szCs w:val="24"/>
          <w:bdr w:val="none" w:sz="0" w:space="0" w:color="auto" w:frame="1"/>
        </w:rPr>
        <w:t>, M. E.</w:t>
      </w:r>
      <w:r w:rsidRPr="009D3C43">
        <w:rPr>
          <w:rFonts w:asciiTheme="majorHAnsi" w:eastAsia="Times New Roman" w:hAnsiTheme="majorHAnsi" w:cstheme="majorHAnsi"/>
          <w:color w:val="121313"/>
          <w:sz w:val="24"/>
          <w:szCs w:val="24"/>
          <w:bdr w:val="none" w:sz="0" w:space="0" w:color="auto" w:frame="1"/>
          <w:shd w:val="clear" w:color="auto" w:fill="FFFFFF"/>
        </w:rPr>
        <w:t> (1999). The role of the rhombic lip in avian cerebellum development. Development </w:t>
      </w:r>
      <w:r w:rsidRPr="009D3C43">
        <w:rPr>
          <w:rFonts w:asciiTheme="majorHAnsi" w:eastAsia="Times New Roman" w:hAnsiTheme="majorHAnsi" w:cstheme="majorHAnsi"/>
          <w:b/>
          <w:bCs/>
          <w:color w:val="121313"/>
          <w:sz w:val="24"/>
          <w:szCs w:val="24"/>
          <w:bdr w:val="none" w:sz="0" w:space="0" w:color="auto" w:frame="1"/>
          <w:shd w:val="clear" w:color="auto" w:fill="FFFFFF"/>
        </w:rPr>
        <w:t>126</w:t>
      </w:r>
      <w:r w:rsidRPr="009D3C43">
        <w:rPr>
          <w:rFonts w:asciiTheme="majorHAnsi" w:eastAsia="Times New Roman" w:hAnsiTheme="majorHAnsi" w:cstheme="majorHAnsi"/>
          <w:color w:val="121313"/>
          <w:sz w:val="24"/>
          <w:szCs w:val="24"/>
          <w:bdr w:val="none" w:sz="0" w:space="0" w:color="auto" w:frame="1"/>
          <w:shd w:val="clear" w:color="auto" w:fill="FFFFFF"/>
        </w:rPr>
        <w:t>, 4395-4404.</w:t>
      </w:r>
    </w:p>
    <w:p w14:paraId="5790AB22" w14:textId="58E68C15" w:rsidR="009D3C43" w:rsidRPr="009D3C43" w:rsidRDefault="009D3C43" w:rsidP="009D3C43">
      <w:pPr>
        <w:shd w:val="clear" w:color="auto" w:fill="FFFFFF"/>
        <w:spacing w:after="0" w:line="360" w:lineRule="atLeast"/>
        <w:textAlignment w:val="baseline"/>
        <w:rPr>
          <w:rFonts w:asciiTheme="majorHAnsi" w:eastAsia="Times New Roman" w:hAnsiTheme="majorHAnsi" w:cstheme="majorHAnsi"/>
          <w:color w:val="121313"/>
          <w:sz w:val="23"/>
        </w:rPr>
      </w:pPr>
      <w:proofErr w:type="spellStart"/>
      <w:r w:rsidRPr="009D3C43">
        <w:rPr>
          <w:rFonts w:asciiTheme="majorHAnsi" w:eastAsia="Times New Roman" w:hAnsiTheme="majorHAnsi" w:cstheme="majorHAnsi"/>
          <w:color w:val="121313"/>
          <w:sz w:val="23"/>
          <w:bdr w:val="none" w:sz="0" w:space="0" w:color="auto" w:frame="1"/>
        </w:rPr>
        <w:t>Machold</w:t>
      </w:r>
      <w:proofErr w:type="spellEnd"/>
      <w:r w:rsidRPr="009D3C43">
        <w:rPr>
          <w:rFonts w:asciiTheme="majorHAnsi" w:eastAsia="Times New Roman" w:hAnsiTheme="majorHAnsi" w:cstheme="majorHAnsi"/>
          <w:color w:val="121313"/>
          <w:sz w:val="23"/>
          <w:bdr w:val="none" w:sz="0" w:space="0" w:color="auto" w:frame="1"/>
        </w:rPr>
        <w:t>, R.</w:t>
      </w:r>
      <w:r w:rsidRPr="009D3C43">
        <w:rPr>
          <w:rFonts w:asciiTheme="majorHAnsi" w:eastAsia="Times New Roman" w:hAnsiTheme="majorHAnsi" w:cstheme="majorHAnsi"/>
          <w:color w:val="121313"/>
          <w:sz w:val="23"/>
        </w:rPr>
        <w:t> and </w:t>
      </w:r>
      <w:proofErr w:type="spellStart"/>
      <w:r w:rsidRPr="009D3C43">
        <w:rPr>
          <w:rFonts w:asciiTheme="majorHAnsi" w:eastAsia="Times New Roman" w:hAnsiTheme="majorHAnsi" w:cstheme="majorHAnsi"/>
          <w:color w:val="121313"/>
          <w:sz w:val="23"/>
          <w:bdr w:val="none" w:sz="0" w:space="0" w:color="auto" w:frame="1"/>
        </w:rPr>
        <w:t>Fishell</w:t>
      </w:r>
      <w:proofErr w:type="spellEnd"/>
      <w:r w:rsidRPr="009D3C43">
        <w:rPr>
          <w:rFonts w:asciiTheme="majorHAnsi" w:eastAsia="Times New Roman" w:hAnsiTheme="majorHAnsi" w:cstheme="majorHAnsi"/>
          <w:color w:val="121313"/>
          <w:sz w:val="23"/>
          <w:bdr w:val="none" w:sz="0" w:space="0" w:color="auto" w:frame="1"/>
        </w:rPr>
        <w:t>, G.</w:t>
      </w:r>
      <w:r w:rsidRPr="009D3C43">
        <w:rPr>
          <w:rFonts w:asciiTheme="majorHAnsi" w:eastAsia="Times New Roman" w:hAnsiTheme="majorHAnsi" w:cstheme="majorHAnsi"/>
          <w:color w:val="121313"/>
          <w:bdr w:val="none" w:sz="0" w:space="0" w:color="auto" w:frame="1"/>
          <w:shd w:val="clear" w:color="auto" w:fill="FFFFFF"/>
        </w:rPr>
        <w:t> (2005). Math1 is expressed in temporally discrete pools of cerebellar rhombic-lip neural progenitors. Neuron </w:t>
      </w:r>
      <w:r w:rsidRPr="009D3C43">
        <w:rPr>
          <w:rFonts w:asciiTheme="majorHAnsi" w:eastAsia="Times New Roman" w:hAnsiTheme="majorHAnsi" w:cstheme="majorHAnsi"/>
          <w:b/>
          <w:bCs/>
          <w:color w:val="121313"/>
          <w:sz w:val="23"/>
          <w:bdr w:val="none" w:sz="0" w:space="0" w:color="auto" w:frame="1"/>
          <w:shd w:val="clear" w:color="auto" w:fill="FFFFFF"/>
        </w:rPr>
        <w:t>48</w:t>
      </w:r>
      <w:r w:rsidRPr="009D3C43">
        <w:rPr>
          <w:rFonts w:asciiTheme="majorHAnsi" w:eastAsia="Times New Roman" w:hAnsiTheme="majorHAnsi" w:cstheme="majorHAnsi"/>
          <w:color w:val="121313"/>
          <w:bdr w:val="none" w:sz="0" w:space="0" w:color="auto" w:frame="1"/>
          <w:shd w:val="clear" w:color="auto" w:fill="FFFFFF"/>
        </w:rPr>
        <w:t>, 17-24. doi:10.1016/j.neuron.2005.08.028</w:t>
      </w:r>
    </w:p>
    <w:sectPr w:rsidR="009D3C43" w:rsidRPr="009D3C43" w:rsidSect="00BA6888">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C86"/>
    <w:multiLevelType w:val="multilevel"/>
    <w:tmpl w:val="D988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B63"/>
    <w:multiLevelType w:val="multilevel"/>
    <w:tmpl w:val="D0BA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650B3"/>
    <w:multiLevelType w:val="multilevel"/>
    <w:tmpl w:val="33D2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54DBD"/>
    <w:multiLevelType w:val="multilevel"/>
    <w:tmpl w:val="3D9C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55E3C"/>
    <w:multiLevelType w:val="multilevel"/>
    <w:tmpl w:val="E9E0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EB5153"/>
    <w:multiLevelType w:val="multilevel"/>
    <w:tmpl w:val="4742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8"/>
    <w:rsid w:val="0005630F"/>
    <w:rsid w:val="000866AD"/>
    <w:rsid w:val="00092E48"/>
    <w:rsid w:val="001667F2"/>
    <w:rsid w:val="0018303C"/>
    <w:rsid w:val="00455AC8"/>
    <w:rsid w:val="004E5490"/>
    <w:rsid w:val="004F0FB7"/>
    <w:rsid w:val="005262CD"/>
    <w:rsid w:val="00627482"/>
    <w:rsid w:val="00684A7B"/>
    <w:rsid w:val="006F2CCA"/>
    <w:rsid w:val="006F5FF7"/>
    <w:rsid w:val="008228BA"/>
    <w:rsid w:val="00875494"/>
    <w:rsid w:val="00963400"/>
    <w:rsid w:val="009B3E09"/>
    <w:rsid w:val="009D3C43"/>
    <w:rsid w:val="00BA6888"/>
    <w:rsid w:val="00BC62C9"/>
    <w:rsid w:val="00CA10F2"/>
    <w:rsid w:val="00CB2A39"/>
    <w:rsid w:val="00D57480"/>
    <w:rsid w:val="00E74971"/>
    <w:rsid w:val="00EB2BF1"/>
    <w:rsid w:val="00F13ADA"/>
    <w:rsid w:val="00F618A7"/>
    <w:rsid w:val="00F66997"/>
    <w:rsid w:val="00F91EF7"/>
    <w:rsid w:val="00FC6D72"/>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DD1A"/>
  <w15:chartTrackingRefBased/>
  <w15:docId w15:val="{5D1CCFB8-C94C-4742-97BE-DDE8981A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5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63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3A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6888"/>
    <w:pPr>
      <w:spacing w:after="0" w:line="240" w:lineRule="auto"/>
    </w:pPr>
    <w:rPr>
      <w:rFonts w:eastAsiaTheme="minorEastAsia"/>
    </w:rPr>
  </w:style>
  <w:style w:type="character" w:customStyle="1" w:styleId="NoSpacingChar">
    <w:name w:val="No Spacing Char"/>
    <w:basedOn w:val="DefaultParagraphFont"/>
    <w:link w:val="NoSpacing"/>
    <w:uiPriority w:val="1"/>
    <w:rsid w:val="00BA6888"/>
    <w:rPr>
      <w:rFonts w:eastAsiaTheme="minorEastAsia"/>
    </w:rPr>
  </w:style>
  <w:style w:type="character" w:styleId="Hyperlink">
    <w:name w:val="Hyperlink"/>
    <w:basedOn w:val="DefaultParagraphFont"/>
    <w:uiPriority w:val="99"/>
    <w:unhideWhenUsed/>
    <w:rsid w:val="00F66997"/>
    <w:rPr>
      <w:color w:val="0000FF"/>
      <w:u w:val="single"/>
    </w:rPr>
  </w:style>
  <w:style w:type="character" w:customStyle="1" w:styleId="Heading2Char">
    <w:name w:val="Heading 2 Char"/>
    <w:basedOn w:val="DefaultParagraphFont"/>
    <w:link w:val="Heading2"/>
    <w:uiPriority w:val="9"/>
    <w:rsid w:val="006F5FF7"/>
    <w:rPr>
      <w:rFonts w:ascii="Times New Roman" w:eastAsia="Times New Roman" w:hAnsi="Times New Roman" w:cs="Times New Roman"/>
      <w:b/>
      <w:bCs/>
      <w:sz w:val="36"/>
      <w:szCs w:val="36"/>
    </w:rPr>
  </w:style>
  <w:style w:type="paragraph" w:styleId="NormalWeb">
    <w:name w:val="Normal (Web)"/>
    <w:basedOn w:val="Normal"/>
    <w:uiPriority w:val="99"/>
    <w:unhideWhenUsed/>
    <w:rsid w:val="006F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6340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63400"/>
    <w:rPr>
      <w:i/>
      <w:iCs/>
    </w:rPr>
  </w:style>
  <w:style w:type="character" w:customStyle="1" w:styleId="Heading4Char">
    <w:name w:val="Heading 4 Char"/>
    <w:basedOn w:val="DefaultParagraphFont"/>
    <w:link w:val="Heading4"/>
    <w:uiPriority w:val="9"/>
    <w:semiHidden/>
    <w:rsid w:val="00F13AD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618A7"/>
    <w:rPr>
      <w:color w:val="605E5C"/>
      <w:shd w:val="clear" w:color="auto" w:fill="E1DFDD"/>
    </w:rPr>
  </w:style>
  <w:style w:type="character" w:customStyle="1" w:styleId="cit-auth">
    <w:name w:val="cit-auth"/>
    <w:basedOn w:val="DefaultParagraphFont"/>
    <w:rsid w:val="009D3C43"/>
  </w:style>
  <w:style w:type="character" w:customStyle="1" w:styleId="cit-name-surname">
    <w:name w:val="cit-name-surname"/>
    <w:basedOn w:val="DefaultParagraphFont"/>
    <w:rsid w:val="009D3C43"/>
  </w:style>
  <w:style w:type="character" w:customStyle="1" w:styleId="cit-name-given-names">
    <w:name w:val="cit-name-given-names"/>
    <w:basedOn w:val="DefaultParagraphFont"/>
    <w:rsid w:val="009D3C43"/>
  </w:style>
  <w:style w:type="character" w:styleId="HTMLCite">
    <w:name w:val="HTML Cite"/>
    <w:basedOn w:val="DefaultParagraphFont"/>
    <w:uiPriority w:val="99"/>
    <w:semiHidden/>
    <w:unhideWhenUsed/>
    <w:rsid w:val="009D3C43"/>
    <w:rPr>
      <w:i/>
      <w:iCs/>
    </w:rPr>
  </w:style>
  <w:style w:type="character" w:customStyle="1" w:styleId="cit-pub-date">
    <w:name w:val="cit-pub-date"/>
    <w:basedOn w:val="DefaultParagraphFont"/>
    <w:rsid w:val="009D3C43"/>
  </w:style>
  <w:style w:type="character" w:customStyle="1" w:styleId="cit-article-title">
    <w:name w:val="cit-article-title"/>
    <w:basedOn w:val="DefaultParagraphFont"/>
    <w:rsid w:val="009D3C43"/>
  </w:style>
  <w:style w:type="character" w:customStyle="1" w:styleId="cit-vol">
    <w:name w:val="cit-vol"/>
    <w:basedOn w:val="DefaultParagraphFont"/>
    <w:rsid w:val="009D3C43"/>
  </w:style>
  <w:style w:type="character" w:customStyle="1" w:styleId="cit-fpage">
    <w:name w:val="cit-fpage"/>
    <w:basedOn w:val="DefaultParagraphFont"/>
    <w:rsid w:val="009D3C43"/>
  </w:style>
  <w:style w:type="character" w:customStyle="1" w:styleId="cit-lpage">
    <w:name w:val="cit-lpage"/>
    <w:basedOn w:val="DefaultParagraphFont"/>
    <w:rsid w:val="009D3C43"/>
  </w:style>
  <w:style w:type="character" w:customStyle="1" w:styleId="cit-pub-id-sep">
    <w:name w:val="cit-pub-id-sep"/>
    <w:basedOn w:val="DefaultParagraphFont"/>
    <w:rsid w:val="009D3C43"/>
  </w:style>
  <w:style w:type="character" w:customStyle="1" w:styleId="cit-pub-id">
    <w:name w:val="cit-pub-id"/>
    <w:basedOn w:val="DefaultParagraphFont"/>
    <w:rsid w:val="009D3C43"/>
  </w:style>
  <w:style w:type="character" w:customStyle="1" w:styleId="cit-pub-id-scheme-doi">
    <w:name w:val="cit-pub-id-scheme-doi"/>
    <w:basedOn w:val="DefaultParagraphFont"/>
    <w:rsid w:val="009D3C43"/>
  </w:style>
  <w:style w:type="character" w:customStyle="1" w:styleId="cit-publ-loc">
    <w:name w:val="cit-publ-loc"/>
    <w:basedOn w:val="DefaultParagraphFont"/>
    <w:rsid w:val="009D3C43"/>
  </w:style>
  <w:style w:type="character" w:customStyle="1" w:styleId="cit-publ-name">
    <w:name w:val="cit-publ-name"/>
    <w:basedOn w:val="DefaultParagraphFont"/>
    <w:rsid w:val="009D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2586">
      <w:bodyDiv w:val="1"/>
      <w:marLeft w:val="0"/>
      <w:marRight w:val="0"/>
      <w:marTop w:val="0"/>
      <w:marBottom w:val="0"/>
      <w:divBdr>
        <w:top w:val="none" w:sz="0" w:space="0" w:color="auto"/>
        <w:left w:val="none" w:sz="0" w:space="0" w:color="auto"/>
        <w:bottom w:val="none" w:sz="0" w:space="0" w:color="auto"/>
        <w:right w:val="none" w:sz="0" w:space="0" w:color="auto"/>
      </w:divBdr>
    </w:div>
    <w:div w:id="348407077">
      <w:bodyDiv w:val="1"/>
      <w:marLeft w:val="0"/>
      <w:marRight w:val="0"/>
      <w:marTop w:val="0"/>
      <w:marBottom w:val="0"/>
      <w:divBdr>
        <w:top w:val="none" w:sz="0" w:space="0" w:color="auto"/>
        <w:left w:val="none" w:sz="0" w:space="0" w:color="auto"/>
        <w:bottom w:val="none" w:sz="0" w:space="0" w:color="auto"/>
        <w:right w:val="none" w:sz="0" w:space="0" w:color="auto"/>
      </w:divBdr>
    </w:div>
    <w:div w:id="400830338">
      <w:bodyDiv w:val="1"/>
      <w:marLeft w:val="0"/>
      <w:marRight w:val="0"/>
      <w:marTop w:val="0"/>
      <w:marBottom w:val="0"/>
      <w:divBdr>
        <w:top w:val="none" w:sz="0" w:space="0" w:color="auto"/>
        <w:left w:val="none" w:sz="0" w:space="0" w:color="auto"/>
        <w:bottom w:val="none" w:sz="0" w:space="0" w:color="auto"/>
        <w:right w:val="none" w:sz="0" w:space="0" w:color="auto"/>
      </w:divBdr>
    </w:div>
    <w:div w:id="685526140">
      <w:bodyDiv w:val="1"/>
      <w:marLeft w:val="0"/>
      <w:marRight w:val="0"/>
      <w:marTop w:val="0"/>
      <w:marBottom w:val="0"/>
      <w:divBdr>
        <w:top w:val="none" w:sz="0" w:space="0" w:color="auto"/>
        <w:left w:val="none" w:sz="0" w:space="0" w:color="auto"/>
        <w:bottom w:val="none" w:sz="0" w:space="0" w:color="auto"/>
        <w:right w:val="none" w:sz="0" w:space="0" w:color="auto"/>
      </w:divBdr>
    </w:div>
    <w:div w:id="780539704">
      <w:bodyDiv w:val="1"/>
      <w:marLeft w:val="0"/>
      <w:marRight w:val="0"/>
      <w:marTop w:val="0"/>
      <w:marBottom w:val="0"/>
      <w:divBdr>
        <w:top w:val="none" w:sz="0" w:space="0" w:color="auto"/>
        <w:left w:val="none" w:sz="0" w:space="0" w:color="auto"/>
        <w:bottom w:val="none" w:sz="0" w:space="0" w:color="auto"/>
        <w:right w:val="none" w:sz="0" w:space="0" w:color="auto"/>
      </w:divBdr>
    </w:div>
    <w:div w:id="904531793">
      <w:bodyDiv w:val="1"/>
      <w:marLeft w:val="0"/>
      <w:marRight w:val="0"/>
      <w:marTop w:val="0"/>
      <w:marBottom w:val="0"/>
      <w:divBdr>
        <w:top w:val="none" w:sz="0" w:space="0" w:color="auto"/>
        <w:left w:val="none" w:sz="0" w:space="0" w:color="auto"/>
        <w:bottom w:val="none" w:sz="0" w:space="0" w:color="auto"/>
        <w:right w:val="none" w:sz="0" w:space="0" w:color="auto"/>
      </w:divBdr>
    </w:div>
    <w:div w:id="927881162">
      <w:bodyDiv w:val="1"/>
      <w:marLeft w:val="0"/>
      <w:marRight w:val="0"/>
      <w:marTop w:val="0"/>
      <w:marBottom w:val="0"/>
      <w:divBdr>
        <w:top w:val="none" w:sz="0" w:space="0" w:color="auto"/>
        <w:left w:val="none" w:sz="0" w:space="0" w:color="auto"/>
        <w:bottom w:val="none" w:sz="0" w:space="0" w:color="auto"/>
        <w:right w:val="none" w:sz="0" w:space="0" w:color="auto"/>
      </w:divBdr>
    </w:div>
    <w:div w:id="9910599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012">
          <w:marLeft w:val="0"/>
          <w:marRight w:val="0"/>
          <w:marTop w:val="0"/>
          <w:marBottom w:val="0"/>
          <w:divBdr>
            <w:top w:val="none" w:sz="0" w:space="0" w:color="auto"/>
            <w:left w:val="none" w:sz="0" w:space="0" w:color="auto"/>
            <w:bottom w:val="none" w:sz="0" w:space="0" w:color="auto"/>
            <w:right w:val="none" w:sz="0" w:space="0" w:color="auto"/>
          </w:divBdr>
        </w:div>
        <w:div w:id="1794249370">
          <w:marLeft w:val="0"/>
          <w:marRight w:val="0"/>
          <w:marTop w:val="0"/>
          <w:marBottom w:val="0"/>
          <w:divBdr>
            <w:top w:val="none" w:sz="0" w:space="0" w:color="auto"/>
            <w:left w:val="none" w:sz="0" w:space="0" w:color="auto"/>
            <w:bottom w:val="none" w:sz="0" w:space="0" w:color="auto"/>
            <w:right w:val="none" w:sz="0" w:space="0" w:color="auto"/>
          </w:divBdr>
        </w:div>
      </w:divsChild>
    </w:div>
    <w:div w:id="1030183588">
      <w:bodyDiv w:val="1"/>
      <w:marLeft w:val="0"/>
      <w:marRight w:val="0"/>
      <w:marTop w:val="0"/>
      <w:marBottom w:val="0"/>
      <w:divBdr>
        <w:top w:val="none" w:sz="0" w:space="0" w:color="auto"/>
        <w:left w:val="none" w:sz="0" w:space="0" w:color="auto"/>
        <w:bottom w:val="none" w:sz="0" w:space="0" w:color="auto"/>
        <w:right w:val="none" w:sz="0" w:space="0" w:color="auto"/>
      </w:divBdr>
    </w:div>
    <w:div w:id="1081952749">
      <w:bodyDiv w:val="1"/>
      <w:marLeft w:val="0"/>
      <w:marRight w:val="0"/>
      <w:marTop w:val="0"/>
      <w:marBottom w:val="0"/>
      <w:divBdr>
        <w:top w:val="none" w:sz="0" w:space="0" w:color="auto"/>
        <w:left w:val="none" w:sz="0" w:space="0" w:color="auto"/>
        <w:bottom w:val="none" w:sz="0" w:space="0" w:color="auto"/>
        <w:right w:val="none" w:sz="0" w:space="0" w:color="auto"/>
      </w:divBdr>
    </w:div>
    <w:div w:id="1488012697">
      <w:bodyDiv w:val="1"/>
      <w:marLeft w:val="0"/>
      <w:marRight w:val="0"/>
      <w:marTop w:val="0"/>
      <w:marBottom w:val="0"/>
      <w:divBdr>
        <w:top w:val="none" w:sz="0" w:space="0" w:color="auto"/>
        <w:left w:val="none" w:sz="0" w:space="0" w:color="auto"/>
        <w:bottom w:val="none" w:sz="0" w:space="0" w:color="auto"/>
        <w:right w:val="none" w:sz="0" w:space="0" w:color="auto"/>
      </w:divBdr>
    </w:div>
    <w:div w:id="1541549319">
      <w:bodyDiv w:val="1"/>
      <w:marLeft w:val="0"/>
      <w:marRight w:val="0"/>
      <w:marTop w:val="0"/>
      <w:marBottom w:val="0"/>
      <w:divBdr>
        <w:top w:val="none" w:sz="0" w:space="0" w:color="auto"/>
        <w:left w:val="none" w:sz="0" w:space="0" w:color="auto"/>
        <w:bottom w:val="none" w:sz="0" w:space="0" w:color="auto"/>
        <w:right w:val="none" w:sz="0" w:space="0" w:color="auto"/>
      </w:divBdr>
    </w:div>
    <w:div w:id="1670018237">
      <w:bodyDiv w:val="1"/>
      <w:marLeft w:val="0"/>
      <w:marRight w:val="0"/>
      <w:marTop w:val="0"/>
      <w:marBottom w:val="0"/>
      <w:divBdr>
        <w:top w:val="none" w:sz="0" w:space="0" w:color="auto"/>
        <w:left w:val="none" w:sz="0" w:space="0" w:color="auto"/>
        <w:bottom w:val="none" w:sz="0" w:space="0" w:color="auto"/>
        <w:right w:val="none" w:sz="0" w:space="0" w:color="auto"/>
      </w:divBdr>
    </w:div>
    <w:div w:id="1838573464">
      <w:bodyDiv w:val="1"/>
      <w:marLeft w:val="0"/>
      <w:marRight w:val="0"/>
      <w:marTop w:val="0"/>
      <w:marBottom w:val="0"/>
      <w:divBdr>
        <w:top w:val="none" w:sz="0" w:space="0" w:color="auto"/>
        <w:left w:val="none" w:sz="0" w:space="0" w:color="auto"/>
        <w:bottom w:val="none" w:sz="0" w:space="0" w:color="auto"/>
        <w:right w:val="none" w:sz="0" w:space="0" w:color="auto"/>
      </w:divBdr>
    </w:div>
    <w:div w:id="18738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biologists.org/content/141/21/4031" TargetMode="External" /><Relationship Id="rId13" Type="http://schemas.openxmlformats.org/officeDocument/2006/relationships/hyperlink" Target="https://dev.biologists.org/content/141/21/4031" TargetMode="External" /><Relationship Id="rId18" Type="http://schemas.openxmlformats.org/officeDocument/2006/relationships/hyperlink" Target="https://dev.biologists.org/content/141/21/4031" TargetMode="External" /><Relationship Id="rId26" Type="http://schemas.openxmlformats.org/officeDocument/2006/relationships/hyperlink" Target="https://dev.biologists.org/content/141/21/4031" TargetMode="External" /><Relationship Id="rId3" Type="http://schemas.openxmlformats.org/officeDocument/2006/relationships/settings" Target="settings.xml" /><Relationship Id="rId21" Type="http://schemas.openxmlformats.org/officeDocument/2006/relationships/hyperlink" Target="https://dev.biologists.org/content/141/21/4031" TargetMode="External" /><Relationship Id="rId7" Type="http://schemas.openxmlformats.org/officeDocument/2006/relationships/hyperlink" Target="https://dev.biologists.org/content/141/21/4031" TargetMode="External" /><Relationship Id="rId12" Type="http://schemas.openxmlformats.org/officeDocument/2006/relationships/hyperlink" Target="https://dev.biologists.org/content/141/21/4031" TargetMode="External" /><Relationship Id="rId17" Type="http://schemas.openxmlformats.org/officeDocument/2006/relationships/hyperlink" Target="https://dev.biologists.org/content/141/21/4031" TargetMode="External" /><Relationship Id="rId25" Type="http://schemas.openxmlformats.org/officeDocument/2006/relationships/hyperlink" Target="https://dev.biologists.org/content/141/21/4031" TargetMode="External" /><Relationship Id="rId2" Type="http://schemas.openxmlformats.org/officeDocument/2006/relationships/styles" Target="styles.xml" /><Relationship Id="rId16" Type="http://schemas.openxmlformats.org/officeDocument/2006/relationships/hyperlink" Target="https://dev.biologists.org/content/141/21/4031" TargetMode="External" /><Relationship Id="rId20" Type="http://schemas.openxmlformats.org/officeDocument/2006/relationships/hyperlink" Target="https://dev.biologists.org/content/141/21/4031"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dev.biologists.org/content/141/21/4031" TargetMode="External" /><Relationship Id="rId24" Type="http://schemas.openxmlformats.org/officeDocument/2006/relationships/hyperlink" Target="https://dev.biologists.org/content/141/21/4031" TargetMode="External" /><Relationship Id="rId5" Type="http://schemas.openxmlformats.org/officeDocument/2006/relationships/image" Target="media/image1.png" /><Relationship Id="rId15" Type="http://schemas.openxmlformats.org/officeDocument/2006/relationships/hyperlink" Target="https://dev.biologists.org/content/141/21/4031" TargetMode="External" /><Relationship Id="rId23" Type="http://schemas.openxmlformats.org/officeDocument/2006/relationships/hyperlink" Target="https://dev.biologists.org/content/141/21/4031" TargetMode="External" /><Relationship Id="rId28" Type="http://schemas.openxmlformats.org/officeDocument/2006/relationships/hyperlink" Target="https://dev.biologists.org/content/141/21/4031" TargetMode="External" /><Relationship Id="rId10" Type="http://schemas.openxmlformats.org/officeDocument/2006/relationships/hyperlink" Target="https://dev.biologists.org/content/141/21/4031" TargetMode="External" /><Relationship Id="rId19" Type="http://schemas.openxmlformats.org/officeDocument/2006/relationships/hyperlink" Target="https://dev.biologists.org/content/141/21/4031" TargetMode="External" /><Relationship Id="rId4" Type="http://schemas.openxmlformats.org/officeDocument/2006/relationships/webSettings" Target="webSettings.xml" /><Relationship Id="rId9" Type="http://schemas.openxmlformats.org/officeDocument/2006/relationships/hyperlink" Target="https://dev.biologists.org/content/141/21/4031" TargetMode="External" /><Relationship Id="rId14" Type="http://schemas.openxmlformats.org/officeDocument/2006/relationships/hyperlink" Target="https://dev.biologists.org/content/141/21/4031" TargetMode="External" /><Relationship Id="rId22" Type="http://schemas.openxmlformats.org/officeDocument/2006/relationships/hyperlink" Target="https://dev.biologists.org/content/141/21/4031" TargetMode="External" /><Relationship Id="rId27" Type="http://schemas.openxmlformats.org/officeDocument/2006/relationships/hyperlink" Target="https://dev.biologists.org/content/141/21/4031"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TITLE: DEVELOPMENTAL GENETICS OF THE CEREBELLUM AND HIGHLIGHTS OF GENETIC BASES OF CEREBELLAR DISORDERS.</dc:title>
  <dc:subject/>
  <dc:creator/>
  <cp:keywords/>
  <dc:description/>
  <cp:lastModifiedBy>Guest User</cp:lastModifiedBy>
  <cp:revision>5</cp:revision>
  <dcterms:created xsi:type="dcterms:W3CDTF">2020-07-12T23:28:00Z</dcterms:created>
  <dcterms:modified xsi:type="dcterms:W3CDTF">2020-07-12T23:30:00Z</dcterms:modified>
</cp:coreProperties>
</file>