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1DC1" w:rsidRDefault="00011DC1">
      <w:r>
        <w:rPr>
          <w:rFonts w:eastAsia="Times New Roman"/>
        </w:rPr>
        <w:t xml:space="preserve">MARTHA MOLKALE GAJERE </w:t>
      </w:r>
      <w:r>
        <w:rPr>
          <w:rFonts w:eastAsia="Times New Roman"/>
        </w:rPr>
        <w:br/>
        <w:t>17/MHS01/134</w:t>
      </w:r>
      <w:r>
        <w:rPr>
          <w:rFonts w:eastAsia="Times New Roman"/>
        </w:rPr>
        <w:br/>
        <w:t>300 LEVEL</w:t>
      </w:r>
      <w:r>
        <w:rPr>
          <w:rFonts w:eastAsia="Times New Roman"/>
        </w:rPr>
        <w:br/>
        <w:t xml:space="preserve">MEDICINE AND SURGERY </w:t>
      </w:r>
      <w:r>
        <w:rPr>
          <w:rFonts w:eastAsia="Times New Roman"/>
        </w:rPr>
        <w:br/>
        <w:t>NEUROANATOMY</w:t>
      </w:r>
      <w:r>
        <w:rPr>
          <w:rFonts w:eastAsia="Times New Roman"/>
        </w:rPr>
        <w:br/>
      </w:r>
      <w:r>
        <w:rPr>
          <w:rFonts w:eastAsia="Times New Roman"/>
        </w:rPr>
        <w:br/>
      </w:r>
      <w:r>
        <w:rPr>
          <w:rFonts w:eastAsia="Times New Roman"/>
        </w:rPr>
        <w:br/>
      </w:r>
      <w:r>
        <w:rPr>
          <w:rFonts w:eastAsia="Times New Roman"/>
        </w:rPr>
        <w:br/>
      </w:r>
      <w:r>
        <w:rPr>
          <w:rFonts w:eastAsia="Times New Roman"/>
        </w:rPr>
        <w:br/>
        <w:t xml:space="preserve">QUESTIONS </w:t>
      </w:r>
      <w:r>
        <w:rPr>
          <w:rFonts w:eastAsia="Times New Roman"/>
        </w:rPr>
        <w:br/>
        <w:t xml:space="preserve">Write a concise review on the developmental </w:t>
      </w:r>
      <w:r w:rsidR="00DD6165">
        <w:rPr>
          <w:rFonts w:eastAsia="Times New Roman"/>
        </w:rPr>
        <w:t>genetics</w:t>
      </w:r>
      <w:r>
        <w:rPr>
          <w:rFonts w:eastAsia="Times New Roman"/>
        </w:rPr>
        <w:t xml:space="preserve"> of the cerebellum and highlight the generic bases of known cerebellar disorders.</w:t>
      </w:r>
      <w:r>
        <w:rPr>
          <w:rFonts w:eastAsia="Times New Roman"/>
        </w:rPr>
        <w:br/>
      </w:r>
      <w:r>
        <w:rPr>
          <w:rFonts w:eastAsia="Times New Roman"/>
        </w:rPr>
        <w:br/>
      </w:r>
      <w:r>
        <w:rPr>
          <w:rFonts w:eastAsia="Times New Roman"/>
        </w:rPr>
        <w:br/>
      </w:r>
      <w:r>
        <w:rPr>
          <w:rFonts w:eastAsia="Times New Roman"/>
        </w:rPr>
        <w:br/>
        <w:t xml:space="preserve">ANSWERS </w:t>
      </w:r>
      <w:r>
        <w:rPr>
          <w:rFonts w:eastAsia="Times New Roman"/>
        </w:rPr>
        <w:br/>
      </w:r>
      <w:r>
        <w:rPr>
          <w:rFonts w:eastAsia="Times New Roman"/>
        </w:rPr>
        <w:br/>
        <w:t xml:space="preserve">The cerebellum major role is in role in sensory-motor processing that in the </w:t>
      </w:r>
      <w:r w:rsidR="00470C29">
        <w:rPr>
          <w:rFonts w:eastAsia="Times New Roman"/>
        </w:rPr>
        <w:t>adult</w:t>
      </w:r>
      <w:r>
        <w:rPr>
          <w:rFonts w:eastAsia="Times New Roman"/>
        </w:rPr>
        <w:t xml:space="preserve"> human contains more than half of all the brain's neurons. The adult cerebellum anatomy consists of three parts, the vermis (median) and the two hemispheres (lateral), which are continuous with each other.</w:t>
      </w:r>
      <w:r>
        <w:rPr>
          <w:rFonts w:eastAsia="Times New Roman"/>
        </w:rPr>
        <w:br/>
        <w:t>The adult human cerebellum contains 69,030,000,000 ± 6,650,000,000 (sixty-nine billion thirty million) neurons and 16,040,000,000 ± 2,170,000 other cell types</w:t>
      </w:r>
      <w:r w:rsidR="00470C29">
        <w:rPr>
          <w:rFonts w:eastAsia="Times New Roman"/>
        </w:rPr>
        <w:t>.</w:t>
      </w:r>
      <w:r>
        <w:rPr>
          <w:rFonts w:eastAsia="Times New Roman"/>
        </w:rPr>
        <w:br/>
        <w:t>Neural development is one of the earliest systems to begin and the last to be completed after birth. This development generates the most complex structure within the embryo and the long time period of development means in utero insult during pregnancy may have consequences to development of the nervous system.</w:t>
      </w:r>
      <w:r>
        <w:rPr>
          <w:rFonts w:eastAsia="Times New Roman"/>
        </w:rPr>
        <w:br/>
      </w:r>
      <w:r>
        <w:rPr>
          <w:rFonts w:eastAsia="Times New Roman"/>
        </w:rPr>
        <w:br/>
        <w:t>Within the neural tube stem cells generate the 2 major classes of cells that make the majority of the nervous system : neurons and glia. Both these classes of cells differentiate into many differ</w:t>
      </w:r>
      <w:r w:rsidR="00470C29">
        <w:rPr>
          <w:rFonts w:eastAsia="Times New Roman"/>
        </w:rPr>
        <w:t>e</w:t>
      </w:r>
      <w:r>
        <w:rPr>
          <w:rFonts w:eastAsia="Times New Roman"/>
        </w:rPr>
        <w:t>nt types generated with highly specialized functions and shapes. This section covers the establishment of neural populations, the inductive influences of surrounding tissues and the sequential generation of neurons establishing the layered structure seen in the brain and spinal cord.</w:t>
      </w:r>
      <w:r>
        <w:rPr>
          <w:rFonts w:eastAsia="Times New Roman"/>
        </w:rPr>
        <w:br/>
      </w:r>
      <w:r>
        <w:rPr>
          <w:rFonts w:eastAsia="Times New Roman"/>
        </w:rPr>
        <w:br/>
        <w:t>Neuralation begins at the trilaminar embryo with formation of the notochord and somites, both of which underly the ectoderm and do not contribute to the nervous system, but are involved with patterning its initial formation. The central portion of the ectoderm then forms the neural plate that folds to form the neural tube, that will eventually form the entire central nervous system.</w:t>
      </w:r>
      <w:r>
        <w:rPr>
          <w:rFonts w:eastAsia="Times New Roman"/>
        </w:rPr>
        <w:br/>
      </w:r>
      <w:r>
        <w:rPr>
          <w:rFonts w:eastAsia="Times New Roman"/>
        </w:rPr>
        <w:br/>
        <w:t xml:space="preserve">Early developmental sequence: Epiblast - Ectoderm - </w:t>
      </w:r>
      <w:r w:rsidR="00470C29">
        <w:rPr>
          <w:rFonts w:eastAsia="Times New Roman"/>
        </w:rPr>
        <w:t>Neural</w:t>
      </w:r>
      <w:r>
        <w:rPr>
          <w:rFonts w:eastAsia="Times New Roman"/>
        </w:rPr>
        <w:t xml:space="preserve"> Plate - Neural groove and Neural Crest - Neural Tube and Neural Crest</w:t>
      </w:r>
      <w:r w:rsidR="00470C29">
        <w:rPr>
          <w:rFonts w:eastAsia="Times New Roman"/>
        </w:rPr>
        <w:t>.</w:t>
      </w:r>
      <w:r>
        <w:rPr>
          <w:rFonts w:eastAsia="Times New Roman"/>
        </w:rPr>
        <w:br/>
      </w:r>
      <w:r>
        <w:rPr>
          <w:rFonts w:eastAsia="Times New Roman"/>
        </w:rPr>
        <w:br/>
        <w:t>6 weeks (CRL 12–16 mm) - anlage of the cerebellum was first identified as a pair of thickenings on the lateral site of the alar plate that faced the fourth ventricle.</w:t>
      </w:r>
      <w:r>
        <w:rPr>
          <w:rFonts w:eastAsia="Times New Roman"/>
        </w:rPr>
        <w:br/>
      </w:r>
      <w:r>
        <w:rPr>
          <w:rFonts w:eastAsia="Times New Roman"/>
        </w:rPr>
        <w:br/>
      </w:r>
      <w:r>
        <w:rPr>
          <w:rFonts w:eastAsia="Times New Roman"/>
        </w:rPr>
        <w:lastRenderedPageBreak/>
        <w:t xml:space="preserve">7-9 weeks (CRL 28 mm) - rhombic lip (a pair of thickenings of the alar plate) protruded dorsally, bent laterally, extended ventrolaterally and fused with the medially located midbrain. During that process, the primitive choroid plexus appeared to become involved in the cerebellar hemisphere to form a centrally located eosinophilic matrix. At that stage, the inferior olive had already developed in the thick medulla. Thus, the term 'bulbo-pontine extension' may represent an erroneous </w:t>
      </w:r>
      <w:r w:rsidR="001D43F7">
        <w:rPr>
          <w:rFonts w:eastAsia="Times New Roman"/>
        </w:rPr>
        <w:t>labelling</w:t>
      </w:r>
      <w:r>
        <w:rPr>
          <w:rFonts w:eastAsia="Times New Roman"/>
        </w:rPr>
        <w:t xml:space="preserve"> of a caudal part of the rhombic lip. The cerebellar vermis developed much later than the hemisphere possibly from a midline dark cell cluster near the aqueduct.</w:t>
      </w:r>
      <w:r>
        <w:rPr>
          <w:rFonts w:eastAsia="Times New Roman"/>
        </w:rPr>
        <w:br/>
      </w:r>
      <w:r>
        <w:rPr>
          <w:rFonts w:eastAsia="Times New Roman"/>
        </w:rPr>
        <w:br/>
        <w:t xml:space="preserve">11–12 weeks (CRL 70–90 mm) - cerebellar hemisphere became as thick as the mid- brain. In the hemisphere, a laminar configuration became evident but the central eosinophilic matrix remained </w:t>
      </w:r>
      <w:r w:rsidR="001D43F7">
        <w:rPr>
          <w:rFonts w:eastAsia="Times New Roman"/>
        </w:rPr>
        <w:t>present</w:t>
      </w:r>
      <w:r>
        <w:rPr>
          <w:rFonts w:eastAsia="Times New Roman"/>
        </w:rPr>
        <w:t>. Fissures of the future vermis appeared in the midline area: the developing fissures provided island-like structures in horizontal sections. The hemisphere and vermis, including the surfaces of the fissures, were covered by the external germinal cell layer.</w:t>
      </w:r>
      <w:r>
        <w:rPr>
          <w:rFonts w:eastAsia="Times New Roman"/>
        </w:rPr>
        <w:br/>
      </w:r>
      <w:r>
        <w:rPr>
          <w:rFonts w:eastAsia="Times New Roman"/>
        </w:rPr>
        <w:br/>
        <w:t>15–16 weeks (CRL 110–130 mm) - cerebellar hemisphere contained the primitive dentate nucleus. The nodule and flocculus were identified, vermis became as thick as the hemisphere and it accompanied several deep fissures.</w:t>
      </w:r>
      <w:r>
        <w:rPr>
          <w:rFonts w:eastAsia="Times New Roman"/>
        </w:rPr>
        <w:br/>
      </w:r>
      <w:r>
        <w:rPr>
          <w:rFonts w:eastAsia="Times New Roman"/>
        </w:rPr>
        <w:br/>
      </w:r>
      <w:r>
        <w:rPr>
          <w:rFonts w:eastAsia="Times New Roman"/>
        </w:rPr>
        <w:br/>
        <w:t xml:space="preserve">ABNORMALITIES/CEREBELLAR DISORDERS </w:t>
      </w:r>
      <w:r>
        <w:rPr>
          <w:rFonts w:eastAsia="Times New Roman"/>
        </w:rPr>
        <w:br/>
      </w:r>
      <w:r>
        <w:rPr>
          <w:rFonts w:eastAsia="Times New Roman"/>
        </w:rPr>
        <w:br/>
        <w:t xml:space="preserve">1. Dandy-Walker Syndrome/Malformation (DWS) is a cerebellar hypoplasia and upward rotation of the cerebellar vermis with ventricular enlargement (cystic dilation of the fourth ventricle). Named in 1954 after the earlier identification by Walter Dandy (1914) and Arthur EarlcWalker (1942), two USA </w:t>
      </w:r>
      <w:r w:rsidR="00B31493">
        <w:rPr>
          <w:rFonts w:eastAsia="Times New Roman"/>
        </w:rPr>
        <w:t xml:space="preserve">neurosurgeons. </w:t>
      </w:r>
      <w:r>
        <w:rPr>
          <w:rFonts w:eastAsia="Times New Roman"/>
        </w:rPr>
        <w:br/>
      </w:r>
      <w:r>
        <w:rPr>
          <w:rFonts w:eastAsia="Times New Roman"/>
        </w:rPr>
        <w:br/>
        <w:t>2. Joubert syndrome (Joubert-Boltshauser syndrome, Cerebelloparenchymal disorder 4, Cerebellar vermis agenesis) is a rare disease of the cerebellum. Identified as a ciliopathy, characterized by the absence or underdevelopment of the cerebellar vermis, that controls balance and coordination. There is also malformation of the stem, connecting the brain and spinal cord. A recent super-resolution microscopy study has shown that the syndrome is caused by disruption of the ciliary transition-zone architecture. Ciliopathies are a class of cell abnormalities that can be caused by mutations in components of the cellular transition zone, a domain near the base of the cilium, that controls the protein composition of its membrane.</w:t>
      </w:r>
      <w:r>
        <w:rPr>
          <w:rFonts w:eastAsia="Times New Roman"/>
        </w:rPr>
        <w:br/>
        <w:t>-</w:t>
      </w:r>
      <w:r w:rsidR="009A060B">
        <w:rPr>
          <w:rFonts w:eastAsia="Times New Roman"/>
        </w:rPr>
        <w:t>Hy</w:t>
      </w:r>
      <w:r>
        <w:rPr>
          <w:rFonts w:eastAsia="Times New Roman"/>
        </w:rPr>
        <w:t>potonia - weak muscle tone</w:t>
      </w:r>
      <w:r>
        <w:rPr>
          <w:rFonts w:eastAsia="Times New Roman"/>
        </w:rPr>
        <w:br/>
        <w:t>-Ataxia - difficulty coordinating movements</w:t>
      </w:r>
      <w:r>
        <w:rPr>
          <w:rFonts w:eastAsia="Times New Roman"/>
        </w:rPr>
        <w:br/>
        <w:t>-Hyperpnea - episodes of fast breathing (improves with age and usually disappears around 6 months of age)</w:t>
      </w:r>
      <w:r>
        <w:rPr>
          <w:rFonts w:eastAsia="Times New Roman"/>
        </w:rPr>
        <w:br/>
        <w:t>-Oculomotor apraxia - difficulty moving the eyes from side to side.</w:t>
      </w:r>
      <w:r>
        <w:rPr>
          <w:rFonts w:eastAsia="Times New Roman"/>
        </w:rPr>
        <w:br/>
        <w:t>-Language and motor skills</w:t>
      </w:r>
      <w:r>
        <w:rPr>
          <w:rFonts w:eastAsia="Times New Roman"/>
        </w:rPr>
        <w:br/>
        <w:t>-Mild to severe intellectual disability</w:t>
      </w:r>
      <w:r>
        <w:rPr>
          <w:rFonts w:eastAsia="Times New Roman"/>
        </w:rPr>
        <w:br/>
        <w:t>-Distinctive facial features - broad forehead, arched eyebrows, droopy eyelids (ptosis), widely spaced eyes, low-set ears, and a triangular-shaped mouth.</w:t>
      </w:r>
      <w:r>
        <w:rPr>
          <w:rFonts w:eastAsia="Times New Roman"/>
        </w:rPr>
        <w:br/>
      </w:r>
      <w:r>
        <w:rPr>
          <w:rFonts w:eastAsia="Times New Roman"/>
        </w:rPr>
        <w:br/>
      </w:r>
      <w:r>
        <w:rPr>
          <w:rFonts w:eastAsia="Times New Roman"/>
        </w:rPr>
        <w:lastRenderedPageBreak/>
        <w:t>3. Pontocerebellar Hypoplasia (PCH) are very rare, inherited progressive neurodegenerative disorders with prenatal onset. The major features are: hypoplasia or atrophy of cerebellum and pons, progressive microcephaly, and variable cerebral involvement. There is a further classification of 7 different subtypes (PCH1-7) and there is prenatal testing for the related inherited mutations.</w:t>
      </w:r>
      <w:r>
        <w:rPr>
          <w:rFonts w:eastAsia="Times New Roman"/>
        </w:rPr>
        <w:br/>
      </w:r>
      <w:r>
        <w:rPr>
          <w:rFonts w:eastAsia="Times New Roman"/>
        </w:rPr>
        <w:br/>
        <w:t>A. PCH2, PCH4, PCH5 - Mutations in the 3 tRNA splicing endonuclease subunit genes.</w:t>
      </w:r>
      <w:r>
        <w:rPr>
          <w:rFonts w:eastAsia="Times New Roman"/>
        </w:rPr>
        <w:br/>
        <w:t>B. PCH6 - Mutations in the nuclear encoded mitochondrial arginyl- tRNA synthetase gene.</w:t>
      </w:r>
      <w:r>
        <w:rPr>
          <w:rFonts w:eastAsia="Times New Roman"/>
        </w:rPr>
        <w:br/>
        <w:t>C. PCH1 - Mutations in the tRNA splicing endonuclease, the mitochondrial arginyl- tRNA synthetase and the vaccinia related kinase1.</w:t>
      </w:r>
      <w:r>
        <w:rPr>
          <w:rFonts w:eastAsia="Times New Roman"/>
        </w:rPr>
        <w:br/>
      </w:r>
      <w:r>
        <w:rPr>
          <w:rFonts w:eastAsia="Times New Roman"/>
        </w:rPr>
        <w:br/>
        <w:t>4. Medulloblastomas are the most common childhood primary central nervous system tumour. They are thought to arise in the developing cerebellum from the precursors of the granule cell.</w:t>
      </w:r>
      <w:r>
        <w:rPr>
          <w:rFonts w:eastAsia="Times New Roman"/>
        </w:rPr>
        <w:br/>
      </w:r>
      <w:r>
        <w:rPr>
          <w:rFonts w:eastAsia="Times New Roman"/>
        </w:rPr>
        <w:br/>
        <w:t>5. Rhombencephalosynapsis (RES) is a unique cerebellar malformation characterized by fusion of the cerebellar hemispheres with partial or complete absence of a recognizable cerebellar vermis.</w:t>
      </w:r>
      <w:r>
        <w:rPr>
          <w:rFonts w:eastAsia="Times New Roman"/>
        </w:rPr>
        <w:br/>
        <w:t>A. Craniofacial features - prominent forehead, flat midface, hypertelorism, ear abnormalities</w:t>
      </w:r>
      <w:r>
        <w:rPr>
          <w:rFonts w:eastAsia="Times New Roman"/>
        </w:rPr>
        <w:br/>
        <w:t>B. Somatic malformations - heart, kidney, spine, and limb defects.</w:t>
      </w:r>
      <w:r>
        <w:rPr>
          <w:rFonts w:eastAsia="Times New Roman"/>
        </w:rPr>
        <w:br/>
      </w:r>
      <w:r>
        <w:rPr>
          <w:rFonts w:eastAsia="Times New Roman"/>
        </w:rPr>
        <w:br/>
      </w:r>
      <w:r>
        <w:rPr>
          <w:rFonts w:eastAsia="Times New Roman"/>
        </w:rPr>
        <w:br/>
      </w:r>
    </w:p>
    <w:sectPr w:rsidR="00011D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C1"/>
    <w:rsid w:val="00011DC1"/>
    <w:rsid w:val="001D43F7"/>
    <w:rsid w:val="00286752"/>
    <w:rsid w:val="00470C29"/>
    <w:rsid w:val="009A060B"/>
    <w:rsid w:val="009B1B29"/>
    <w:rsid w:val="009F267D"/>
    <w:rsid w:val="00B31493"/>
    <w:rsid w:val="00DD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E23265"/>
  <w15:chartTrackingRefBased/>
  <w15:docId w15:val="{4AB2A6D2-6F9B-3D42-8DFA-ECA4A05E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marthagajere30@gmail.com</dc:creator>
  <cp:keywords/>
  <dc:description/>
  <cp:lastModifiedBy>marthagajere30@gmail.com</cp:lastModifiedBy>
  <cp:revision>10</cp:revision>
  <dcterms:created xsi:type="dcterms:W3CDTF">2020-07-13T13:16:00Z</dcterms:created>
  <dcterms:modified xsi:type="dcterms:W3CDTF">2020-07-13T13:22:00Z</dcterms:modified>
</cp:coreProperties>
</file>