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121212"/>
          <w:lang w:val="en-US"/>
        </w:rPr>
      </w:pPr>
      <w:r>
        <w:rPr>
          <w:color w:val="121212"/>
          <w:lang w:val="en-US"/>
        </w:rPr>
        <w:t xml:space="preserve">NAME: Iroegbu Ugochi Miriam </w:t>
      </w:r>
    </w:p>
    <w:p>
      <w:pPr>
        <w:rPr>
          <w:color w:val="121212"/>
          <w:lang w:val="en-US"/>
        </w:rPr>
      </w:pPr>
      <w:r>
        <w:rPr>
          <w:color w:val="121212"/>
          <w:lang w:val="en-US"/>
        </w:rPr>
        <w:t>Matrix. Number: 17/mhs01/164</w:t>
      </w:r>
    </w:p>
    <w:p>
      <w:pPr>
        <w:rPr>
          <w:color w:val="121212"/>
          <w:lang w:val="en-US"/>
        </w:rPr>
      </w:pPr>
      <w:r>
        <w:rPr>
          <w:color w:val="121212"/>
          <w:lang w:val="en-US"/>
        </w:rPr>
        <w:t xml:space="preserve">Department: Medicine and surgery </w:t>
      </w:r>
    </w:p>
    <w:p>
      <w:pPr>
        <w:rPr>
          <w:color w:val="121212"/>
          <w:lang w:val="en-US"/>
        </w:rPr>
      </w:pPr>
      <w:r>
        <w:rPr>
          <w:color w:val="121212"/>
          <w:lang w:val="en-US"/>
        </w:rPr>
        <w:t>Course: Neuroanatomy</w:t>
      </w:r>
    </w:p>
    <w:p>
      <w:pPr>
        <w:rPr>
          <w:color w:val="121212"/>
          <w:lang w:val="en-US"/>
        </w:rPr>
      </w:pPr>
      <w:r>
        <w:rPr>
          <w:color w:val="121212"/>
          <w:lang w:val="en-US"/>
        </w:rPr>
        <w:t>Date: 13th July,2020</w:t>
      </w:r>
    </w:p>
    <w:p>
      <w:pPr>
        <w:rPr>
          <w:color w:val="121212"/>
          <w:lang w:val="en-US"/>
        </w:rPr>
      </w:pPr>
      <w:r>
        <w:rPr>
          <w:color w:val="121212"/>
          <w:lang w:val="en-US"/>
        </w:rPr>
        <w:t xml:space="preserve">Write a concise review on the development genetics of the cerebellum and highlight genetic basis of a known cerebellar disorder </w:t>
      </w:r>
    </w:p>
    <w:p>
      <w:pPr>
        <w:widowControl/>
        <w:numPr>
          <w:ilvl w:val="0"/>
          <w:numId w:val="0"/>
        </w:numPr>
        <w:spacing w:beforeAutospacing="1" w:after="0" w:afterAutospacing="1"/>
        <w:ind w:left="720" w:leftChars="0" w:right="0" w:rightChars="0"/>
        <w:rPr>
          <w:color w:val="121212"/>
        </w:rPr>
      </w:pPr>
      <w:r>
        <w:rPr>
          <w:rFonts w:hint="default" w:ascii="Lora" w:hAnsi="Lora" w:eastAsia="Lora" w:cs="Lora"/>
          <w:b w:val="0"/>
          <w:i w:val="0"/>
          <w:caps w:val="0"/>
          <w:color w:val="121212"/>
          <w:spacing w:val="0"/>
          <w:kern w:val="0"/>
          <w:sz w:val="27"/>
          <w:szCs w:val="27"/>
          <w:u w:val="none"/>
          <w:shd w:val="clear" w:fill="FFFFFF"/>
          <w:lang w:val="en-US" w:eastAsia="zh-CN" w:bidi="ar"/>
        </w:rPr>
        <w:t xml:space="preserve">The cerebellum is one of the first brain structures to begin to differentiate, yet it is one of the last to achieve maturity — the cellular organization of the cerebellum continues to change for many months after birth. This protracted developmental process creates a special susceptibility to disruptions during embryogenesis and makes the cerebellum highly amenable to study. Over the past few years, genetic research has provided a great deal of information about the molecular events directing the formation of the cerebellum. Knowledge of these mechanisms should enable us to address the nature of human diseases that have their root in developmental processes. </w:t>
      </w:r>
      <w:r>
        <w:rPr>
          <w:rFonts w:ascii="Open Sans" w:hAnsi="Open Sans" w:eastAsia="Open Sans" w:cs="Open Sans"/>
          <w:b w:val="0"/>
          <w:i w:val="0"/>
          <w:caps w:val="0"/>
          <w:color w:val="121212"/>
          <w:spacing w:val="0"/>
          <w:kern w:val="0"/>
          <w:sz w:val="24"/>
          <w:szCs w:val="24"/>
          <w:u w:val="none"/>
          <w:shd w:val="clear" w:fill="FFFFFF"/>
          <w:lang w:val="en-US" w:eastAsia="zh-CN" w:bidi="ar"/>
        </w:rPr>
        <w:t xml:space="preserve">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w:t>
      </w:r>
      <w:r>
        <w:rPr>
          <w:rFonts w:hint="default" w:ascii="Lora" w:hAnsi="Lora" w:eastAsia="Lora" w:cs="Lora"/>
          <w:b w:val="0"/>
          <w:i w:val="0"/>
          <w:caps w:val="0"/>
          <w:color w:val="121212"/>
          <w:spacing w:val="0"/>
          <w:sz w:val="27"/>
          <w:szCs w:val="27"/>
          <w:u w:val="none"/>
        </w:rPr>
        <w:t>The cerebellum represents 10% of the brain's total volume, but contains more than half of our neurons. It acts as a coordination centre, using sensory inputs from the periphery to fine-tune our movement and balance. It is one of the first structures in the brain to begin to differentiate, but one of the last to mature, and its cellular organization continues to change for many months after birth. The study of mouse homologues of</w:t>
      </w:r>
      <w:r>
        <w:rPr>
          <w:rFonts w:hint="default" w:ascii="Lora" w:hAnsi="Lora" w:eastAsia="Lora" w:cs="Lora"/>
          <w:b w:val="0"/>
          <w:i w:val="0"/>
          <w:caps w:val="0"/>
          <w:color w:val="121212"/>
          <w:spacing w:val="0"/>
          <w:sz w:val="27"/>
          <w:szCs w:val="27"/>
          <w:u w:val="none"/>
        </w:rPr>
        <w:t> </w:t>
      </w:r>
      <w:r>
        <w:rPr>
          <w:rFonts w:hint="default" w:ascii="Lora" w:hAnsi="Lora" w:eastAsia="Lora" w:cs="Lora"/>
          <w:b w:val="0"/>
          <w:i/>
          <w:caps w:val="0"/>
          <w:color w:val="121212"/>
          <w:spacing w:val="0"/>
          <w:sz w:val="27"/>
          <w:szCs w:val="27"/>
          <w:u w:val="none"/>
        </w:rPr>
        <w:t>Drosophila</w:t>
      </w:r>
      <w:r>
        <w:rPr>
          <w:rFonts w:hint="default" w:ascii="Lora" w:hAnsi="Lora" w:eastAsia="Lora" w:cs="Lora"/>
          <w:b w:val="0"/>
          <w:i w:val="0"/>
          <w:caps w:val="0"/>
          <w:color w:val="121212"/>
          <w:spacing w:val="0"/>
          <w:sz w:val="27"/>
          <w:szCs w:val="27"/>
          <w:u w:val="none"/>
        </w:rPr>
        <w:t> </w:t>
      </w:r>
      <w:r>
        <w:rPr>
          <w:rFonts w:hint="default" w:ascii="Lora" w:hAnsi="Lora" w:eastAsia="Lora" w:cs="Lora"/>
          <w:b w:val="0"/>
          <w:i w:val="0"/>
          <w:caps w:val="0"/>
          <w:color w:val="121212"/>
          <w:spacing w:val="0"/>
          <w:sz w:val="27"/>
          <w:szCs w:val="27"/>
          <w:u w:val="none"/>
        </w:rPr>
        <w:t>genes has provided valuable insights into the molecular basis of cerebellar development.</w:t>
      </w:r>
      <w:r>
        <w:rPr>
          <w:rFonts w:hint="default" w:ascii="Lora" w:hAnsi="Lora" w:eastAsia="Lora" w:cs="Lora"/>
          <w:b w:val="0"/>
          <w:i w:val="0"/>
          <w:caps w:val="0"/>
          <w:color w:val="121212"/>
          <w:spacing w:val="0"/>
          <w:sz w:val="27"/>
          <w:szCs w:val="27"/>
          <w:u w:val="none"/>
          <w:lang w:val="en-US"/>
        </w:rPr>
        <w:t xml:space="preserve"> </w:t>
      </w:r>
    </w:p>
    <w:p>
      <w:pPr>
        <w:pStyle w:val="4"/>
        <w:widowControl/>
        <w:pBdr>
          <w:top w:val="none" w:color="auto" w:sz="0" w:space="0"/>
          <w:left w:val="none" w:color="auto" w:sz="0" w:space="0"/>
          <w:bottom w:val="none" w:color="auto" w:sz="0" w:space="0"/>
          <w:right w:val="none" w:color="auto" w:sz="0" w:space="0"/>
        </w:pBdr>
        <w:spacing w:beforeAutospacing="0" w:after="1020" w:afterAutospacing="0"/>
        <w:ind w:left="0" w:right="0"/>
        <w:rPr>
          <w:rFonts w:hint="default" w:ascii="Lora" w:hAnsi="Lora" w:eastAsia="Lora" w:cs="Lora"/>
          <w:color w:val="121212"/>
          <w:lang w:val="en-US"/>
        </w:rPr>
      </w:pPr>
      <w:r>
        <w:rPr>
          <w:rFonts w:hint="default" w:ascii="Lora" w:hAnsi="Lora" w:eastAsia="Lora" w:cs="Lora"/>
          <w:color w:val="121212"/>
        </w:rPr>
        <w:t>In humans, the cerebellum develops from the dorsal region of the posterior neural tube, and its cells arise from two germinal matrices. Most cells are derived from the ventricular zone, but the granule neurons come from a specialized germinal matrix called the rhombic lip.</w:t>
      </w:r>
      <w:r>
        <w:rPr>
          <w:rFonts w:hint="default" w:ascii="Lora" w:hAnsi="Lora" w:eastAsia="Lora" w:cs="Lora"/>
          <w:color w:val="121212"/>
        </w:rPr>
        <w:t> </w:t>
      </w:r>
      <w:r>
        <w:rPr>
          <w:rFonts w:hint="default" w:ascii="Lora" w:hAnsi="Lora" w:eastAsia="Lora" w:cs="Lora"/>
          <w:color w:val="121212"/>
        </w:rPr>
        <w:t>The mesencephalon and metencephalon both contribute to the developing mouse cerebellum. The patterning of these two regions depends on signals from the isthmus organizer (IO), located just caudal to their junction.</w:t>
      </w:r>
      <w:r>
        <w:rPr>
          <w:rFonts w:hint="default" w:ascii="Lora" w:hAnsi="Lora" w:eastAsia="Lora" w:cs="Lora"/>
          <w:color w:val="121212"/>
        </w:rPr>
        <w:t> </w:t>
      </w:r>
      <w:r>
        <w:rPr>
          <w:rFonts w:hint="default" w:ascii="Lora" w:hAnsi="Lora" w:eastAsia="Lora" w:cs="Lora"/>
          <w:i/>
          <w:color w:val="121212"/>
        </w:rPr>
        <w:t>Otx2</w:t>
      </w:r>
      <w:r>
        <w:rPr>
          <w:rFonts w:hint="default" w:ascii="Lora" w:hAnsi="Lora" w:eastAsia="Lora" w:cs="Lora"/>
          <w:color w:val="121212"/>
        </w:rPr>
        <w:t> </w:t>
      </w:r>
      <w:r>
        <w:rPr>
          <w:rFonts w:hint="default" w:ascii="Lora" w:hAnsi="Lora" w:eastAsia="Lora" w:cs="Lora"/>
          <w:color w:val="121212"/>
        </w:rPr>
        <w:t>and</w:t>
      </w:r>
      <w:r>
        <w:rPr>
          <w:rFonts w:hint="default" w:ascii="Lora" w:hAnsi="Lora" w:eastAsia="Lora" w:cs="Lora"/>
          <w:color w:val="121212"/>
        </w:rPr>
        <w:t> </w:t>
      </w:r>
      <w:r>
        <w:rPr>
          <w:rFonts w:hint="default" w:ascii="Lora" w:hAnsi="Lora" w:eastAsia="Lora" w:cs="Lora"/>
          <w:i/>
          <w:color w:val="121212"/>
        </w:rPr>
        <w:t>Gbx2</w:t>
      </w:r>
      <w:r>
        <w:rPr>
          <w:rFonts w:hint="default" w:ascii="Lora" w:hAnsi="Lora" w:eastAsia="Lora" w:cs="Lora"/>
          <w:color w:val="121212"/>
        </w:rPr>
        <w:t> </w:t>
      </w:r>
      <w:r>
        <w:rPr>
          <w:rFonts w:hint="default" w:ascii="Lora" w:hAnsi="Lora" w:eastAsia="Lora" w:cs="Lora"/>
          <w:color w:val="121212"/>
        </w:rPr>
        <w:t>are central to IO development.</w:t>
      </w:r>
      <w:r>
        <w:rPr>
          <w:rFonts w:hint="default" w:ascii="Lora" w:hAnsi="Lora" w:eastAsia="Lora" w:cs="Lora"/>
          <w:color w:val="121212"/>
        </w:rPr>
        <w:t> </w:t>
      </w:r>
      <w:r>
        <w:rPr>
          <w:rFonts w:hint="default" w:ascii="Lora" w:hAnsi="Lora" w:eastAsia="Lora" w:cs="Lora"/>
          <w:i/>
          <w:color w:val="121212"/>
        </w:rPr>
        <w:t>Otx2</w:t>
      </w:r>
      <w:r>
        <w:rPr>
          <w:rFonts w:hint="default" w:ascii="Lora" w:hAnsi="Lora" w:eastAsia="Lora" w:cs="Lora"/>
          <w:color w:val="121212"/>
        </w:rPr>
        <w:t> </w:t>
      </w:r>
      <w:r>
        <w:rPr>
          <w:rFonts w:hint="default" w:ascii="Lora" w:hAnsi="Lora" w:eastAsia="Lora" w:cs="Lora"/>
          <w:color w:val="121212"/>
        </w:rPr>
        <w:t>is expressed in the mesencephalon, with a posterior boundary at the rostral metencephalon;</w:t>
      </w:r>
      <w:r>
        <w:rPr>
          <w:rFonts w:hint="default" w:ascii="Lora" w:hAnsi="Lora" w:eastAsia="Lora" w:cs="Lora"/>
          <w:color w:val="121212"/>
        </w:rPr>
        <w:t> </w:t>
      </w:r>
      <w:r>
        <w:rPr>
          <w:rFonts w:hint="default" w:ascii="Lora" w:hAnsi="Lora" w:eastAsia="Lora" w:cs="Lora"/>
          <w:i/>
          <w:color w:val="121212"/>
        </w:rPr>
        <w:t>Gbx2</w:t>
      </w:r>
      <w:r>
        <w:rPr>
          <w:rFonts w:hint="default" w:ascii="Lora" w:hAnsi="Lora" w:eastAsia="Lora" w:cs="Lora"/>
          <w:color w:val="121212"/>
        </w:rPr>
        <w:t> </w:t>
      </w:r>
      <w:r>
        <w:rPr>
          <w:rFonts w:hint="default" w:ascii="Lora" w:hAnsi="Lora" w:eastAsia="Lora" w:cs="Lora"/>
          <w:color w:val="121212"/>
        </w:rPr>
        <w:t>is expressed in the metencephalon, and its anterior boundary abuts the</w:t>
      </w:r>
      <w:r>
        <w:rPr>
          <w:rFonts w:hint="default" w:ascii="Lora" w:hAnsi="Lora" w:eastAsia="Lora" w:cs="Lora"/>
          <w:color w:val="121212"/>
        </w:rPr>
        <w:t> </w:t>
      </w:r>
      <w:r>
        <w:rPr>
          <w:rFonts w:hint="default" w:ascii="Lora" w:hAnsi="Lora" w:eastAsia="Lora" w:cs="Lora"/>
          <w:i/>
          <w:color w:val="121212"/>
        </w:rPr>
        <w:t>Otx2</w:t>
      </w:r>
      <w:r>
        <w:rPr>
          <w:rFonts w:hint="default" w:ascii="Lora" w:hAnsi="Lora" w:eastAsia="Lora" w:cs="Lora"/>
          <w:color w:val="121212"/>
        </w:rPr>
        <w:t> </w:t>
      </w:r>
      <w:r>
        <w:rPr>
          <w:rFonts w:hint="default" w:ascii="Lora" w:hAnsi="Lora" w:eastAsia="Lora" w:cs="Lora"/>
          <w:color w:val="121212"/>
        </w:rPr>
        <w:t>boundary. Reciprocal repression maintains a sharp boundary between these domains.</w:t>
      </w:r>
      <w:r>
        <w:rPr>
          <w:rFonts w:hint="default" w:ascii="Lora" w:hAnsi="Lora" w:eastAsia="Lora" w:cs="Lora"/>
          <w:color w:val="121212"/>
        </w:rPr>
        <w:t> </w:t>
      </w:r>
      <w:r>
        <w:rPr>
          <w:rFonts w:hint="default" w:ascii="Lora" w:hAnsi="Lora" w:eastAsia="Lora" w:cs="Lora"/>
          <w:i/>
          <w:color w:val="121212"/>
        </w:rPr>
        <w:t>Otx2</w:t>
      </w:r>
      <w:r>
        <w:rPr>
          <w:rFonts w:hint="default" w:ascii="Lora" w:hAnsi="Lora" w:eastAsia="Lora" w:cs="Lora"/>
          <w:color w:val="121212"/>
        </w:rPr>
        <w:t>and</w:t>
      </w:r>
      <w:r>
        <w:rPr>
          <w:rFonts w:hint="default" w:ascii="Lora" w:hAnsi="Lora" w:eastAsia="Lora" w:cs="Lora"/>
          <w:color w:val="121212"/>
        </w:rPr>
        <w:t> </w:t>
      </w:r>
      <w:r>
        <w:rPr>
          <w:rFonts w:hint="default" w:ascii="Lora" w:hAnsi="Lora" w:eastAsia="Lora" w:cs="Lora"/>
          <w:i/>
          <w:color w:val="121212"/>
        </w:rPr>
        <w:t>Gbx2</w:t>
      </w:r>
      <w:r>
        <w:rPr>
          <w:rFonts w:hint="default" w:ascii="Lora" w:hAnsi="Lora" w:eastAsia="Lora" w:cs="Lora"/>
          <w:color w:val="121212"/>
        </w:rPr>
        <w:t> </w:t>
      </w:r>
      <w:r>
        <w:rPr>
          <w:rFonts w:hint="default" w:ascii="Lora" w:hAnsi="Lora" w:eastAsia="Lora" w:cs="Lora"/>
          <w:color w:val="121212"/>
        </w:rPr>
        <w:t>form part of a regulatory loop that includes</w:t>
      </w:r>
      <w:r>
        <w:rPr>
          <w:rFonts w:hint="default" w:ascii="Lora" w:hAnsi="Lora" w:eastAsia="Lora" w:cs="Lora"/>
          <w:color w:val="121212"/>
        </w:rPr>
        <w:t> </w:t>
      </w:r>
      <w:r>
        <w:rPr>
          <w:rFonts w:hint="default" w:ascii="Lora" w:hAnsi="Lora" w:eastAsia="Lora" w:cs="Lora"/>
          <w:i/>
          <w:color w:val="121212"/>
        </w:rPr>
        <w:t>Wnt1</w:t>
      </w:r>
      <w:r>
        <w:rPr>
          <w:rFonts w:hint="default" w:ascii="Lora" w:hAnsi="Lora" w:eastAsia="Lora" w:cs="Lora"/>
          <w:color w:val="121212"/>
        </w:rPr>
        <w:t>,</w:t>
      </w:r>
      <w:r>
        <w:rPr>
          <w:rFonts w:hint="default" w:ascii="Lora" w:hAnsi="Lora" w:eastAsia="Lora" w:cs="Lora"/>
          <w:color w:val="121212"/>
        </w:rPr>
        <w:t> </w:t>
      </w:r>
      <w:r>
        <w:rPr>
          <w:rFonts w:hint="default" w:ascii="Lora" w:hAnsi="Lora" w:eastAsia="Lora" w:cs="Lora"/>
          <w:i/>
          <w:color w:val="121212"/>
        </w:rPr>
        <w:t>En1</w:t>
      </w:r>
      <w:r>
        <w:rPr>
          <w:rFonts w:hint="default" w:ascii="Lora" w:hAnsi="Lora" w:eastAsia="Lora" w:cs="Lora"/>
          <w:color w:val="121212"/>
        </w:rPr>
        <w:t> </w:t>
      </w:r>
      <w:r>
        <w:rPr>
          <w:rFonts w:hint="default" w:ascii="Lora" w:hAnsi="Lora" w:eastAsia="Lora" w:cs="Lora"/>
          <w:color w:val="121212"/>
        </w:rPr>
        <w:t>and</w:t>
      </w:r>
      <w:r>
        <w:rPr>
          <w:rFonts w:hint="default" w:ascii="Lora" w:hAnsi="Lora" w:eastAsia="Lora" w:cs="Lora"/>
          <w:color w:val="121212"/>
        </w:rPr>
        <w:t> </w:t>
      </w:r>
      <w:r>
        <w:rPr>
          <w:rFonts w:hint="default" w:ascii="Lora" w:hAnsi="Lora" w:eastAsia="Lora" w:cs="Lora"/>
          <w:i/>
          <w:color w:val="121212"/>
        </w:rPr>
        <w:t>Fgf8</w:t>
      </w:r>
      <w:r>
        <w:rPr>
          <w:rFonts w:hint="default" w:ascii="Lora" w:hAnsi="Lora" w:eastAsia="Lora" w:cs="Lora"/>
          <w:color w:val="121212"/>
        </w:rPr>
        <w:t>. Many other genes, including members of the Pax and Hox families, are also involved in patterning this region.</w:t>
      </w:r>
      <w:r>
        <w:rPr>
          <w:rFonts w:hint="default" w:ascii="Lora" w:hAnsi="Lora" w:eastAsia="Lora" w:cs="Lora"/>
          <w:color w:val="121212"/>
          <w:lang w:val="en-US"/>
        </w:rPr>
        <w:t xml:space="preserve"> </w:t>
      </w:r>
      <w:r>
        <w:rPr>
          <w:rFonts w:hint="default" w:ascii="Lora" w:hAnsi="Lora" w:eastAsia="Lora" w:cs="Lora"/>
          <w:color w:val="121212"/>
        </w:rPr>
        <w:t>Purkinje cells (PCs), Golgi neurons, stellate and basket cells all arise from the ventricular neuroepithelium. PCs are born around embryonic day 13, and they migrate along radial glial fibres into the cerebellar anlage. During their final maturation phase, PCs develop extensive dendritic arbors and synapse onto granule neurons. This depends on granule neuron signals, probably including</w:t>
      </w:r>
      <w:r>
        <w:rPr>
          <w:rFonts w:hint="default" w:ascii="Lora" w:hAnsi="Lora" w:eastAsia="Lora" w:cs="Lora"/>
          <w:color w:val="121212"/>
        </w:rPr>
        <w:t> </w:t>
      </w:r>
      <w:r>
        <w:rPr>
          <w:rFonts w:hint="default" w:ascii="Lora" w:hAnsi="Lora" w:eastAsia="Lora" w:cs="Lora"/>
          <w:i/>
          <w:color w:val="121212"/>
        </w:rPr>
        <w:t>Wnt3</w:t>
      </w:r>
      <w:r>
        <w:rPr>
          <w:rFonts w:hint="default" w:ascii="Lora" w:hAnsi="Lora" w:eastAsia="Lora" w:cs="Lora"/>
          <w:color w:val="121212"/>
        </w:rPr>
        <w:t>. Various growth factors are required for PC survival, including nerve growth factor, acetylcholine, neurotrophin 4/5, brain-derived neurotrophic factor and ciliary neurotrophic factor.</w:t>
      </w:r>
      <w:r>
        <w:rPr>
          <w:rFonts w:hint="default" w:ascii="Lora" w:hAnsi="Lora" w:eastAsia="Lora" w:cs="Lora"/>
          <w:color w:val="121212"/>
        </w:rPr>
        <w:t> </w:t>
      </w:r>
      <w:r>
        <w:rPr>
          <w:rFonts w:hint="default" w:ascii="Lora" w:hAnsi="Lora" w:eastAsia="Lora" w:cs="Lora"/>
          <w:color w:val="121212"/>
        </w:rPr>
        <w:t>The rhombic lip, located between the fourth ventricle and the metencephalic roof plate, gives rise to granule neurons. Proliferation in its germinal epithelium is governed by the</w:t>
      </w:r>
      <w:r>
        <w:rPr>
          <w:rFonts w:hint="default" w:ascii="Lora" w:hAnsi="Lora" w:eastAsia="Lora" w:cs="Lora"/>
          <w:color w:val="121212"/>
        </w:rPr>
        <w:t> </w:t>
      </w:r>
      <w:r>
        <w:rPr>
          <w:rFonts w:hint="default" w:ascii="Lora" w:hAnsi="Lora" w:eastAsia="Lora" w:cs="Lora"/>
          <w:i/>
          <w:color w:val="121212"/>
        </w:rPr>
        <w:t>Math1</w:t>
      </w:r>
      <w:r>
        <w:rPr>
          <w:rFonts w:hint="default" w:ascii="Lora" w:hAnsi="Lora" w:eastAsia="Lora" w:cs="Lora"/>
          <w:color w:val="121212"/>
        </w:rPr>
        <w:t>gene. Rhombic lip cells migrate to the cerebellar anlage and settle on its periphery to form the external granule layer, another zone of proliferation. As the cells begin to migrate, they express markers that include</w:t>
      </w:r>
      <w:r>
        <w:rPr>
          <w:rFonts w:hint="default" w:ascii="Lora" w:hAnsi="Lora" w:eastAsia="Lora" w:cs="Lora"/>
          <w:color w:val="121212"/>
        </w:rPr>
        <w:t> </w:t>
      </w:r>
      <w:r>
        <w:rPr>
          <w:rFonts w:hint="default" w:ascii="Lora" w:hAnsi="Lora" w:eastAsia="Lora" w:cs="Lora"/>
          <w:i/>
          <w:color w:val="121212"/>
        </w:rPr>
        <w:t>RU49/Zipro1</w:t>
      </w:r>
      <w:r>
        <w:rPr>
          <w:rFonts w:hint="default" w:ascii="Lora" w:hAnsi="Lora" w:eastAsia="Lora" w:cs="Lora"/>
          <w:color w:val="121212"/>
        </w:rPr>
        <w:t>,</w:t>
      </w:r>
      <w:r>
        <w:rPr>
          <w:rFonts w:hint="default" w:ascii="Lora" w:hAnsi="Lora" w:eastAsia="Lora" w:cs="Lora"/>
          <w:color w:val="121212"/>
        </w:rPr>
        <w:t> </w:t>
      </w:r>
      <w:r>
        <w:rPr>
          <w:rFonts w:hint="default" w:ascii="Lora" w:hAnsi="Lora" w:eastAsia="Lora" w:cs="Lora"/>
          <w:i/>
          <w:color w:val="121212"/>
        </w:rPr>
        <w:t>Zic1</w:t>
      </w:r>
      <w:r>
        <w:rPr>
          <w:rFonts w:hint="default" w:ascii="Lora" w:hAnsi="Lora" w:eastAsia="Lora" w:cs="Lora"/>
          <w:color w:val="121212"/>
        </w:rPr>
        <w:t>and</w:t>
      </w:r>
      <w:r>
        <w:rPr>
          <w:rFonts w:hint="default" w:ascii="Lora" w:hAnsi="Lora" w:eastAsia="Lora" w:cs="Lora"/>
          <w:color w:val="121212"/>
        </w:rPr>
        <w:t> </w:t>
      </w:r>
      <w:r>
        <w:rPr>
          <w:rFonts w:hint="default" w:ascii="Lora" w:hAnsi="Lora" w:eastAsia="Lora" w:cs="Lora"/>
          <w:i/>
          <w:color w:val="121212"/>
        </w:rPr>
        <w:t>Zic3</w:t>
      </w:r>
      <w:r>
        <w:rPr>
          <w:rFonts w:hint="default" w:ascii="Lora" w:hAnsi="Lora" w:eastAsia="Lora" w:cs="Lora"/>
          <w:color w:val="121212"/>
        </w:rPr>
        <w:t>.</w:t>
      </w:r>
      <w:r>
        <w:rPr>
          <w:rFonts w:hint="default" w:ascii="Lora" w:hAnsi="Lora" w:eastAsia="Lora" w:cs="Lora"/>
          <w:color w:val="121212"/>
        </w:rPr>
        <w:t> </w:t>
      </w:r>
      <w:r>
        <w:rPr>
          <w:rFonts w:hint="default" w:ascii="Lora" w:hAnsi="Lora" w:eastAsia="Lora" w:cs="Lora"/>
          <w:i/>
          <w:color w:val="121212"/>
        </w:rPr>
        <w:t>RU49/Zipro1</w:t>
      </w:r>
      <w:r>
        <w:rPr>
          <w:rFonts w:hint="default" w:ascii="Lora" w:hAnsi="Lora" w:eastAsia="Lora" w:cs="Lora"/>
          <w:color w:val="121212"/>
        </w:rPr>
        <w:t> </w:t>
      </w:r>
      <w:r>
        <w:rPr>
          <w:rFonts w:hint="default" w:ascii="Lora" w:hAnsi="Lora" w:eastAsia="Lora" w:cs="Lora"/>
          <w:color w:val="121212"/>
        </w:rPr>
        <w:t>and</w:t>
      </w:r>
      <w:r>
        <w:rPr>
          <w:rFonts w:hint="default" w:ascii="Lora" w:hAnsi="Lora" w:eastAsia="Lora" w:cs="Lora"/>
          <w:color w:val="121212"/>
        </w:rPr>
        <w:t> </w:t>
      </w:r>
      <w:r>
        <w:rPr>
          <w:rFonts w:hint="default" w:ascii="Lora" w:hAnsi="Lora" w:eastAsia="Lora" w:cs="Lora"/>
          <w:i/>
          <w:color w:val="121212"/>
        </w:rPr>
        <w:t>Zic1</w:t>
      </w:r>
      <w:r>
        <w:rPr>
          <w:rFonts w:hint="default" w:ascii="Lora" w:hAnsi="Lora" w:eastAsia="Lora" w:cs="Lora"/>
          <w:color w:val="121212"/>
        </w:rPr>
        <w:t> </w:t>
      </w:r>
      <w:r>
        <w:rPr>
          <w:rFonts w:hint="default" w:ascii="Lora" w:hAnsi="Lora" w:eastAsia="Lora" w:cs="Lora"/>
          <w:color w:val="121212"/>
        </w:rPr>
        <w:t>are thought to be involved in cell proliferation, which requires interaction with PCs. PCs might release a diffusible factor such as sonic hedgehog (Shh), and</w:t>
      </w:r>
      <w:r>
        <w:rPr>
          <w:rFonts w:hint="default" w:ascii="Lora" w:hAnsi="Lora" w:eastAsia="Lora" w:cs="Lora"/>
          <w:color w:val="121212"/>
        </w:rPr>
        <w:t> </w:t>
      </w:r>
      <w:r>
        <w:rPr>
          <w:rFonts w:hint="default" w:ascii="Lora" w:hAnsi="Lora" w:eastAsia="Lora" w:cs="Lora"/>
          <w:i/>
          <w:color w:val="121212"/>
        </w:rPr>
        <w:t>Zic1</w:t>
      </w:r>
      <w:r>
        <w:rPr>
          <w:rFonts w:hint="default" w:ascii="Lora" w:hAnsi="Lora" w:eastAsia="Lora" w:cs="Lora"/>
          <w:color w:val="121212"/>
        </w:rPr>
        <w:t> </w:t>
      </w:r>
      <w:r>
        <w:rPr>
          <w:rFonts w:hint="default" w:ascii="Lora" w:hAnsi="Lora" w:eastAsia="Lora" w:cs="Lora"/>
          <w:color w:val="121212"/>
        </w:rPr>
        <w:t>could control cell proliferation by indirectly regulating the S</w:t>
      </w:r>
      <w:r>
        <w:rPr>
          <w:rFonts w:hint="default" w:ascii="Lora" w:hAnsi="Lora" w:eastAsia="Lora" w:cs="Lora"/>
          <w:i/>
          <w:color w:val="121212"/>
        </w:rPr>
        <w:t>hh</w:t>
      </w:r>
      <w:r>
        <w:rPr>
          <w:rFonts w:hint="default" w:ascii="Lora" w:hAnsi="Lora" w:eastAsia="Lora" w:cs="Lora"/>
          <w:color w:val="121212"/>
        </w:rPr>
        <w:t> </w:t>
      </w:r>
      <w:r>
        <w:rPr>
          <w:rFonts w:hint="default" w:ascii="Lora" w:hAnsi="Lora" w:eastAsia="Lora" w:cs="Lora"/>
          <w:color w:val="121212"/>
        </w:rPr>
        <w:t>pathway. The final stage of granule neuron maturation occurs after precursor cell migration into the inner granule layer.</w:t>
      </w:r>
      <w:r>
        <w:rPr>
          <w:rFonts w:hint="default" w:ascii="Lora" w:hAnsi="Lora" w:eastAsia="Lora" w:cs="Lora"/>
          <w:color w:val="121212"/>
        </w:rPr>
        <w:t> </w:t>
      </w:r>
      <w:r>
        <w:rPr>
          <w:rFonts w:hint="default" w:ascii="Lora" w:hAnsi="Lora" w:eastAsia="Lora" w:cs="Lora"/>
          <w:color w:val="121212"/>
        </w:rPr>
        <w:t>Many genes, including</w:t>
      </w:r>
      <w:r>
        <w:rPr>
          <w:rFonts w:hint="default" w:ascii="Lora" w:hAnsi="Lora" w:eastAsia="Lora" w:cs="Lora"/>
          <w:color w:val="121212"/>
        </w:rPr>
        <w:t> </w:t>
      </w:r>
      <w:r>
        <w:rPr>
          <w:rFonts w:hint="default" w:ascii="Lora" w:hAnsi="Lora" w:eastAsia="Lora" w:cs="Lora"/>
          <w:i/>
          <w:color w:val="121212"/>
        </w:rPr>
        <w:t>En1</w:t>
      </w:r>
      <w:r>
        <w:rPr>
          <w:rFonts w:hint="default" w:ascii="Lora" w:hAnsi="Lora" w:eastAsia="Lora" w:cs="Lora"/>
          <w:color w:val="121212"/>
        </w:rPr>
        <w:t>,</w:t>
      </w:r>
      <w:r>
        <w:rPr>
          <w:rFonts w:hint="default" w:ascii="Lora" w:hAnsi="Lora" w:eastAsia="Lora" w:cs="Lora"/>
          <w:color w:val="121212"/>
        </w:rPr>
        <w:t> </w:t>
      </w:r>
      <w:r>
        <w:rPr>
          <w:rFonts w:hint="default" w:ascii="Lora" w:hAnsi="Lora" w:eastAsia="Lora" w:cs="Lora"/>
          <w:i/>
          <w:color w:val="121212"/>
        </w:rPr>
        <w:t>En2</w:t>
      </w:r>
      <w:r>
        <w:rPr>
          <w:rFonts w:hint="default" w:ascii="Lora" w:hAnsi="Lora" w:eastAsia="Lora" w:cs="Lora"/>
          <w:color w:val="121212"/>
        </w:rPr>
        <w:t>,</w:t>
      </w:r>
      <w:r>
        <w:rPr>
          <w:rFonts w:hint="default" w:ascii="Lora" w:hAnsi="Lora" w:eastAsia="Lora" w:cs="Lora"/>
          <w:color w:val="121212"/>
        </w:rPr>
        <w:t> </w:t>
      </w:r>
      <w:r>
        <w:rPr>
          <w:rFonts w:hint="default" w:ascii="Lora" w:hAnsi="Lora" w:eastAsia="Lora" w:cs="Lora"/>
          <w:i/>
          <w:color w:val="121212"/>
        </w:rPr>
        <w:t>Pax2</w:t>
      </w:r>
      <w:r>
        <w:rPr>
          <w:rFonts w:hint="default" w:ascii="Lora" w:hAnsi="Lora" w:eastAsia="Lora" w:cs="Lora"/>
          <w:color w:val="121212"/>
        </w:rPr>
        <w:t>,</w:t>
      </w:r>
      <w:r>
        <w:rPr>
          <w:rFonts w:hint="default" w:ascii="Lora" w:hAnsi="Lora" w:eastAsia="Lora" w:cs="Lora"/>
          <w:color w:val="121212"/>
        </w:rPr>
        <w:t> </w:t>
      </w:r>
      <w:r>
        <w:rPr>
          <w:rFonts w:hint="default" w:ascii="Lora" w:hAnsi="Lora" w:eastAsia="Lora" w:cs="Lora"/>
          <w:i/>
          <w:color w:val="121212"/>
        </w:rPr>
        <w:t>Wnt7b</w:t>
      </w:r>
      <w:r>
        <w:rPr>
          <w:rFonts w:hint="default" w:ascii="Lora" w:hAnsi="Lora" w:eastAsia="Lora" w:cs="Lora"/>
          <w:color w:val="121212"/>
        </w:rPr>
        <w:t>, and some of the ephrins and their receptors, show characteristic patterns of spatial expression in the cerebellum, but only</w:t>
      </w:r>
      <w:r>
        <w:rPr>
          <w:rFonts w:hint="default" w:ascii="Lora" w:hAnsi="Lora" w:eastAsia="Lora" w:cs="Lora"/>
          <w:color w:val="121212"/>
        </w:rPr>
        <w:t> </w:t>
      </w:r>
      <w:r>
        <w:rPr>
          <w:rFonts w:hint="default" w:ascii="Lora" w:hAnsi="Lora" w:eastAsia="Lora" w:cs="Lora"/>
          <w:i/>
          <w:color w:val="121212"/>
        </w:rPr>
        <w:t>En2</w:t>
      </w:r>
      <w:r>
        <w:rPr>
          <w:rFonts w:hint="default" w:ascii="Lora" w:hAnsi="Lora" w:eastAsia="Lora" w:cs="Lora"/>
          <w:color w:val="121212"/>
        </w:rPr>
        <w:t> </w:t>
      </w:r>
      <w:r>
        <w:rPr>
          <w:rFonts w:hint="default" w:ascii="Lora" w:hAnsi="Lora" w:eastAsia="Lora" w:cs="Lora"/>
          <w:color w:val="121212"/>
        </w:rPr>
        <w:t>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r>
        <w:rPr>
          <w:rFonts w:hint="default" w:ascii="Lora" w:hAnsi="Lora" w:eastAsia="Lora" w:cs="Lora"/>
          <w:color w:val="121212"/>
          <w:lang w:val="en-US"/>
        </w:rPr>
        <w:t xml:space="preserve"> </w:t>
      </w:r>
    </w:p>
    <w:p>
      <w:pPr>
        <w:pStyle w:val="4"/>
        <w:widowControl/>
        <w:pBdr>
          <w:top w:val="none" w:color="auto" w:sz="0" w:space="0"/>
          <w:left w:val="none" w:color="auto" w:sz="0" w:space="0"/>
          <w:bottom w:val="none" w:color="auto" w:sz="0" w:space="0"/>
          <w:right w:val="none" w:color="auto" w:sz="0" w:space="0"/>
        </w:pBdr>
        <w:spacing w:beforeAutospacing="1" w:after="0" w:afterAutospacing="1"/>
        <w:ind w:left="0" w:right="0" w:firstLine="0"/>
        <w:textAlignment w:val="baseline"/>
        <w:rPr>
          <w:rFonts w:ascii="Merriweather" w:hAnsi="Merriweather" w:eastAsia="Merriweather" w:cs="Merriweather"/>
          <w:b w:val="0"/>
          <w:i w:val="0"/>
          <w:caps w:val="0"/>
          <w:color w:val="121212"/>
          <w:spacing w:val="0"/>
          <w:u w:val="none"/>
        </w:rPr>
      </w:pPr>
      <w:r>
        <w:rPr>
          <w:rFonts w:ascii="Merriweather" w:hAnsi="Merriweather" w:eastAsia="Merriweather" w:cs="Merriweather"/>
          <w:b w:val="0"/>
          <w:i w:val="0"/>
          <w:caps w:val="0"/>
          <w:color w:val="121212"/>
          <w:spacing w:val="0"/>
          <w:kern w:val="0"/>
          <w:sz w:val="22"/>
          <w:szCs w:val="22"/>
          <w:u w:val="none"/>
          <w:shd w:val="clear" w:fill="FFFFFF"/>
          <w:lang w:val="en-US" w:eastAsia="zh-CN" w:bidi="ar"/>
        </w:rPr>
        <w:t>Joubert syndrome (JS) is an autosomal recessive neurodevelopmental disorder, which is characterized by the molar tooth malformation (MTM), a complex brainstem malformation that reflects aplasia or marked hypoplasia of the cerebellar vermis, thickened and elongated superior cerebellar peduncles and a deepened interpeduncular fossa that is apparent on axial MRI at the midbrain–hindbrain junction.</w:t>
      </w:r>
      <w:r>
        <w:rPr>
          <w:rFonts w:hint="default" w:ascii="Merriweather" w:hAnsi="Merriweather" w:eastAsia="Merriweather" w:cs="Merriweather"/>
          <w:b w:val="0"/>
          <w:i w:val="0"/>
          <w:caps w:val="0"/>
          <w:color w:val="121212"/>
          <w:spacing w:val="0"/>
          <w:u w:val="none"/>
          <w:vertAlign w:val="baseline"/>
        </w:rPr>
        <w:t>Because the pathology of JS suggests defects of early cerebellar development, particularly of structures derived from the primitive isthmus (</w:t>
      </w:r>
      <w:r>
        <w:rPr>
          <w:rFonts w:hint="default" w:ascii="Merriweather" w:hAnsi="Merriweather" w:eastAsia="Merriweather" w:cs="Merriweather"/>
          <w:b w:val="0"/>
          <w:i w:val="0"/>
          <w:caps w:val="0"/>
          <w:color w:val="121212"/>
          <w:spacing w:val="0"/>
          <w:u w:val="none"/>
          <w:vertAlign w:val="baseline"/>
        </w:rPr>
        <w:t>45</w:t>
      </w:r>
      <w:r>
        <w:rPr>
          <w:rFonts w:hint="default" w:ascii="Merriweather" w:hAnsi="Merriweather" w:eastAsia="Merriweather" w:cs="Merriweather"/>
          <w:b w:val="0"/>
          <w:i w:val="0"/>
          <w:caps w:val="0"/>
          <w:color w:val="121212"/>
          <w:spacing w:val="0"/>
          <w:u w:val="none"/>
          <w:vertAlign w:val="baseline"/>
        </w:rPr>
        <w:t>), genes involved in cerebellar patterning at the IsO have been tested as candidate genes, especially those with comparable phenotypes in mouse models. The</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swaying</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mouse, which was shown to have a truncation mutation of</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Wnt1</w:t>
      </w:r>
      <w:r>
        <w:rPr>
          <w:rFonts w:hint="default" w:ascii="Merriweather" w:hAnsi="Merriweather" w:eastAsia="Merriweather" w:cs="Merriweather"/>
          <w:b w:val="0"/>
          <w:i w:val="0"/>
          <w:caps w:val="0"/>
          <w:color w:val="121212"/>
          <w:spacing w:val="0"/>
          <w:u w:val="none"/>
          <w:vertAlign w:val="baseline"/>
        </w:rPr>
        <w:t>, has a phenotype reminiscent of JS, i.e. ataxia, and agenesis of cerebellar structures (</w:t>
      </w:r>
      <w:r>
        <w:rPr>
          <w:rFonts w:hint="default" w:ascii="Merriweather" w:hAnsi="Merriweather" w:eastAsia="Merriweather" w:cs="Merriweather"/>
          <w:b w:val="0"/>
          <w:i w:val="0"/>
          <w:caps w:val="0"/>
          <w:color w:val="121212"/>
          <w:spacing w:val="0"/>
          <w:u w:val="none"/>
          <w:vertAlign w:val="baseline"/>
        </w:rPr>
        <w:t>46</w:t>
      </w:r>
      <w:r>
        <w:rPr>
          <w:rFonts w:hint="default" w:ascii="Merriweather" w:hAnsi="Merriweather" w:eastAsia="Merriweather" w:cs="Merriweather"/>
          <w:b w:val="0"/>
          <w:i w:val="0"/>
          <w:caps w:val="0"/>
          <w:color w:val="121212"/>
          <w:spacing w:val="0"/>
          <w:u w:val="none"/>
          <w:vertAlign w:val="baseline"/>
        </w:rPr>
        <w:t>). Mutant alleles of</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Fgf8, En1</w:t>
      </w:r>
      <w:r>
        <w:rPr>
          <w:rFonts w:hint="default" w:ascii="Merriweather" w:hAnsi="Merriweather" w:eastAsia="Merriweather" w:cs="Merriweather"/>
          <w:b w:val="0"/>
          <w:i w:val="0"/>
          <w:caps w:val="0"/>
          <w:color w:val="121212"/>
          <w:spacing w:val="0"/>
          <w:u w:val="none"/>
          <w:vertAlign w:val="baseline"/>
        </w:rPr>
        <w:t>and</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En2</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also result in cerebellar abnormalities. A hypomorphic allele of</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Fgf8</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was shown to cause deletion of midbrain and hindbrain structures (</w:t>
      </w:r>
      <w:r>
        <w:rPr>
          <w:rFonts w:hint="default" w:ascii="Merriweather" w:hAnsi="Merriweather" w:eastAsia="Merriweather" w:cs="Merriweather"/>
          <w:b w:val="0"/>
          <w:i w:val="0"/>
          <w:caps w:val="0"/>
          <w:color w:val="121212"/>
          <w:spacing w:val="0"/>
          <w:u w:val="none"/>
          <w:vertAlign w:val="baseline"/>
        </w:rPr>
        <w:t>47</w:t>
      </w:r>
      <w:r>
        <w:rPr>
          <w:rFonts w:hint="default" w:ascii="Merriweather" w:hAnsi="Merriweather" w:eastAsia="Merriweather" w:cs="Merriweather"/>
          <w:b w:val="0"/>
          <w:i w:val="0"/>
          <w:caps w:val="0"/>
          <w:color w:val="121212"/>
          <w:spacing w:val="0"/>
          <w:u w:val="none"/>
          <w:vertAlign w:val="baseline"/>
        </w:rPr>
        <w:t>).</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En1</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and</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En2</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mice also manifest absent or abnormal cerebellar structures (</w:t>
      </w:r>
      <w:r>
        <w:rPr>
          <w:rFonts w:hint="default" w:ascii="Merriweather" w:hAnsi="Merriweather" w:eastAsia="Merriweather" w:cs="Merriweather"/>
          <w:b w:val="0"/>
          <w:i w:val="0"/>
          <w:caps w:val="0"/>
          <w:color w:val="121212"/>
          <w:spacing w:val="0"/>
          <w:u w:val="none"/>
          <w:vertAlign w:val="baseline"/>
        </w:rPr>
        <w:t>48</w:t>
      </w:r>
      <w:r>
        <w:rPr>
          <w:rFonts w:hint="default" w:ascii="Merriweather" w:hAnsi="Merriweather" w:eastAsia="Merriweather" w:cs="Merriweather"/>
          <w:b w:val="0"/>
          <w:i w:val="0"/>
          <w:caps w:val="0"/>
          <w:color w:val="121212"/>
          <w:spacing w:val="0"/>
          <w:u w:val="none"/>
          <w:vertAlign w:val="baseline"/>
        </w:rPr>
        <w:t>,</w:t>
      </w:r>
      <w:r>
        <w:rPr>
          <w:rFonts w:hint="default" w:ascii="Merriweather" w:hAnsi="Merriweather" w:eastAsia="Merriweather" w:cs="Merriweather"/>
          <w:b w:val="0"/>
          <w:i w:val="0"/>
          <w:caps w:val="0"/>
          <w:color w:val="121212"/>
          <w:spacing w:val="0"/>
          <w:u w:val="none"/>
          <w:vertAlign w:val="baseline"/>
        </w:rPr>
        <w:t>49</w:t>
      </w:r>
      <w:r>
        <w:rPr>
          <w:rFonts w:hint="default" w:ascii="Merriweather" w:hAnsi="Merriweather" w:eastAsia="Merriweather" w:cs="Merriweather"/>
          <w:b w:val="0"/>
          <w:i w:val="0"/>
          <w:caps w:val="0"/>
          <w:color w:val="121212"/>
          <w:spacing w:val="0"/>
          <w:u w:val="none"/>
          <w:vertAlign w:val="baseline"/>
        </w:rPr>
        <w:t>). Mutations in these genes, however, could not be identified in JS patients screened thus far, suggesting that they are not likely to be a common cause of JS (</w:t>
      </w:r>
      <w:r>
        <w:rPr>
          <w:rFonts w:hint="default" w:ascii="Merriweather" w:hAnsi="Merriweather" w:eastAsia="Merriweather" w:cs="Merriweather"/>
          <w:b w:val="0"/>
          <w:i w:val="0"/>
          <w:caps w:val="0"/>
          <w:color w:val="121212"/>
          <w:spacing w:val="0"/>
          <w:u w:val="none"/>
          <w:vertAlign w:val="baseline"/>
        </w:rPr>
        <w:t>50</w:t>
      </w:r>
      <w:r>
        <w:rPr>
          <w:rFonts w:hint="default" w:ascii="Merriweather" w:hAnsi="Merriweather" w:eastAsia="Merriweather" w:cs="Merriweather"/>
          <w:b w:val="0"/>
          <w:i w:val="0"/>
          <w:caps w:val="0"/>
          <w:color w:val="121212"/>
          <w:spacing w:val="0"/>
          <w:u w:val="none"/>
          <w:vertAlign w:val="baseline"/>
        </w:rPr>
        <w:t>,</w:t>
      </w:r>
      <w:r>
        <w:rPr>
          <w:rFonts w:hint="default" w:ascii="Merriweather" w:hAnsi="Merriweather" w:eastAsia="Merriweather" w:cs="Merriweather"/>
          <w:b w:val="0"/>
          <w:i w:val="0"/>
          <w:caps w:val="0"/>
          <w:color w:val="121212"/>
          <w:spacing w:val="0"/>
          <w:u w:val="none"/>
          <w:vertAlign w:val="baseline"/>
        </w:rPr>
        <w:t>51</w:t>
      </w:r>
      <w:r>
        <w:rPr>
          <w:rFonts w:hint="default" w:ascii="Merriweather" w:hAnsi="Merriweather" w:eastAsia="Merriweather" w:cs="Merriweather"/>
          <w:b w:val="0"/>
          <w:i w:val="0"/>
          <w:caps w:val="0"/>
          <w:color w:val="121212"/>
          <w:spacing w:val="0"/>
          <w:u w:val="none"/>
          <w:vertAlign w:val="baseline"/>
        </w:rPr>
        <w:t>).</w:t>
      </w:r>
    </w:p>
    <w:p>
      <w:pPr>
        <w:pStyle w:val="4"/>
        <w:widowControl/>
        <w:pBdr>
          <w:top w:val="none" w:color="auto" w:sz="0" w:space="0"/>
          <w:left w:val="none" w:color="auto" w:sz="0" w:space="0"/>
          <w:bottom w:val="none" w:color="auto" w:sz="0" w:space="0"/>
          <w:right w:val="none" w:color="auto" w:sz="0" w:space="0"/>
        </w:pBdr>
        <w:spacing w:beforeAutospacing="1" w:after="0" w:afterAutospacing="1"/>
        <w:ind w:left="0" w:right="0" w:firstLine="0"/>
        <w:textAlignment w:val="baseline"/>
        <w:rPr>
          <w:rFonts w:hint="default" w:ascii="Merriweather" w:hAnsi="Merriweather" w:eastAsia="Merriweather" w:cs="Merriweather"/>
          <w:b w:val="0"/>
          <w:i w:val="0"/>
          <w:caps w:val="0"/>
          <w:color w:val="121212"/>
          <w:spacing w:val="0"/>
          <w:u w:val="none"/>
        </w:rPr>
      </w:pPr>
      <w:r>
        <w:rPr>
          <w:rFonts w:hint="default" w:ascii="Merriweather" w:hAnsi="Merriweather" w:eastAsia="Merriweather" w:cs="Merriweather"/>
          <w:b w:val="0"/>
          <w:i w:val="0"/>
          <w:caps w:val="0"/>
          <w:color w:val="121212"/>
          <w:spacing w:val="0"/>
          <w:u w:val="none"/>
          <w:vertAlign w:val="baseline"/>
        </w:rPr>
        <w:t>The</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ZIC</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(zinc fingers in the cerebellum) family of transcription factors were named for their exclusively cerebellar expression in adults. Embryonically, they are more widely distributed and have been implicated in a variety of developmental functions (</w:t>
      </w:r>
      <w:r>
        <w:rPr>
          <w:rFonts w:hint="default" w:ascii="Merriweather" w:hAnsi="Merriweather" w:eastAsia="Merriweather" w:cs="Merriweather"/>
          <w:b w:val="0"/>
          <w:i w:val="0"/>
          <w:caps w:val="0"/>
          <w:color w:val="121212"/>
          <w:spacing w:val="0"/>
          <w:u w:val="none"/>
          <w:vertAlign w:val="baseline"/>
        </w:rPr>
        <w:t>52</w:t>
      </w:r>
      <w:r>
        <w:rPr>
          <w:rFonts w:hint="default" w:ascii="Merriweather" w:hAnsi="Merriweather" w:eastAsia="Merriweather" w:cs="Merriweather"/>
          <w:b w:val="0"/>
          <w:i w:val="0"/>
          <w:caps w:val="0"/>
          <w:color w:val="121212"/>
          <w:spacing w:val="0"/>
          <w:u w:val="none"/>
          <w:vertAlign w:val="baseline"/>
        </w:rPr>
        <w:t>,</w:t>
      </w:r>
      <w:r>
        <w:rPr>
          <w:rFonts w:hint="default" w:ascii="Merriweather" w:hAnsi="Merriweather" w:eastAsia="Merriweather" w:cs="Merriweather"/>
          <w:b w:val="0"/>
          <w:i w:val="0"/>
          <w:caps w:val="0"/>
          <w:color w:val="121212"/>
          <w:spacing w:val="0"/>
          <w:u w:val="none"/>
          <w:vertAlign w:val="baseline"/>
        </w:rPr>
        <w:t>53</w:t>
      </w:r>
      <w:r>
        <w:rPr>
          <w:rFonts w:hint="default" w:ascii="Merriweather" w:hAnsi="Merriweather" w:eastAsia="Merriweather" w:cs="Merriweather"/>
          <w:b w:val="0"/>
          <w:i w:val="0"/>
          <w:caps w:val="0"/>
          <w:color w:val="121212"/>
          <w:spacing w:val="0"/>
          <w:u w:val="none"/>
          <w:vertAlign w:val="baseline"/>
        </w:rPr>
        <w:t>).</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Zic1</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mutant mice have hypoplastic cerebella that are missing anterior lobules of the vermis (</w:t>
      </w:r>
      <w:r>
        <w:rPr>
          <w:rFonts w:hint="default" w:ascii="Merriweather" w:hAnsi="Merriweather" w:eastAsia="Merriweather" w:cs="Merriweather"/>
          <w:b w:val="0"/>
          <w:i w:val="0"/>
          <w:caps w:val="0"/>
          <w:color w:val="121212"/>
          <w:spacing w:val="0"/>
          <w:u w:val="none"/>
          <w:vertAlign w:val="baseline"/>
        </w:rPr>
        <w:t>54</w:t>
      </w:r>
      <w:r>
        <w:rPr>
          <w:rFonts w:hint="default" w:ascii="Merriweather" w:hAnsi="Merriweather" w:eastAsia="Merriweather" w:cs="Merriweather"/>
          <w:b w:val="0"/>
          <w:i w:val="0"/>
          <w:caps w:val="0"/>
          <w:color w:val="121212"/>
          <w:spacing w:val="0"/>
          <w:u w:val="none"/>
          <w:vertAlign w:val="baseline"/>
        </w:rPr>
        <w:t>). They also have behavioral deficits of ataxia and hypotonia, as in patients with JS, and were thought to be a good model for the disease (</w:t>
      </w:r>
      <w:r>
        <w:rPr>
          <w:rFonts w:hint="default" w:ascii="Merriweather" w:hAnsi="Merriweather" w:eastAsia="Merriweather" w:cs="Merriweather"/>
          <w:b w:val="0"/>
          <w:i w:val="0"/>
          <w:caps w:val="0"/>
          <w:color w:val="121212"/>
          <w:spacing w:val="0"/>
          <w:u w:val="none"/>
          <w:vertAlign w:val="baseline"/>
        </w:rPr>
        <w:t>55</w:t>
      </w:r>
      <w:r>
        <w:rPr>
          <w:rFonts w:hint="default" w:ascii="Merriweather" w:hAnsi="Merriweather" w:eastAsia="Merriweather" w:cs="Merriweather"/>
          <w:b w:val="0"/>
          <w:i w:val="0"/>
          <w:caps w:val="0"/>
          <w:color w:val="121212"/>
          <w:spacing w:val="0"/>
          <w:u w:val="none"/>
          <w:vertAlign w:val="baseline"/>
        </w:rPr>
        <w:t>). However, in an analysis of 35 JS pedigrees,</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ZIC1</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was also excluded as a causative gene (</w:t>
      </w:r>
      <w:r>
        <w:rPr>
          <w:rFonts w:hint="default" w:ascii="Merriweather" w:hAnsi="Merriweather" w:eastAsia="Merriweather" w:cs="Merriweather"/>
          <w:b w:val="0"/>
          <w:i w:val="0"/>
          <w:caps w:val="0"/>
          <w:color w:val="121212"/>
          <w:spacing w:val="0"/>
          <w:u w:val="none"/>
          <w:vertAlign w:val="baseline"/>
        </w:rPr>
        <w:t>56</w:t>
      </w:r>
      <w:r>
        <w:rPr>
          <w:rFonts w:hint="default" w:ascii="Merriweather" w:hAnsi="Merriweather" w:eastAsia="Merriweather" w:cs="Merriweather"/>
          <w:b w:val="0"/>
          <w:i w:val="0"/>
          <w:caps w:val="0"/>
          <w:color w:val="121212"/>
          <w:spacing w:val="0"/>
          <w:u w:val="none"/>
          <w:vertAlign w:val="baseline"/>
        </w:rPr>
        <w:t>). In fact, heterozygous mutations in</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ZIC1</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and</w:t>
      </w:r>
      <w:r>
        <w:rPr>
          <w:rFonts w:hint="default" w:ascii="Merriweather" w:hAnsi="Merriweather" w:eastAsia="Merriweather" w:cs="Merriweather"/>
          <w:b w:val="0"/>
          <w:i w:val="0"/>
          <w:caps w:val="0"/>
          <w:color w:val="121212"/>
          <w:spacing w:val="0"/>
          <w:u w:val="none"/>
          <w:vertAlign w:val="baseline"/>
        </w:rPr>
        <w:t> </w:t>
      </w:r>
      <w:r>
        <w:rPr>
          <w:rStyle w:val="6"/>
          <w:rFonts w:hint="default" w:ascii="Merriweather" w:hAnsi="Merriweather" w:eastAsia="Merriweather" w:cs="Merriweather"/>
          <w:b w:val="0"/>
          <w:i/>
          <w:caps w:val="0"/>
          <w:color w:val="121212"/>
          <w:spacing w:val="0"/>
          <w:u w:val="none"/>
          <w:vertAlign w:val="baseline"/>
        </w:rPr>
        <w:t>ZIC4</w:t>
      </w:r>
      <w:r>
        <w:rPr>
          <w:rFonts w:hint="default" w:ascii="Merriweather" w:hAnsi="Merriweather" w:eastAsia="Merriweather" w:cs="Merriweather"/>
          <w:b w:val="0"/>
          <w:i w:val="0"/>
          <w:caps w:val="0"/>
          <w:color w:val="121212"/>
          <w:spacing w:val="0"/>
          <w:u w:val="none"/>
          <w:vertAlign w:val="baseline"/>
        </w:rPr>
        <w:t> </w:t>
      </w:r>
      <w:r>
        <w:rPr>
          <w:rFonts w:hint="default" w:ascii="Merriweather" w:hAnsi="Merriweather" w:eastAsia="Merriweather" w:cs="Merriweather"/>
          <w:b w:val="0"/>
          <w:i w:val="0"/>
          <w:caps w:val="0"/>
          <w:color w:val="121212"/>
          <w:spacing w:val="0"/>
          <w:u w:val="none"/>
          <w:vertAlign w:val="baseline"/>
        </w:rPr>
        <w:t>have been reported to be a cause of the related, but distinct Dandy–Walker malformation, characterized by hypoplasia and upward rotation of the vermis, cystic enlargement of the fourth ventricle and often hydrocephalus</w:t>
      </w:r>
      <w:r>
        <w:rPr>
          <w:rFonts w:hint="default" w:ascii="Merriweather" w:hAnsi="Merriweather" w:eastAsia="Merriweather" w:cs="Merriweather"/>
          <w:b w:val="0"/>
          <w:i w:val="0"/>
          <w:caps w:val="0"/>
          <w:color w:val="121212"/>
          <w:spacing w:val="0"/>
          <w:u w:val="none"/>
          <w:vertAlign w:val="baseline"/>
          <w:lang w:val="en-US"/>
        </w:rPr>
        <w:t>.</w:t>
      </w:r>
    </w:p>
    <w:p>
      <w:pPr>
        <w:widowControl/>
        <w:jc w:val="left"/>
        <w:rPr>
          <w:color w:val="121212"/>
          <w:lang w:val="en-US"/>
        </w:rPr>
      </w:pPr>
      <w:r>
        <w:rPr>
          <w:rFonts w:hint="default" w:ascii="Charter" w:hAnsi="Charter" w:eastAsia="Charter" w:cs="Charter"/>
          <w:color w:val="121212"/>
          <w:lang w:val="en-US"/>
        </w:rPr>
        <w:t>Wang V.Y,Zoghibi H.Y.2001. Genetic regulation of cerebral development.Nature reviews neuroscience.2:484-491</w:t>
      </w:r>
    </w:p>
    <w:p>
      <w:pPr>
        <w:pStyle w:val="2"/>
        <w:widowControl/>
        <w:pBdr>
          <w:top w:val="none" w:color="auto" w:sz="0" w:space="0"/>
          <w:left w:val="none" w:color="auto" w:sz="0" w:space="0"/>
          <w:bottom w:val="none" w:color="auto" w:sz="0" w:space="0"/>
          <w:right w:val="none" w:color="auto" w:sz="0" w:space="0"/>
        </w:pBdr>
        <w:spacing w:line="21" w:lineRule="atLeast"/>
        <w:ind w:left="0" w:firstLine="0"/>
        <w:textAlignment w:val="baseline"/>
        <w:rPr>
          <w:rFonts w:hint="default" w:ascii="Merriweather" w:hAnsi="Merriweather" w:eastAsia="Merriweather" w:cs="Merriweather"/>
          <w:b/>
          <w:i w:val="0"/>
          <w:caps w:val="0"/>
          <w:color w:val="121212"/>
          <w:spacing w:val="0"/>
          <w:sz w:val="36"/>
          <w:szCs w:val="36"/>
          <w:u w:val="none"/>
          <w:vertAlign w:val="baseline"/>
          <w:lang w:val="en-US"/>
        </w:rPr>
      </w:pPr>
      <w:bookmarkStart w:id="0" w:name="_GoBack"/>
      <w:bookmarkEnd w:id="0"/>
      <w:r>
        <w:rPr>
          <w:rFonts w:hint="default" w:ascii="Charter" w:hAnsi="Charter" w:eastAsia="Charter" w:cs="Charter"/>
          <w:b w:val="0"/>
          <w:bCs w:val="0"/>
          <w:color w:val="121212"/>
          <w:highlight w:val="none"/>
          <w:lang w:val="en-US"/>
        </w:rPr>
        <w:t>Louie C.M and Gleason J.G.2005.</w:t>
      </w:r>
      <w:r>
        <w:rPr>
          <w:rFonts w:hint="default" w:ascii="Charter" w:hAnsi="Charter" w:eastAsia="Charter" w:cs="Charter"/>
          <w:b w:val="0"/>
          <w:bCs w:val="0"/>
          <w:i w:val="0"/>
          <w:caps w:val="0"/>
          <w:color w:val="121212"/>
          <w:spacing w:val="0"/>
          <w:sz w:val="36"/>
          <w:szCs w:val="36"/>
          <w:highlight w:val="none"/>
          <w:u w:val="none"/>
          <w:vertAlign w:val="baseline"/>
        </w:rPr>
        <w:t xml:space="preserve">Genetic basis of Joubert syndrome and related disorders of cerebellar </w:t>
      </w:r>
      <w:r>
        <w:rPr>
          <w:rFonts w:hint="default" w:ascii="Charter" w:hAnsi="Charter" w:eastAsia="Charter" w:cs="Charter"/>
          <w:b w:val="0"/>
          <w:bCs w:val="0"/>
          <w:i w:val="0"/>
          <w:caps w:val="0"/>
          <w:color w:val="121212"/>
          <w:spacing w:val="0"/>
          <w:sz w:val="36"/>
          <w:szCs w:val="36"/>
          <w:highlight w:val="none"/>
          <w:u w:val="none"/>
          <w:vertAlign w:val="baseline"/>
          <w:lang w:val="en-US"/>
        </w:rPr>
        <w:t>development.Human molecular genetics.14:235-242</w:t>
      </w:r>
      <w:r>
        <w:rPr>
          <w:rFonts w:hint="default" w:ascii="Merriweather" w:hAnsi="Merriweather" w:eastAsia="Merriweather" w:cs="Merriweather"/>
          <w:b/>
          <w:i w:val="0"/>
          <w:caps w:val="0"/>
          <w:color w:val="121212"/>
          <w:spacing w:val="0"/>
          <w:sz w:val="36"/>
          <w:szCs w:val="36"/>
          <w:u w:val="none"/>
          <w:vertAlign w:val="baseline"/>
          <w:lang w:val="en-US"/>
        </w:rPr>
        <w:t xml:space="preserve"> </w:t>
      </w:r>
    </w:p>
    <w:p>
      <w:pPr>
        <w:widowControl/>
        <w:jc w:val="left"/>
        <w:rPr>
          <w:color w:val="121212"/>
        </w:rPr>
      </w:pPr>
      <w:r>
        <w:rPr>
          <w:rFonts w:hint="default" w:ascii="Charter" w:hAnsi="Charter" w:eastAsia="Charter" w:cs="Charter"/>
          <w:b w:val="0"/>
          <w:bCs w:val="0"/>
          <w:i w:val="0"/>
          <w:caps w:val="0"/>
          <w:color w:val="121212"/>
          <w:spacing w:val="0"/>
          <w:sz w:val="36"/>
          <w:szCs w:val="36"/>
          <w:u w:val="none"/>
          <w:vertAlign w:val="baseline"/>
          <w:lang w:val="en-US"/>
        </w:rPr>
        <w:t>White</w:t>
      </w:r>
      <w:r>
        <w:rPr>
          <w:rFonts w:hint="default" w:ascii="Charter" w:hAnsi="Charter" w:eastAsia="Charter" w:cs="Charter"/>
          <w:b w:val="0"/>
          <w:bCs w:val="0"/>
          <w:i w:val="0"/>
          <w:caps w:val="0"/>
          <w:color w:val="121212"/>
          <w:spacing w:val="0"/>
          <w:sz w:val="36"/>
          <w:szCs w:val="36"/>
          <w:u w:val="none"/>
          <w:vertAlign w:val="baseline"/>
          <w:lang w:val="en-US"/>
        </w:rPr>
        <w:t xml:space="preserve"> J.J and Sillitoe V.R.2012.</w:t>
      </w:r>
      <w:r>
        <w:rPr>
          <w:rFonts w:hint="default" w:ascii="Charter" w:hAnsi="Charter" w:eastAsia="Charter" w:cs="Charter"/>
          <w:b w:val="0"/>
          <w:bCs w:val="0"/>
          <w:i w:val="0"/>
          <w:caps w:val="0"/>
          <w:color w:val="121212"/>
          <w:spacing w:val="0"/>
          <w:kern w:val="0"/>
          <w:sz w:val="27"/>
          <w:szCs w:val="27"/>
          <w:u w:val="none"/>
          <w:shd w:val="clear" w:fill="FFFFFF"/>
          <w:lang w:val="en-US" w:eastAsia="zh-CN" w:bidi="ar"/>
        </w:rPr>
        <w:t>Development of the cerebellum: from gene expression patterns to circuit maps</w:t>
      </w:r>
      <w:r>
        <w:rPr>
          <w:rFonts w:hint="default" w:ascii="Charter" w:hAnsi="Charter" w:eastAsia="Charter" w:cs="Charter"/>
          <w:b w:val="0"/>
          <w:bCs w:val="0"/>
          <w:i w:val="0"/>
          <w:caps w:val="0"/>
          <w:color w:val="121212"/>
          <w:spacing w:val="0"/>
          <w:kern w:val="0"/>
          <w:sz w:val="27"/>
          <w:szCs w:val="27"/>
          <w:u w:val="none"/>
          <w:shd w:val="clear" w:fill="FFFFFF"/>
          <w:lang w:val="en-US" w:eastAsia="zh-CN" w:bidi="ar"/>
        </w:rPr>
        <w:t>.Developmental biology.2</w:t>
      </w:r>
    </w:p>
    <w:p>
      <w:pPr>
        <w:rPr>
          <w:color w:val="121212"/>
        </w:rPr>
      </w:pPr>
    </w:p>
    <w:p>
      <w:pPr>
        <w:widowControl/>
        <w:jc w:val="left"/>
        <w:rPr>
          <w:color w:val="121212"/>
          <w:lang w:val="en-US"/>
        </w:rPr>
      </w:pPr>
    </w:p>
    <w:p>
      <w:pPr>
        <w:widowControl/>
        <w:jc w:val="left"/>
        <w:rPr>
          <w:color w:val="121212"/>
        </w:rPr>
      </w:pPr>
    </w:p>
    <w:p>
      <w:pPr>
        <w:pStyle w:val="4"/>
        <w:widowControl/>
        <w:pBdr>
          <w:top w:val="none" w:color="auto" w:sz="0" w:space="0"/>
          <w:left w:val="none" w:color="auto" w:sz="0" w:space="0"/>
          <w:bottom w:val="none" w:color="auto" w:sz="0" w:space="0"/>
          <w:right w:val="none" w:color="auto" w:sz="0" w:space="0"/>
        </w:pBdr>
        <w:spacing w:beforeAutospacing="0" w:after="1020" w:afterAutospacing="0"/>
        <w:ind w:left="0" w:right="0"/>
        <w:rPr>
          <w:rFonts w:hint="default" w:ascii="Lora" w:hAnsi="Lora" w:eastAsia="Lora" w:cs="Lora"/>
          <w:color w:val="121212"/>
          <w:lang w:val="en-US"/>
        </w:rPr>
      </w:pPr>
    </w:p>
    <w:p>
      <w:pPr>
        <w:widowControl/>
        <w:jc w:val="left"/>
        <w:rPr>
          <w:color w:val="121212"/>
        </w:rPr>
      </w:pPr>
    </w:p>
    <w:p>
      <w:pPr>
        <w:rPr>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Lora">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Merriweather">
    <w:panose1 w:val="00000000000000000000"/>
    <w:charset w:val="00"/>
    <w:family w:val="auto"/>
    <w:pitch w:val="default"/>
    <w:sig w:usb0="00000000" w:usb1="00000000" w:usb2="00000000" w:usb3="00000000" w:csb0="00000000" w:csb1="00000000"/>
  </w:font>
  <w:font w:name="Charte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Emphasis"/>
    <w:basedOn w:val="5"/>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2020-07-13T22:33:11Z</dcterms:created>
  <dc:creator>iPhone</dc:creator>
  <cp:lastModifiedBy>iPhone</cp:lastModifiedBy>
  <dcterms:modified xsi:type="dcterms:W3CDTF">2020-07-13T22:39:01Z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