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D3" w:rsidRDefault="000E590E">
      <w:pPr>
        <w:rPr>
          <w:sz w:val="24"/>
          <w:szCs w:val="24"/>
        </w:rPr>
      </w:pPr>
      <w:r>
        <w:rPr>
          <w:sz w:val="24"/>
          <w:szCs w:val="24"/>
        </w:rPr>
        <w:t>ADEJOH OJOCHENEMI CHARITY</w:t>
      </w:r>
    </w:p>
    <w:p w:rsidR="000E590E" w:rsidRDefault="000E590E">
      <w:pPr>
        <w:rPr>
          <w:sz w:val="24"/>
          <w:szCs w:val="24"/>
        </w:rPr>
      </w:pPr>
      <w:r>
        <w:rPr>
          <w:sz w:val="24"/>
          <w:szCs w:val="24"/>
        </w:rPr>
        <w:t>17/MHS01/015</w:t>
      </w:r>
    </w:p>
    <w:p w:rsidR="000E590E" w:rsidRDefault="000E590E">
      <w:pPr>
        <w:rPr>
          <w:sz w:val="24"/>
          <w:szCs w:val="24"/>
        </w:rPr>
      </w:pPr>
      <w:r>
        <w:rPr>
          <w:sz w:val="24"/>
          <w:szCs w:val="24"/>
        </w:rPr>
        <w:t>NEUROANATOMY</w:t>
      </w:r>
    </w:p>
    <w:p w:rsidR="000E590E" w:rsidRPr="000E590E" w:rsidRDefault="000E590E" w:rsidP="000E590E">
      <w:r>
        <w:rPr>
          <w:sz w:val="24"/>
          <w:szCs w:val="24"/>
        </w:rPr>
        <w:t xml:space="preserve">      </w:t>
      </w:r>
      <w:r w:rsidRPr="000E590E">
        <w:rPr>
          <w:sz w:val="24"/>
          <w:szCs w:val="24"/>
        </w:rPr>
        <w:t xml:space="preserve">      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w:t>
      </w:r>
      <w:r w:rsidRPr="000E590E">
        <w:rPr>
          <w:rFonts w:eastAsiaTheme="minorEastAsia" w:hint="eastAsia"/>
          <w:kern w:val="2"/>
          <w:sz w:val="21"/>
          <w:szCs w:val="24"/>
          <w:lang w:eastAsia="zh-CN"/>
        </w:rPr>
        <w:t xml:space="preserve"> </w:t>
      </w:r>
      <w:r w:rsidRPr="000E590E">
        <w:rPr>
          <w:rFonts w:hint="eastAsia"/>
          <w:sz w:val="24"/>
          <w:szCs w:val="24"/>
        </w:rPr>
        <w:t xml:space="preserve">The cerebellum, a structure </w:t>
      </w:r>
      <w:proofErr w:type="spellStart"/>
      <w:r w:rsidRPr="000E590E">
        <w:rPr>
          <w:rFonts w:hint="eastAsia"/>
          <w:sz w:val="24"/>
          <w:szCs w:val="24"/>
        </w:rPr>
        <w:t>derivedfrom</w:t>
      </w:r>
      <w:proofErr w:type="spellEnd"/>
      <w:r w:rsidRPr="000E590E">
        <w:rPr>
          <w:rFonts w:hint="eastAsia"/>
          <w:sz w:val="24"/>
          <w:szCs w:val="24"/>
        </w:rPr>
        <w:t xml:space="preserve"> the dorsal part of the most anterior hindbrain, is important for integrating sensory perception and motor control. While the structure and development of the cerebellum have been analyzed most extensively in mammals, recent studies have shown that the anatomy and development of the cerebellum is conserved between mammals and bony fish (</w:t>
      </w:r>
      <w:proofErr w:type="spellStart"/>
      <w:r w:rsidRPr="000E590E">
        <w:rPr>
          <w:rFonts w:hint="eastAsia"/>
          <w:sz w:val="24"/>
          <w:szCs w:val="24"/>
        </w:rPr>
        <w:t>teleost</w:t>
      </w:r>
      <w:proofErr w:type="spellEnd"/>
      <w:r w:rsidRPr="000E590E">
        <w:rPr>
          <w:rFonts w:hint="eastAsia"/>
          <w:sz w:val="24"/>
          <w:szCs w:val="24"/>
        </w:rPr>
        <w:t xml:space="preserve">) species, including </w:t>
      </w:r>
      <w:proofErr w:type="spellStart"/>
      <w:r w:rsidRPr="000E590E">
        <w:rPr>
          <w:rFonts w:hint="eastAsia"/>
          <w:sz w:val="24"/>
          <w:szCs w:val="24"/>
        </w:rPr>
        <w:t>zebrafish</w:t>
      </w:r>
      <w:proofErr w:type="spellEnd"/>
      <w:r w:rsidRPr="000E590E">
        <w:rPr>
          <w:rFonts w:hint="eastAsia"/>
          <w:sz w:val="24"/>
          <w:szCs w:val="24"/>
        </w:rPr>
        <w:t xml:space="preserve">. In the mammalian and </w:t>
      </w:r>
      <w:proofErr w:type="spellStart"/>
      <w:r w:rsidRPr="000E590E">
        <w:rPr>
          <w:rFonts w:hint="eastAsia"/>
          <w:sz w:val="24"/>
          <w:szCs w:val="24"/>
        </w:rPr>
        <w:t>teleost</w:t>
      </w:r>
      <w:proofErr w:type="spellEnd"/>
      <w:r w:rsidRPr="000E590E">
        <w:rPr>
          <w:rFonts w:hint="eastAsia"/>
          <w:sz w:val="24"/>
          <w:szCs w:val="24"/>
        </w:rPr>
        <w:t xml:space="preserve"> cerebellum, Purkinje and granule cells serve, respectively, as the major </w:t>
      </w:r>
      <w:proofErr w:type="spellStart"/>
      <w:r w:rsidRPr="000E590E">
        <w:rPr>
          <w:rFonts w:hint="eastAsia"/>
          <w:sz w:val="24"/>
          <w:szCs w:val="24"/>
        </w:rPr>
        <w:t>GABAergic</w:t>
      </w:r>
      <w:proofErr w:type="spellEnd"/>
      <w:r w:rsidRPr="000E590E">
        <w:rPr>
          <w:rFonts w:hint="eastAsia"/>
          <w:sz w:val="24"/>
          <w:szCs w:val="24"/>
        </w:rPr>
        <w:t xml:space="preserve"> and </w:t>
      </w:r>
      <w:proofErr w:type="spellStart"/>
      <w:r w:rsidRPr="000E590E">
        <w:rPr>
          <w:rFonts w:hint="eastAsia"/>
          <w:sz w:val="24"/>
          <w:szCs w:val="24"/>
        </w:rPr>
        <w:t>glutamatergic</w:t>
      </w:r>
      <w:proofErr w:type="spellEnd"/>
      <w:r w:rsidRPr="000E590E">
        <w:rPr>
          <w:rFonts w:hint="eastAsia"/>
          <w:sz w:val="24"/>
          <w:szCs w:val="24"/>
        </w:rPr>
        <w:t xml:space="preserve"> neurons. Purkinje cells originate in the ventricular zone (VZ), and receive inputs from climbing fibers. Granule cells originate in the upper rhombic lip (URL) and receive inputs from mossy fibers. Thus, the </w:t>
      </w:r>
      <w:proofErr w:type="spellStart"/>
      <w:r w:rsidRPr="000E590E">
        <w:rPr>
          <w:rFonts w:hint="eastAsia"/>
          <w:sz w:val="24"/>
          <w:szCs w:val="24"/>
        </w:rPr>
        <w:t>teleost</w:t>
      </w:r>
      <w:proofErr w:type="spellEnd"/>
      <w:r w:rsidRPr="000E590E">
        <w:rPr>
          <w:rFonts w:hint="eastAsia"/>
          <w:sz w:val="24"/>
          <w:szCs w:val="24"/>
        </w:rPr>
        <w:t xml:space="preserve"> cerebellum shares many features with the cerebellum of other vertebrates, and is a good model system for studying </w:t>
      </w:r>
      <w:proofErr w:type="spellStart"/>
      <w:r w:rsidRPr="000E590E">
        <w:rPr>
          <w:rFonts w:hint="eastAsia"/>
          <w:sz w:val="24"/>
          <w:szCs w:val="24"/>
        </w:rPr>
        <w:t>cerebellar</w:t>
      </w:r>
      <w:proofErr w:type="spellEnd"/>
      <w:r w:rsidRPr="000E590E">
        <w:rPr>
          <w:rFonts w:hint="eastAsia"/>
          <w:sz w:val="24"/>
          <w:szCs w:val="24"/>
        </w:rPr>
        <w:t xml:space="preserve"> function and development. The cerebellum functions in the control of smooth and skillful movements, and it is involved in higher cognitive and emotional functions</w:t>
      </w:r>
      <w:r>
        <w:rPr>
          <w:sz w:val="24"/>
          <w:szCs w:val="24"/>
        </w:rPr>
        <w:t>.</w:t>
      </w:r>
      <w:r w:rsidRPr="000E590E">
        <w:rPr>
          <w:rFonts w:eastAsia="Times New Roman" w:cstheme="minorHAnsi"/>
          <w:color w:val="222222"/>
          <w:sz w:val="28"/>
          <w:szCs w:val="28"/>
        </w:rPr>
        <w:t xml:space="preserve"> </w:t>
      </w:r>
      <w:r w:rsidRPr="000E590E">
        <w:t>The study of mouse homologues of </w:t>
      </w:r>
      <w:r w:rsidRPr="000E590E">
        <w:rPr>
          <w:i/>
          <w:iCs/>
        </w:rPr>
        <w:t>Drosophila</w:t>
      </w:r>
      <w:r w:rsidRPr="000E590E">
        <w:t xml:space="preserve"> genes has provided valuable insights into the molecular basis of </w:t>
      </w:r>
      <w:proofErr w:type="spellStart"/>
      <w:r w:rsidRPr="000E590E">
        <w:t>cerebellar</w:t>
      </w:r>
      <w:proofErr w:type="spellEnd"/>
      <w:r w:rsidRPr="000E590E">
        <w:t xml:space="preserve"> development.</w:t>
      </w:r>
    </w:p>
    <w:p w:rsidR="00CB30DC" w:rsidRPr="00CB30DC" w:rsidRDefault="00CB30DC" w:rsidP="00CB30DC">
      <w:pPr>
        <w:rPr>
          <w:sz w:val="24"/>
          <w:szCs w:val="24"/>
        </w:rPr>
      </w:pPr>
      <w:r w:rsidRPr="00CB30DC">
        <w:rPr>
          <w:sz w:val="24"/>
          <w:szCs w:val="24"/>
        </w:rPr>
        <w:t xml:space="preserve">    The </w:t>
      </w:r>
      <w:proofErr w:type="spellStart"/>
      <w:r w:rsidRPr="00CB30DC">
        <w:rPr>
          <w:sz w:val="24"/>
          <w:szCs w:val="24"/>
        </w:rPr>
        <w:t>mesencephalon</w:t>
      </w:r>
      <w:proofErr w:type="spellEnd"/>
      <w:r w:rsidRPr="00CB30DC">
        <w:rPr>
          <w:sz w:val="24"/>
          <w:szCs w:val="24"/>
        </w:rPr>
        <w:t xml:space="preserve"> and </w:t>
      </w:r>
      <w:proofErr w:type="spellStart"/>
      <w:r w:rsidRPr="00CB30DC">
        <w:rPr>
          <w:sz w:val="24"/>
          <w:szCs w:val="24"/>
        </w:rPr>
        <w:t>metencephalon</w:t>
      </w:r>
      <w:proofErr w:type="spellEnd"/>
      <w:r w:rsidRPr="00CB30DC">
        <w:rPr>
          <w:sz w:val="24"/>
          <w:szCs w:val="24"/>
        </w:rPr>
        <w:t xml:space="preserve"> both contribute to the developing mouse cerebellum. The patterning of these two regions depends on signals from the isthmus organizer (IO), located just caudal to their junction. </w:t>
      </w:r>
      <w:r w:rsidRPr="00CB30DC">
        <w:rPr>
          <w:i/>
          <w:iCs/>
          <w:sz w:val="24"/>
          <w:szCs w:val="24"/>
        </w:rPr>
        <w:t>Otx2</w:t>
      </w:r>
      <w:r w:rsidRPr="00CB30DC">
        <w:rPr>
          <w:sz w:val="24"/>
          <w:szCs w:val="24"/>
        </w:rPr>
        <w:t> and </w:t>
      </w:r>
      <w:r w:rsidRPr="00CB30DC">
        <w:rPr>
          <w:i/>
          <w:iCs/>
          <w:sz w:val="24"/>
          <w:szCs w:val="24"/>
        </w:rPr>
        <w:t>Gbx2</w:t>
      </w:r>
      <w:r w:rsidRPr="00CB30DC">
        <w:rPr>
          <w:sz w:val="24"/>
          <w:szCs w:val="24"/>
        </w:rPr>
        <w:t> are central to IO development. </w:t>
      </w:r>
      <w:r w:rsidRPr="00CB30DC">
        <w:rPr>
          <w:i/>
          <w:iCs/>
          <w:sz w:val="24"/>
          <w:szCs w:val="24"/>
        </w:rPr>
        <w:t>Otx2</w:t>
      </w:r>
      <w:r w:rsidRPr="00CB30DC">
        <w:rPr>
          <w:sz w:val="24"/>
          <w:szCs w:val="24"/>
        </w:rPr>
        <w:t xml:space="preserve"> is expressed in the </w:t>
      </w:r>
      <w:proofErr w:type="spellStart"/>
      <w:r w:rsidRPr="00CB30DC">
        <w:rPr>
          <w:sz w:val="24"/>
          <w:szCs w:val="24"/>
        </w:rPr>
        <w:t>mesencephalon</w:t>
      </w:r>
      <w:proofErr w:type="spellEnd"/>
      <w:r w:rsidRPr="00CB30DC">
        <w:rPr>
          <w:sz w:val="24"/>
          <w:szCs w:val="24"/>
        </w:rPr>
        <w:t xml:space="preserve">, with a posterior boundary at the </w:t>
      </w:r>
      <w:proofErr w:type="spellStart"/>
      <w:r w:rsidRPr="00CB30DC">
        <w:rPr>
          <w:sz w:val="24"/>
          <w:szCs w:val="24"/>
        </w:rPr>
        <w:t>rostral</w:t>
      </w:r>
      <w:proofErr w:type="spellEnd"/>
      <w:r w:rsidRPr="00CB30DC">
        <w:rPr>
          <w:sz w:val="24"/>
          <w:szCs w:val="24"/>
        </w:rPr>
        <w:t xml:space="preserve"> </w:t>
      </w:r>
      <w:proofErr w:type="spellStart"/>
      <w:r w:rsidRPr="00CB30DC">
        <w:rPr>
          <w:sz w:val="24"/>
          <w:szCs w:val="24"/>
        </w:rPr>
        <w:t>metencephalon</w:t>
      </w:r>
      <w:proofErr w:type="spellEnd"/>
      <w:r w:rsidRPr="00CB30DC">
        <w:rPr>
          <w:sz w:val="24"/>
          <w:szCs w:val="24"/>
        </w:rPr>
        <w:t>; </w:t>
      </w:r>
      <w:r w:rsidRPr="00CB30DC">
        <w:rPr>
          <w:i/>
          <w:iCs/>
          <w:sz w:val="24"/>
          <w:szCs w:val="24"/>
        </w:rPr>
        <w:t>Gbx2</w:t>
      </w:r>
      <w:r w:rsidRPr="00CB30DC">
        <w:rPr>
          <w:sz w:val="24"/>
          <w:szCs w:val="24"/>
        </w:rPr>
        <w:t xml:space="preserve"> is expressed in the </w:t>
      </w:r>
      <w:proofErr w:type="spellStart"/>
      <w:r w:rsidRPr="00CB30DC">
        <w:rPr>
          <w:sz w:val="24"/>
          <w:szCs w:val="24"/>
        </w:rPr>
        <w:t>metencephalon</w:t>
      </w:r>
      <w:proofErr w:type="spellEnd"/>
      <w:r w:rsidRPr="00CB30DC">
        <w:rPr>
          <w:sz w:val="24"/>
          <w:szCs w:val="24"/>
        </w:rPr>
        <w:t>, and its anterior boundary abuts the </w:t>
      </w:r>
      <w:r w:rsidRPr="00CB30DC">
        <w:rPr>
          <w:i/>
          <w:iCs/>
          <w:sz w:val="24"/>
          <w:szCs w:val="24"/>
        </w:rPr>
        <w:t>Otx2</w:t>
      </w:r>
      <w:r w:rsidRPr="00CB30DC">
        <w:rPr>
          <w:sz w:val="24"/>
          <w:szCs w:val="24"/>
        </w:rPr>
        <w:t> boundary. Reciprocal repression maintains a sharp boundary between these domains. </w:t>
      </w:r>
      <w:r w:rsidRPr="00CB30DC">
        <w:rPr>
          <w:i/>
          <w:iCs/>
          <w:sz w:val="24"/>
          <w:szCs w:val="24"/>
        </w:rPr>
        <w:t>Otx2</w:t>
      </w:r>
      <w:r w:rsidRPr="00CB30DC">
        <w:rPr>
          <w:sz w:val="24"/>
          <w:szCs w:val="24"/>
        </w:rPr>
        <w:t> and </w:t>
      </w:r>
      <w:r w:rsidRPr="00CB30DC">
        <w:rPr>
          <w:i/>
          <w:iCs/>
          <w:sz w:val="24"/>
          <w:szCs w:val="24"/>
        </w:rPr>
        <w:t>Gbx2</w:t>
      </w:r>
      <w:r w:rsidRPr="00CB30DC">
        <w:rPr>
          <w:sz w:val="24"/>
          <w:szCs w:val="24"/>
        </w:rPr>
        <w:t> form part of a regulatory loop that includes </w:t>
      </w:r>
      <w:r w:rsidRPr="00CB30DC">
        <w:rPr>
          <w:i/>
          <w:iCs/>
          <w:sz w:val="24"/>
          <w:szCs w:val="24"/>
        </w:rPr>
        <w:t>Wnt1</w:t>
      </w:r>
      <w:r w:rsidRPr="00CB30DC">
        <w:rPr>
          <w:sz w:val="24"/>
          <w:szCs w:val="24"/>
        </w:rPr>
        <w:t>, </w:t>
      </w:r>
      <w:r w:rsidRPr="00CB30DC">
        <w:rPr>
          <w:i/>
          <w:iCs/>
          <w:sz w:val="24"/>
          <w:szCs w:val="24"/>
        </w:rPr>
        <w:t>En1</w:t>
      </w:r>
      <w:r w:rsidRPr="00CB30DC">
        <w:rPr>
          <w:sz w:val="24"/>
          <w:szCs w:val="24"/>
        </w:rPr>
        <w:t> and </w:t>
      </w:r>
      <w:r w:rsidRPr="00CB30DC">
        <w:rPr>
          <w:i/>
          <w:iCs/>
          <w:sz w:val="24"/>
          <w:szCs w:val="24"/>
        </w:rPr>
        <w:t>Fgf8</w:t>
      </w:r>
      <w:r w:rsidRPr="00CB30DC">
        <w:rPr>
          <w:sz w:val="24"/>
          <w:szCs w:val="24"/>
        </w:rPr>
        <w:t xml:space="preserve">. Many other genes, including members of the </w:t>
      </w:r>
      <w:proofErr w:type="spellStart"/>
      <w:r w:rsidRPr="00CB30DC">
        <w:rPr>
          <w:sz w:val="24"/>
          <w:szCs w:val="24"/>
        </w:rPr>
        <w:t>Pax</w:t>
      </w:r>
      <w:proofErr w:type="spellEnd"/>
      <w:r w:rsidRPr="00CB30DC">
        <w:rPr>
          <w:sz w:val="24"/>
          <w:szCs w:val="24"/>
        </w:rPr>
        <w:t xml:space="preserve"> and </w:t>
      </w:r>
      <w:proofErr w:type="spellStart"/>
      <w:r w:rsidRPr="00CB30DC">
        <w:rPr>
          <w:sz w:val="24"/>
          <w:szCs w:val="24"/>
        </w:rPr>
        <w:t>Hox</w:t>
      </w:r>
      <w:proofErr w:type="spellEnd"/>
      <w:r w:rsidRPr="00CB30DC">
        <w:rPr>
          <w:sz w:val="24"/>
          <w:szCs w:val="24"/>
        </w:rPr>
        <w:t xml:space="preserve"> families, are also involved in patterning this region.</w:t>
      </w:r>
    </w:p>
    <w:p w:rsidR="000E590E" w:rsidRDefault="00CB30DC">
      <w:pPr>
        <w:rPr>
          <w:sz w:val="24"/>
          <w:szCs w:val="24"/>
        </w:rPr>
      </w:pPr>
      <w:r w:rsidRPr="00CB30DC">
        <w:rPr>
          <w:sz w:val="24"/>
          <w:szCs w:val="24"/>
        </w:rPr>
        <w:t xml:space="preserve">     Purkinje cells (PCs), Golgi neurons, </w:t>
      </w:r>
      <w:proofErr w:type="spellStart"/>
      <w:r w:rsidRPr="00CB30DC">
        <w:rPr>
          <w:sz w:val="24"/>
          <w:szCs w:val="24"/>
        </w:rPr>
        <w:t>stellate</w:t>
      </w:r>
      <w:proofErr w:type="spellEnd"/>
      <w:r w:rsidRPr="00CB30DC">
        <w:rPr>
          <w:sz w:val="24"/>
          <w:szCs w:val="24"/>
        </w:rPr>
        <w:t xml:space="preserve"> and basket cells all arise from the ventricular </w:t>
      </w:r>
      <w:proofErr w:type="spellStart"/>
      <w:r w:rsidRPr="00CB30DC">
        <w:rPr>
          <w:sz w:val="24"/>
          <w:szCs w:val="24"/>
        </w:rPr>
        <w:t>neuroepithelium</w:t>
      </w:r>
      <w:proofErr w:type="spellEnd"/>
      <w:r w:rsidRPr="00CB30DC">
        <w:rPr>
          <w:sz w:val="24"/>
          <w:szCs w:val="24"/>
        </w:rPr>
        <w:t xml:space="preserve">. PCs are born around embryonic day 13, and they migrate along radial </w:t>
      </w:r>
      <w:proofErr w:type="spellStart"/>
      <w:r w:rsidRPr="00CB30DC">
        <w:rPr>
          <w:sz w:val="24"/>
          <w:szCs w:val="24"/>
        </w:rPr>
        <w:t>glial</w:t>
      </w:r>
      <w:proofErr w:type="spellEnd"/>
      <w:r w:rsidRPr="00CB30DC">
        <w:rPr>
          <w:sz w:val="24"/>
          <w:szCs w:val="24"/>
        </w:rPr>
        <w:t xml:space="preserve"> </w:t>
      </w:r>
      <w:proofErr w:type="spellStart"/>
      <w:r w:rsidRPr="00CB30DC">
        <w:rPr>
          <w:sz w:val="24"/>
          <w:szCs w:val="24"/>
        </w:rPr>
        <w:t>fibres</w:t>
      </w:r>
      <w:proofErr w:type="spellEnd"/>
      <w:r w:rsidRPr="00CB30DC">
        <w:rPr>
          <w:sz w:val="24"/>
          <w:szCs w:val="24"/>
        </w:rPr>
        <w:t xml:space="preserve"> into the </w:t>
      </w:r>
      <w:proofErr w:type="spellStart"/>
      <w:r w:rsidRPr="00CB30DC">
        <w:rPr>
          <w:sz w:val="24"/>
          <w:szCs w:val="24"/>
        </w:rPr>
        <w:t>cerebellar</w:t>
      </w:r>
      <w:proofErr w:type="spellEnd"/>
      <w:r w:rsidRPr="00CB30DC">
        <w:rPr>
          <w:sz w:val="24"/>
          <w:szCs w:val="24"/>
        </w:rPr>
        <w:t xml:space="preserve"> </w:t>
      </w:r>
      <w:proofErr w:type="spellStart"/>
      <w:r w:rsidRPr="00CB30DC">
        <w:rPr>
          <w:sz w:val="24"/>
          <w:szCs w:val="24"/>
        </w:rPr>
        <w:t>anlage</w:t>
      </w:r>
      <w:proofErr w:type="spellEnd"/>
      <w:r w:rsidRPr="00CB30DC">
        <w:rPr>
          <w:sz w:val="24"/>
          <w:szCs w:val="24"/>
        </w:rPr>
        <w:t xml:space="preserve">. During their final maturation phase, PCs develop extensive </w:t>
      </w:r>
      <w:proofErr w:type="spellStart"/>
      <w:r w:rsidRPr="00CB30DC">
        <w:rPr>
          <w:sz w:val="24"/>
          <w:szCs w:val="24"/>
        </w:rPr>
        <w:t>dendritic</w:t>
      </w:r>
      <w:proofErr w:type="spellEnd"/>
      <w:r w:rsidRPr="00CB30DC">
        <w:rPr>
          <w:sz w:val="24"/>
          <w:szCs w:val="24"/>
        </w:rPr>
        <w:t xml:space="preserve"> arbors and synapse onto granule neurons. This depends on granule neuron signals, probably including </w:t>
      </w:r>
      <w:r w:rsidRPr="00CB30DC">
        <w:rPr>
          <w:i/>
          <w:iCs/>
          <w:sz w:val="24"/>
          <w:szCs w:val="24"/>
        </w:rPr>
        <w:t>Wnt3</w:t>
      </w:r>
      <w:r w:rsidRPr="00CB30DC">
        <w:rPr>
          <w:sz w:val="24"/>
          <w:szCs w:val="24"/>
        </w:rPr>
        <w:t xml:space="preserve">. </w:t>
      </w:r>
      <w:proofErr w:type="gramStart"/>
      <w:r w:rsidRPr="00CB30DC">
        <w:rPr>
          <w:sz w:val="24"/>
          <w:szCs w:val="24"/>
        </w:rPr>
        <w:t>Various</w:t>
      </w:r>
      <w:proofErr w:type="gramEnd"/>
      <w:r w:rsidRPr="00CB30DC">
        <w:rPr>
          <w:sz w:val="24"/>
          <w:szCs w:val="24"/>
        </w:rPr>
        <w:t xml:space="preserve"> growth factors are required for PC survival, including nerve </w:t>
      </w:r>
      <w:r w:rsidRPr="00CB30DC">
        <w:rPr>
          <w:sz w:val="24"/>
          <w:szCs w:val="24"/>
        </w:rPr>
        <w:lastRenderedPageBreak/>
        <w:t xml:space="preserve">growth factor, acetylcholine, </w:t>
      </w:r>
      <w:proofErr w:type="spellStart"/>
      <w:r w:rsidRPr="00CB30DC">
        <w:rPr>
          <w:sz w:val="24"/>
          <w:szCs w:val="24"/>
        </w:rPr>
        <w:t>neurotrophin</w:t>
      </w:r>
      <w:proofErr w:type="spellEnd"/>
      <w:r w:rsidRPr="00CB30DC">
        <w:rPr>
          <w:sz w:val="24"/>
          <w:szCs w:val="24"/>
        </w:rPr>
        <w:t xml:space="preserve"> 4/5, brain-derived </w:t>
      </w:r>
      <w:proofErr w:type="spellStart"/>
      <w:r w:rsidRPr="00CB30DC">
        <w:rPr>
          <w:sz w:val="24"/>
          <w:szCs w:val="24"/>
        </w:rPr>
        <w:t>neurotrophic</w:t>
      </w:r>
      <w:proofErr w:type="spellEnd"/>
      <w:r w:rsidRPr="00CB30DC">
        <w:rPr>
          <w:sz w:val="24"/>
          <w:szCs w:val="24"/>
        </w:rPr>
        <w:t xml:space="preserve"> factor and </w:t>
      </w:r>
      <w:proofErr w:type="spellStart"/>
      <w:r w:rsidRPr="00CB30DC">
        <w:rPr>
          <w:sz w:val="24"/>
          <w:szCs w:val="24"/>
        </w:rPr>
        <w:t>ciliary</w:t>
      </w:r>
      <w:proofErr w:type="spellEnd"/>
      <w:r w:rsidRPr="00CB30DC">
        <w:rPr>
          <w:sz w:val="24"/>
          <w:szCs w:val="24"/>
        </w:rPr>
        <w:t xml:space="preserve"> </w:t>
      </w:r>
      <w:proofErr w:type="spellStart"/>
      <w:r w:rsidRPr="00CB30DC">
        <w:rPr>
          <w:sz w:val="24"/>
          <w:szCs w:val="24"/>
        </w:rPr>
        <w:t>neurotrophic</w:t>
      </w:r>
      <w:proofErr w:type="spellEnd"/>
      <w:r w:rsidRPr="00CB30DC">
        <w:rPr>
          <w:sz w:val="24"/>
          <w:szCs w:val="24"/>
        </w:rPr>
        <w:t xml:space="preserve"> factor</w:t>
      </w:r>
      <w:r>
        <w:rPr>
          <w:sz w:val="24"/>
          <w:szCs w:val="24"/>
        </w:rPr>
        <w:t>.</w:t>
      </w:r>
    </w:p>
    <w:p w:rsidR="00CB30DC" w:rsidRPr="00CB30DC" w:rsidRDefault="00CB30DC" w:rsidP="00CB30DC">
      <w:pPr>
        <w:rPr>
          <w:sz w:val="24"/>
          <w:szCs w:val="24"/>
        </w:rPr>
      </w:pPr>
      <w:r w:rsidRPr="00CB30DC">
        <w:rPr>
          <w:sz w:val="24"/>
          <w:szCs w:val="24"/>
        </w:rPr>
        <w:t xml:space="preserve">    The rhombic lip, located between the fourth ventricle and the </w:t>
      </w:r>
      <w:proofErr w:type="spellStart"/>
      <w:r w:rsidRPr="00CB30DC">
        <w:rPr>
          <w:sz w:val="24"/>
          <w:szCs w:val="24"/>
        </w:rPr>
        <w:t>metencephalic</w:t>
      </w:r>
      <w:proofErr w:type="spellEnd"/>
      <w:r w:rsidRPr="00CB30DC">
        <w:rPr>
          <w:sz w:val="24"/>
          <w:szCs w:val="24"/>
        </w:rPr>
        <w:t xml:space="preserve"> roof plate, gives rise to granule neurons. Proliferation in its germinal epithelium is governed by the </w:t>
      </w:r>
      <w:r w:rsidRPr="00CB30DC">
        <w:rPr>
          <w:i/>
          <w:iCs/>
          <w:sz w:val="24"/>
          <w:szCs w:val="24"/>
        </w:rPr>
        <w:t>Math1</w:t>
      </w:r>
      <w:r w:rsidRPr="00CB30DC">
        <w:rPr>
          <w:sz w:val="24"/>
          <w:szCs w:val="24"/>
        </w:rPr>
        <w:t xml:space="preserve"> gene. Rhombic lip cells migrate to the </w:t>
      </w:r>
      <w:proofErr w:type="spellStart"/>
      <w:r w:rsidRPr="00CB30DC">
        <w:rPr>
          <w:sz w:val="24"/>
          <w:szCs w:val="24"/>
        </w:rPr>
        <w:t>cerebellar</w:t>
      </w:r>
      <w:proofErr w:type="spellEnd"/>
      <w:r w:rsidRPr="00CB30DC">
        <w:rPr>
          <w:sz w:val="24"/>
          <w:szCs w:val="24"/>
        </w:rPr>
        <w:t xml:space="preserve"> </w:t>
      </w:r>
      <w:proofErr w:type="spellStart"/>
      <w:r w:rsidRPr="00CB30DC">
        <w:rPr>
          <w:sz w:val="24"/>
          <w:szCs w:val="24"/>
        </w:rPr>
        <w:t>anlage</w:t>
      </w:r>
      <w:proofErr w:type="spellEnd"/>
      <w:r w:rsidRPr="00CB30DC">
        <w:rPr>
          <w:sz w:val="24"/>
          <w:szCs w:val="24"/>
        </w:rPr>
        <w:t xml:space="preserve"> and settle on its periphery to form the external granule layer, another zone of proliferation. As the cells begin to migrate, they express markers that include </w:t>
      </w:r>
      <w:r w:rsidRPr="00CB30DC">
        <w:rPr>
          <w:i/>
          <w:iCs/>
          <w:sz w:val="24"/>
          <w:szCs w:val="24"/>
        </w:rPr>
        <w:t>RU49/Zipro1</w:t>
      </w:r>
      <w:r w:rsidRPr="00CB30DC">
        <w:rPr>
          <w:sz w:val="24"/>
          <w:szCs w:val="24"/>
        </w:rPr>
        <w:t>, </w:t>
      </w:r>
      <w:r w:rsidRPr="00CB30DC">
        <w:rPr>
          <w:i/>
          <w:iCs/>
          <w:sz w:val="24"/>
          <w:szCs w:val="24"/>
        </w:rPr>
        <w:t>Zic1</w:t>
      </w:r>
      <w:r w:rsidRPr="00CB30DC">
        <w:rPr>
          <w:sz w:val="24"/>
          <w:szCs w:val="24"/>
        </w:rPr>
        <w:t> and </w:t>
      </w:r>
      <w:r w:rsidRPr="00CB30DC">
        <w:rPr>
          <w:i/>
          <w:iCs/>
          <w:sz w:val="24"/>
          <w:szCs w:val="24"/>
        </w:rPr>
        <w:t>Zic3</w:t>
      </w:r>
      <w:r w:rsidRPr="00CB30DC">
        <w:rPr>
          <w:sz w:val="24"/>
          <w:szCs w:val="24"/>
        </w:rPr>
        <w:t>. </w:t>
      </w:r>
      <w:r w:rsidRPr="00CB30DC">
        <w:rPr>
          <w:i/>
          <w:iCs/>
          <w:sz w:val="24"/>
          <w:szCs w:val="24"/>
        </w:rPr>
        <w:t>RU49/Zipro1</w:t>
      </w:r>
      <w:r w:rsidRPr="00CB30DC">
        <w:rPr>
          <w:sz w:val="24"/>
          <w:szCs w:val="24"/>
        </w:rPr>
        <w:t> and </w:t>
      </w:r>
      <w:r w:rsidRPr="00CB30DC">
        <w:rPr>
          <w:i/>
          <w:iCs/>
          <w:sz w:val="24"/>
          <w:szCs w:val="24"/>
        </w:rPr>
        <w:t>Zic1</w:t>
      </w:r>
      <w:r w:rsidRPr="00CB30DC">
        <w:rPr>
          <w:sz w:val="24"/>
          <w:szCs w:val="24"/>
        </w:rPr>
        <w:t> are thought to be involved in cell proliferation, which requires interaction with PCs. PCs might release a diffusible factor such as sonic hedgehog (</w:t>
      </w:r>
      <w:proofErr w:type="spellStart"/>
      <w:r w:rsidRPr="00CB30DC">
        <w:rPr>
          <w:sz w:val="24"/>
          <w:szCs w:val="24"/>
        </w:rPr>
        <w:t>Shh</w:t>
      </w:r>
      <w:proofErr w:type="spellEnd"/>
      <w:r w:rsidRPr="00CB30DC">
        <w:rPr>
          <w:sz w:val="24"/>
          <w:szCs w:val="24"/>
        </w:rPr>
        <w:t>), and </w:t>
      </w:r>
      <w:r w:rsidRPr="00CB30DC">
        <w:rPr>
          <w:i/>
          <w:iCs/>
          <w:sz w:val="24"/>
          <w:szCs w:val="24"/>
        </w:rPr>
        <w:t>Zic1</w:t>
      </w:r>
      <w:r w:rsidRPr="00CB30DC">
        <w:rPr>
          <w:sz w:val="24"/>
          <w:szCs w:val="24"/>
        </w:rPr>
        <w:t xml:space="preserve"> could control cell proliferation by indirectly regulating the </w:t>
      </w:r>
      <w:proofErr w:type="spellStart"/>
      <w:r w:rsidRPr="00CB30DC">
        <w:rPr>
          <w:sz w:val="24"/>
          <w:szCs w:val="24"/>
        </w:rPr>
        <w:t>S</w:t>
      </w:r>
      <w:r w:rsidRPr="00CB30DC">
        <w:rPr>
          <w:i/>
          <w:iCs/>
          <w:sz w:val="24"/>
          <w:szCs w:val="24"/>
        </w:rPr>
        <w:t>hh</w:t>
      </w:r>
      <w:proofErr w:type="spellEnd"/>
      <w:r w:rsidRPr="00CB30DC">
        <w:rPr>
          <w:sz w:val="24"/>
          <w:szCs w:val="24"/>
        </w:rPr>
        <w:t> pathway. The final stage of granule neuron maturation occurs after precursor cell migration into the inner granule layer.</w:t>
      </w:r>
    </w:p>
    <w:p w:rsidR="00CB30DC" w:rsidRPr="00CB30DC" w:rsidRDefault="00CB30DC" w:rsidP="00CB30DC">
      <w:pPr>
        <w:rPr>
          <w:sz w:val="24"/>
          <w:szCs w:val="24"/>
        </w:rPr>
      </w:pPr>
      <w:r w:rsidRPr="00CB30DC">
        <w:rPr>
          <w:sz w:val="24"/>
          <w:szCs w:val="24"/>
        </w:rPr>
        <w:t xml:space="preserve">    Many genes, including </w:t>
      </w:r>
      <w:r w:rsidRPr="00CB30DC">
        <w:rPr>
          <w:i/>
          <w:iCs/>
          <w:sz w:val="24"/>
          <w:szCs w:val="24"/>
        </w:rPr>
        <w:t>En1</w:t>
      </w:r>
      <w:r w:rsidRPr="00CB30DC">
        <w:rPr>
          <w:sz w:val="24"/>
          <w:szCs w:val="24"/>
        </w:rPr>
        <w:t>, </w:t>
      </w:r>
      <w:r w:rsidRPr="00CB30DC">
        <w:rPr>
          <w:i/>
          <w:iCs/>
          <w:sz w:val="24"/>
          <w:szCs w:val="24"/>
        </w:rPr>
        <w:t>En2</w:t>
      </w:r>
      <w:r w:rsidRPr="00CB30DC">
        <w:rPr>
          <w:sz w:val="24"/>
          <w:szCs w:val="24"/>
        </w:rPr>
        <w:t>, </w:t>
      </w:r>
      <w:r w:rsidRPr="00CB30DC">
        <w:rPr>
          <w:i/>
          <w:iCs/>
          <w:sz w:val="24"/>
          <w:szCs w:val="24"/>
        </w:rPr>
        <w:t>Pax2</w:t>
      </w:r>
      <w:r w:rsidRPr="00CB30DC">
        <w:rPr>
          <w:sz w:val="24"/>
          <w:szCs w:val="24"/>
        </w:rPr>
        <w:t>, </w:t>
      </w:r>
      <w:r w:rsidRPr="00CB30DC">
        <w:rPr>
          <w:i/>
          <w:iCs/>
          <w:sz w:val="24"/>
          <w:szCs w:val="24"/>
        </w:rPr>
        <w:t>Wnt7b</w:t>
      </w:r>
      <w:r w:rsidRPr="00CB30DC">
        <w:rPr>
          <w:sz w:val="24"/>
          <w:szCs w:val="24"/>
        </w:rPr>
        <w:t xml:space="preserve">, and some of the </w:t>
      </w:r>
      <w:proofErr w:type="spellStart"/>
      <w:r w:rsidRPr="00CB30DC">
        <w:rPr>
          <w:sz w:val="24"/>
          <w:szCs w:val="24"/>
        </w:rPr>
        <w:t>ephrins</w:t>
      </w:r>
      <w:proofErr w:type="spellEnd"/>
      <w:r w:rsidRPr="00CB30DC">
        <w:rPr>
          <w:sz w:val="24"/>
          <w:szCs w:val="24"/>
        </w:rPr>
        <w:t xml:space="preserve"> and their receptors, show characteristic patterns of spatial expression in the cerebellum, but only </w:t>
      </w:r>
      <w:r w:rsidRPr="00CB30DC">
        <w:rPr>
          <w:i/>
          <w:iCs/>
          <w:sz w:val="24"/>
          <w:szCs w:val="24"/>
        </w:rPr>
        <w:t>En2</w:t>
      </w:r>
      <w:r w:rsidRPr="00CB30DC">
        <w:rPr>
          <w:sz w:val="24"/>
          <w:szCs w:val="24"/>
        </w:rPr>
        <w:t>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CB30DC" w:rsidRPr="00CB30DC" w:rsidRDefault="00CB30DC" w:rsidP="00CB30DC">
      <w:pPr>
        <w:rPr>
          <w:b/>
          <w:sz w:val="24"/>
          <w:szCs w:val="24"/>
          <w:u w:val="single"/>
        </w:rPr>
      </w:pPr>
      <w:r w:rsidRPr="00CB30DC">
        <w:rPr>
          <w:b/>
          <w:sz w:val="24"/>
          <w:szCs w:val="24"/>
          <w:u w:val="single"/>
        </w:rPr>
        <w:t xml:space="preserve">Genetic basis of </w:t>
      </w:r>
      <w:proofErr w:type="spellStart"/>
      <w:r w:rsidRPr="00CB30DC">
        <w:rPr>
          <w:b/>
          <w:sz w:val="24"/>
          <w:szCs w:val="24"/>
          <w:u w:val="single"/>
        </w:rPr>
        <w:t>cerebellar</w:t>
      </w:r>
      <w:proofErr w:type="spellEnd"/>
      <w:r w:rsidRPr="00CB30DC">
        <w:rPr>
          <w:b/>
          <w:sz w:val="24"/>
          <w:szCs w:val="24"/>
          <w:u w:val="single"/>
        </w:rPr>
        <w:t xml:space="preserve"> disorders</w:t>
      </w:r>
    </w:p>
    <w:p w:rsidR="00D95911" w:rsidRPr="00D95911" w:rsidRDefault="00D95911" w:rsidP="00D95911">
      <w:pPr>
        <w:rPr>
          <w:sz w:val="24"/>
          <w:szCs w:val="24"/>
        </w:rPr>
      </w:pPr>
      <w:proofErr w:type="spellStart"/>
      <w:r w:rsidRPr="00D95911">
        <w:rPr>
          <w:sz w:val="24"/>
          <w:szCs w:val="24"/>
        </w:rPr>
        <w:t>Cerebellar</w:t>
      </w:r>
      <w:proofErr w:type="spellEnd"/>
      <w:r w:rsidRPr="00D95911">
        <w:rPr>
          <w:sz w:val="24"/>
          <w:szCs w:val="24"/>
        </w:rPr>
        <w:t xml:space="preserve"> disorders have numerous causes, including congenital malformations, hereditary ataxias, and acquired conditions. Symptoms vary with the cause but typically include ataxia (impaired muscle coordination). Diagnosis is clinical and often by imaging and sometimes genetic testing. Treatment is usually supportive unless the cause is acquired and reversible.</w:t>
      </w:r>
    </w:p>
    <w:p w:rsidR="00D95911" w:rsidRPr="00D95911" w:rsidRDefault="00D95911" w:rsidP="00D95911">
      <w:pPr>
        <w:rPr>
          <w:sz w:val="24"/>
          <w:szCs w:val="24"/>
        </w:rPr>
      </w:pPr>
      <w:r w:rsidRPr="00D95911">
        <w:rPr>
          <w:sz w:val="24"/>
          <w:szCs w:val="24"/>
        </w:rPr>
        <w:t>1</w:t>
      </w:r>
      <w:r w:rsidRPr="00D95911">
        <w:rPr>
          <w:b/>
          <w:sz w:val="24"/>
          <w:szCs w:val="24"/>
        </w:rPr>
        <w:t xml:space="preserve">. Acute </w:t>
      </w:r>
      <w:proofErr w:type="spellStart"/>
      <w:r w:rsidRPr="00D95911">
        <w:rPr>
          <w:b/>
          <w:sz w:val="24"/>
          <w:szCs w:val="24"/>
        </w:rPr>
        <w:t>Cerebellar</w:t>
      </w:r>
      <w:proofErr w:type="spellEnd"/>
      <w:r w:rsidRPr="00D95911">
        <w:rPr>
          <w:b/>
          <w:sz w:val="24"/>
          <w:szCs w:val="24"/>
        </w:rPr>
        <w:t xml:space="preserve"> Ataxia (ACA)</w:t>
      </w:r>
      <w:r w:rsidRPr="00D95911">
        <w:rPr>
          <w:sz w:val="24"/>
          <w:szCs w:val="24"/>
        </w:rPr>
        <w:t xml:space="preserve"> is a disorder that occurs when the cerebellum becomes inflamed or damaged. The cerebellum is the area of the brain responsible for controlling gait and muscle </w:t>
      </w:r>
      <w:proofErr w:type="spellStart"/>
      <w:r w:rsidRPr="00D95911">
        <w:rPr>
          <w:sz w:val="24"/>
          <w:szCs w:val="24"/>
        </w:rPr>
        <w:t>coordination.The</w:t>
      </w:r>
      <w:proofErr w:type="spellEnd"/>
      <w:r w:rsidRPr="00D95911">
        <w:rPr>
          <w:sz w:val="24"/>
          <w:szCs w:val="24"/>
        </w:rPr>
        <w:t xml:space="preserve"> term ataxia refers to a lack of fine control of voluntary movements. Acute means the ataxia comes on quickly, on the order of minutes to a day or two. ACA is also known as </w:t>
      </w:r>
      <w:proofErr w:type="spellStart"/>
      <w:r w:rsidRPr="00D95911">
        <w:rPr>
          <w:sz w:val="24"/>
          <w:szCs w:val="24"/>
        </w:rPr>
        <w:t>cerebellitis</w:t>
      </w:r>
      <w:proofErr w:type="spellEnd"/>
      <w:r w:rsidRPr="00D95911">
        <w:rPr>
          <w:sz w:val="24"/>
          <w:szCs w:val="24"/>
        </w:rPr>
        <w:t>. People with ACA often have a loss of coordination and may have difficulty performing daily tasks. The condition most commonly affects children, particularly those between ages 2 and 7. However, it occasionally affects adults as well.</w:t>
      </w:r>
    </w:p>
    <w:p w:rsidR="00D95911" w:rsidRPr="00D95911" w:rsidRDefault="00D95911" w:rsidP="00D95911">
      <w:pPr>
        <w:rPr>
          <w:sz w:val="24"/>
          <w:szCs w:val="24"/>
        </w:rPr>
      </w:pPr>
      <w:r w:rsidRPr="00D95911">
        <w:rPr>
          <w:sz w:val="24"/>
          <w:szCs w:val="24"/>
        </w:rPr>
        <w:t>Causes of ACA- chicken pox, measles, mumps, hepatitis A, bleeding in the cerebellum etc</w:t>
      </w:r>
    </w:p>
    <w:p w:rsidR="00D95911" w:rsidRPr="00D95911" w:rsidRDefault="00D95911" w:rsidP="00D95911">
      <w:pPr>
        <w:rPr>
          <w:sz w:val="24"/>
          <w:szCs w:val="24"/>
        </w:rPr>
      </w:pPr>
      <w:r>
        <w:rPr>
          <w:sz w:val="24"/>
          <w:szCs w:val="24"/>
        </w:rPr>
        <w:t>2.</w:t>
      </w:r>
      <w:r w:rsidRPr="00D95911">
        <w:rPr>
          <w:sz w:val="24"/>
          <w:szCs w:val="24"/>
        </w:rPr>
        <w:t xml:space="preserve"> </w:t>
      </w:r>
      <w:proofErr w:type="spellStart"/>
      <w:r w:rsidRPr="00D95911">
        <w:rPr>
          <w:b/>
          <w:sz w:val="24"/>
          <w:szCs w:val="24"/>
        </w:rPr>
        <w:t>Joubert</w:t>
      </w:r>
      <w:proofErr w:type="spellEnd"/>
      <w:r w:rsidRPr="00D95911">
        <w:rPr>
          <w:b/>
          <w:sz w:val="24"/>
          <w:szCs w:val="24"/>
        </w:rPr>
        <w:t xml:space="preserve"> syndrome (JS)</w:t>
      </w:r>
      <w:r w:rsidRPr="00D95911">
        <w:rPr>
          <w:sz w:val="24"/>
          <w:szCs w:val="24"/>
        </w:rPr>
        <w:t xml:space="preserve"> is an </w:t>
      </w:r>
      <w:proofErr w:type="spellStart"/>
      <w:r w:rsidRPr="00D95911">
        <w:rPr>
          <w:sz w:val="24"/>
          <w:szCs w:val="24"/>
        </w:rPr>
        <w:t>autosomal</w:t>
      </w:r>
      <w:proofErr w:type="spellEnd"/>
      <w:r w:rsidRPr="00D95911">
        <w:rPr>
          <w:sz w:val="24"/>
          <w:szCs w:val="24"/>
        </w:rPr>
        <w:t xml:space="preserve"> recessive </w:t>
      </w:r>
      <w:proofErr w:type="spellStart"/>
      <w:r w:rsidRPr="00D95911">
        <w:rPr>
          <w:sz w:val="24"/>
          <w:szCs w:val="24"/>
        </w:rPr>
        <w:t>neurodevelopmental</w:t>
      </w:r>
      <w:proofErr w:type="spellEnd"/>
      <w:r w:rsidRPr="00D95911">
        <w:rPr>
          <w:sz w:val="24"/>
          <w:szCs w:val="24"/>
        </w:rPr>
        <w:t xml:space="preserve"> disorder, which is characterized by the molar tooth malformation (MTM), a complex brainstem malformation that reflects </w:t>
      </w:r>
      <w:proofErr w:type="spellStart"/>
      <w:r w:rsidRPr="00D95911">
        <w:rPr>
          <w:sz w:val="24"/>
          <w:szCs w:val="24"/>
        </w:rPr>
        <w:t>aplasia</w:t>
      </w:r>
      <w:proofErr w:type="spellEnd"/>
      <w:r w:rsidRPr="00D95911">
        <w:rPr>
          <w:sz w:val="24"/>
          <w:szCs w:val="24"/>
        </w:rPr>
        <w:t xml:space="preserve"> or marked </w:t>
      </w:r>
      <w:proofErr w:type="spellStart"/>
      <w:r w:rsidRPr="00D95911">
        <w:rPr>
          <w:sz w:val="24"/>
          <w:szCs w:val="24"/>
        </w:rPr>
        <w:t>hypoplasia</w:t>
      </w:r>
      <w:proofErr w:type="spellEnd"/>
      <w:r w:rsidRPr="00D95911">
        <w:rPr>
          <w:sz w:val="24"/>
          <w:szCs w:val="24"/>
        </w:rPr>
        <w:t xml:space="preserve"> of the </w:t>
      </w:r>
      <w:proofErr w:type="spellStart"/>
      <w:r w:rsidRPr="00D95911">
        <w:rPr>
          <w:sz w:val="24"/>
          <w:szCs w:val="24"/>
        </w:rPr>
        <w:t>cerebellar</w:t>
      </w:r>
      <w:proofErr w:type="spellEnd"/>
      <w:r w:rsidRPr="00D95911">
        <w:rPr>
          <w:sz w:val="24"/>
          <w:szCs w:val="24"/>
        </w:rPr>
        <w:t xml:space="preserve"> </w:t>
      </w:r>
      <w:proofErr w:type="spellStart"/>
      <w:r w:rsidRPr="00D95911">
        <w:rPr>
          <w:sz w:val="24"/>
          <w:szCs w:val="24"/>
        </w:rPr>
        <w:t>vermis</w:t>
      </w:r>
      <w:proofErr w:type="spellEnd"/>
      <w:r w:rsidRPr="00D95911">
        <w:rPr>
          <w:sz w:val="24"/>
          <w:szCs w:val="24"/>
        </w:rPr>
        <w:t xml:space="preserve">, thickened and elongated </w:t>
      </w:r>
      <w:r w:rsidRPr="00D95911">
        <w:rPr>
          <w:sz w:val="24"/>
          <w:szCs w:val="24"/>
        </w:rPr>
        <w:lastRenderedPageBreak/>
        <w:t xml:space="preserve">superior </w:t>
      </w:r>
      <w:proofErr w:type="spellStart"/>
      <w:r w:rsidRPr="00D95911">
        <w:rPr>
          <w:sz w:val="24"/>
          <w:szCs w:val="24"/>
        </w:rPr>
        <w:t>cerebellar</w:t>
      </w:r>
      <w:proofErr w:type="spellEnd"/>
      <w:r w:rsidRPr="00D95911">
        <w:rPr>
          <w:sz w:val="24"/>
          <w:szCs w:val="24"/>
        </w:rPr>
        <w:t xml:space="preserve"> peduncles and a deepened </w:t>
      </w:r>
      <w:proofErr w:type="spellStart"/>
      <w:r w:rsidRPr="00D95911">
        <w:rPr>
          <w:sz w:val="24"/>
          <w:szCs w:val="24"/>
        </w:rPr>
        <w:t>interpeduncular</w:t>
      </w:r>
      <w:proofErr w:type="spellEnd"/>
      <w:r w:rsidRPr="00D95911">
        <w:rPr>
          <w:sz w:val="24"/>
          <w:szCs w:val="24"/>
        </w:rPr>
        <w:t xml:space="preserve"> </w:t>
      </w:r>
      <w:proofErr w:type="spellStart"/>
      <w:r w:rsidRPr="00D95911">
        <w:rPr>
          <w:sz w:val="24"/>
          <w:szCs w:val="24"/>
        </w:rPr>
        <w:t>fossa</w:t>
      </w:r>
      <w:proofErr w:type="spellEnd"/>
      <w:r w:rsidRPr="00D95911">
        <w:rPr>
          <w:sz w:val="24"/>
          <w:szCs w:val="24"/>
        </w:rPr>
        <w:t xml:space="preserve"> that is apparent on axial MRI at the midbrain–hindbrain junction. Clinically, classic JS is associated with neonatal </w:t>
      </w:r>
      <w:proofErr w:type="spellStart"/>
      <w:r w:rsidRPr="00D95911">
        <w:rPr>
          <w:sz w:val="24"/>
          <w:szCs w:val="24"/>
        </w:rPr>
        <w:t>hypotonia</w:t>
      </w:r>
      <w:proofErr w:type="spellEnd"/>
      <w:r w:rsidRPr="00D95911">
        <w:rPr>
          <w:sz w:val="24"/>
          <w:szCs w:val="24"/>
        </w:rPr>
        <w:t xml:space="preserve"> (loss of muscle tone), ataxia, developmental delay, mental retardation, and often neonatal apnea/</w:t>
      </w:r>
      <w:proofErr w:type="spellStart"/>
      <w:r w:rsidRPr="00D95911">
        <w:rPr>
          <w:sz w:val="24"/>
          <w:szCs w:val="24"/>
        </w:rPr>
        <w:t>hyperpnea</w:t>
      </w:r>
      <w:proofErr w:type="spellEnd"/>
      <w:r w:rsidRPr="00D95911">
        <w:rPr>
          <w:sz w:val="24"/>
          <w:szCs w:val="24"/>
        </w:rPr>
        <w:t xml:space="preserve"> (irregular breathing) and/or ocular motor </w:t>
      </w:r>
      <w:proofErr w:type="spellStart"/>
      <w:r w:rsidRPr="00D95911">
        <w:rPr>
          <w:sz w:val="24"/>
          <w:szCs w:val="24"/>
        </w:rPr>
        <w:t>apraxia</w:t>
      </w:r>
      <w:proofErr w:type="spellEnd"/>
      <w:r w:rsidRPr="00D95911">
        <w:rPr>
          <w:sz w:val="24"/>
          <w:szCs w:val="24"/>
        </w:rPr>
        <w:t xml:space="preserve"> (difficulties in initiating rapid horizontal eye movements—saccades). Autistic features have also been reported as a relatively common component of </w:t>
      </w:r>
      <w:proofErr w:type="gramStart"/>
      <w:r w:rsidRPr="00D95911">
        <w:rPr>
          <w:sz w:val="24"/>
          <w:szCs w:val="24"/>
        </w:rPr>
        <w:t>JS .</w:t>
      </w:r>
      <w:proofErr w:type="gramEnd"/>
    </w:p>
    <w:p w:rsidR="00D95911" w:rsidRPr="00D95911" w:rsidRDefault="00D95911" w:rsidP="00D95911">
      <w:pPr>
        <w:rPr>
          <w:sz w:val="24"/>
          <w:szCs w:val="24"/>
        </w:rPr>
      </w:pPr>
      <w:r w:rsidRPr="00D95911">
        <w:rPr>
          <w:sz w:val="24"/>
          <w:szCs w:val="24"/>
        </w:rPr>
        <w:t xml:space="preserve">None of these features alone is diagnostic of JS, however, and in more recent years, it has become obvious that JS is a part of a spectrum of disorders involving </w:t>
      </w:r>
      <w:proofErr w:type="spellStart"/>
      <w:r w:rsidRPr="00D95911">
        <w:rPr>
          <w:sz w:val="24"/>
          <w:szCs w:val="24"/>
        </w:rPr>
        <w:t>vermis</w:t>
      </w:r>
      <w:proofErr w:type="spellEnd"/>
      <w:r w:rsidRPr="00D95911">
        <w:rPr>
          <w:sz w:val="24"/>
          <w:szCs w:val="24"/>
        </w:rPr>
        <w:t xml:space="preserve"> </w:t>
      </w:r>
      <w:proofErr w:type="spellStart"/>
      <w:r w:rsidRPr="00D95911">
        <w:rPr>
          <w:sz w:val="24"/>
          <w:szCs w:val="24"/>
        </w:rPr>
        <w:t>hypoplasia</w:t>
      </w:r>
      <w:proofErr w:type="spellEnd"/>
      <w:r w:rsidRPr="00D95911">
        <w:rPr>
          <w:sz w:val="24"/>
          <w:szCs w:val="24"/>
        </w:rPr>
        <w:t xml:space="preserve"> and the MTM. Some of these include COACH (OMIM 216360), referring to characteristic hallmarks of </w:t>
      </w:r>
      <w:proofErr w:type="spellStart"/>
      <w:r w:rsidRPr="00D95911">
        <w:rPr>
          <w:sz w:val="24"/>
          <w:szCs w:val="24"/>
        </w:rPr>
        <w:t>cerebellar</w:t>
      </w:r>
      <w:proofErr w:type="spellEnd"/>
      <w:r w:rsidRPr="00D95911">
        <w:rPr>
          <w:sz w:val="24"/>
          <w:szCs w:val="24"/>
        </w:rPr>
        <w:t xml:space="preserve"> </w:t>
      </w:r>
      <w:proofErr w:type="spellStart"/>
      <w:r w:rsidRPr="00D95911">
        <w:rPr>
          <w:sz w:val="24"/>
          <w:szCs w:val="24"/>
        </w:rPr>
        <w:t>vermis</w:t>
      </w:r>
      <w:proofErr w:type="spellEnd"/>
      <w:r w:rsidRPr="00D95911">
        <w:rPr>
          <w:sz w:val="24"/>
          <w:szCs w:val="24"/>
        </w:rPr>
        <w:t xml:space="preserve"> </w:t>
      </w:r>
      <w:proofErr w:type="spellStart"/>
      <w:r w:rsidRPr="00D95911">
        <w:rPr>
          <w:sz w:val="24"/>
          <w:szCs w:val="24"/>
        </w:rPr>
        <w:t>hypoplasia</w:t>
      </w:r>
      <w:proofErr w:type="spellEnd"/>
      <w:r w:rsidRPr="00D95911">
        <w:rPr>
          <w:sz w:val="24"/>
          <w:szCs w:val="24"/>
        </w:rPr>
        <w:t xml:space="preserve">, </w:t>
      </w:r>
      <w:proofErr w:type="spellStart"/>
      <w:r w:rsidRPr="00D95911">
        <w:rPr>
          <w:sz w:val="24"/>
          <w:szCs w:val="24"/>
        </w:rPr>
        <w:t>oligophrenia</w:t>
      </w:r>
      <w:proofErr w:type="spellEnd"/>
      <w:r w:rsidRPr="00D95911">
        <w:rPr>
          <w:sz w:val="24"/>
          <w:szCs w:val="24"/>
        </w:rPr>
        <w:t xml:space="preserve"> (mental impairment), congenital ataxia, ocular </w:t>
      </w:r>
      <w:proofErr w:type="spellStart"/>
      <w:r w:rsidRPr="00D95911">
        <w:rPr>
          <w:sz w:val="24"/>
          <w:szCs w:val="24"/>
        </w:rPr>
        <w:t>coloboma</w:t>
      </w:r>
      <w:proofErr w:type="spellEnd"/>
      <w:r w:rsidRPr="00D95911">
        <w:rPr>
          <w:sz w:val="24"/>
          <w:szCs w:val="24"/>
        </w:rPr>
        <w:t xml:space="preserve"> and hepatic fibrosis; and </w:t>
      </w:r>
      <w:proofErr w:type="spellStart"/>
      <w:r w:rsidRPr="00D95911">
        <w:rPr>
          <w:sz w:val="24"/>
          <w:szCs w:val="24"/>
        </w:rPr>
        <w:t>Váradi</w:t>
      </w:r>
      <w:proofErr w:type="spellEnd"/>
      <w:r w:rsidRPr="00D95911">
        <w:rPr>
          <w:sz w:val="24"/>
          <w:szCs w:val="24"/>
        </w:rPr>
        <w:t xml:space="preserve"> Papp or </w:t>
      </w:r>
      <w:proofErr w:type="spellStart"/>
      <w:r w:rsidRPr="00D95911">
        <w:rPr>
          <w:sz w:val="24"/>
          <w:szCs w:val="24"/>
        </w:rPr>
        <w:t>orofaciodigital</w:t>
      </w:r>
      <w:proofErr w:type="spellEnd"/>
      <w:r w:rsidRPr="00D95911">
        <w:rPr>
          <w:sz w:val="24"/>
          <w:szCs w:val="24"/>
        </w:rPr>
        <w:t xml:space="preserve"> VI syndrome (OMIM 277170), defined by midline facial or hand abnormalities.</w:t>
      </w:r>
    </w:p>
    <w:p w:rsidR="00D95911" w:rsidRPr="00D95911" w:rsidRDefault="00D95911" w:rsidP="00D95911">
      <w:pPr>
        <w:rPr>
          <w:sz w:val="24"/>
          <w:szCs w:val="24"/>
        </w:rPr>
      </w:pPr>
      <w:r w:rsidRPr="00D95911">
        <w:rPr>
          <w:sz w:val="24"/>
          <w:szCs w:val="24"/>
        </w:rPr>
        <w:t xml:space="preserve">Varying degrees of extra-CNS involvement have further complicated diagnosis, including ocular </w:t>
      </w:r>
      <w:proofErr w:type="spellStart"/>
      <w:r w:rsidRPr="00D95911">
        <w:rPr>
          <w:sz w:val="24"/>
          <w:szCs w:val="24"/>
        </w:rPr>
        <w:t>colobomas</w:t>
      </w:r>
      <w:proofErr w:type="spellEnd"/>
      <w:r w:rsidRPr="00D95911">
        <w:rPr>
          <w:sz w:val="24"/>
          <w:szCs w:val="24"/>
        </w:rPr>
        <w:t xml:space="preserve">, postaxial </w:t>
      </w:r>
      <w:proofErr w:type="spellStart"/>
      <w:r w:rsidRPr="00D95911">
        <w:rPr>
          <w:sz w:val="24"/>
          <w:szCs w:val="24"/>
        </w:rPr>
        <w:t>polydactyly</w:t>
      </w:r>
      <w:proofErr w:type="spellEnd"/>
      <w:r w:rsidRPr="00D95911">
        <w:rPr>
          <w:sz w:val="24"/>
          <w:szCs w:val="24"/>
        </w:rPr>
        <w:t xml:space="preserve">, liver fibrosis, cystic dysplastic kidneys, retinopathy and/or </w:t>
      </w:r>
      <w:proofErr w:type="spellStart"/>
      <w:r w:rsidRPr="00D95911">
        <w:rPr>
          <w:sz w:val="24"/>
          <w:szCs w:val="24"/>
        </w:rPr>
        <w:t>nephronophthisis</w:t>
      </w:r>
      <w:proofErr w:type="spellEnd"/>
      <w:r w:rsidRPr="00D95911">
        <w:rPr>
          <w:sz w:val="24"/>
          <w:szCs w:val="24"/>
        </w:rPr>
        <w:t xml:space="preserve"> (NPHP). These features significantly overlap with other disorders with </w:t>
      </w:r>
      <w:proofErr w:type="spellStart"/>
      <w:r w:rsidRPr="00D95911">
        <w:rPr>
          <w:sz w:val="24"/>
          <w:szCs w:val="24"/>
        </w:rPr>
        <w:t>cerebello</w:t>
      </w:r>
      <w:proofErr w:type="spellEnd"/>
      <w:r w:rsidRPr="00D95911">
        <w:rPr>
          <w:sz w:val="24"/>
          <w:szCs w:val="24"/>
        </w:rPr>
        <w:t>-</w:t>
      </w:r>
      <w:proofErr w:type="spellStart"/>
      <w:r w:rsidRPr="00D95911">
        <w:rPr>
          <w:sz w:val="24"/>
          <w:szCs w:val="24"/>
        </w:rPr>
        <w:t>oculo</w:t>
      </w:r>
      <w:proofErr w:type="spellEnd"/>
      <w:r w:rsidRPr="00D95911">
        <w:rPr>
          <w:sz w:val="24"/>
          <w:szCs w:val="24"/>
        </w:rPr>
        <w:t xml:space="preserve">-renal involvement, most notably NPHP; the significance of this relationship is strengthened by the identification of deletions of NPHP1, a gene commonly mutated in NPHP in a subset of JS </w:t>
      </w:r>
      <w:proofErr w:type="gramStart"/>
      <w:r w:rsidRPr="00D95911">
        <w:rPr>
          <w:sz w:val="24"/>
          <w:szCs w:val="24"/>
        </w:rPr>
        <w:t>patients .</w:t>
      </w:r>
      <w:proofErr w:type="gramEnd"/>
      <w:r w:rsidRPr="00D95911">
        <w:rPr>
          <w:sz w:val="24"/>
          <w:szCs w:val="24"/>
        </w:rPr>
        <w:t xml:space="preserve"> </w:t>
      </w:r>
    </w:p>
    <w:p w:rsidR="00D95911" w:rsidRPr="00D95911" w:rsidRDefault="00D95911" w:rsidP="00D95911">
      <w:pPr>
        <w:rPr>
          <w:sz w:val="24"/>
          <w:szCs w:val="24"/>
        </w:rPr>
      </w:pPr>
    </w:p>
    <w:p w:rsidR="00CB30DC" w:rsidRPr="000E590E" w:rsidRDefault="00CB30DC">
      <w:pPr>
        <w:rPr>
          <w:sz w:val="24"/>
          <w:szCs w:val="24"/>
        </w:rPr>
      </w:pPr>
    </w:p>
    <w:sectPr w:rsidR="00CB30DC" w:rsidRPr="000E590E" w:rsidSect="00AE1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0E590E"/>
    <w:rsid w:val="000E590E"/>
    <w:rsid w:val="005D1F76"/>
    <w:rsid w:val="00AE1DD3"/>
    <w:rsid w:val="00CB30DC"/>
    <w:rsid w:val="00D95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90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2020-07-13T21:03:00Z</dcterms:created>
  <dcterms:modified xsi:type="dcterms:W3CDTF">2020-07-13T21:40:00Z</dcterms:modified>
</cp:coreProperties>
</file>