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D1" w:rsidRDefault="00166704">
      <w:pPr>
        <w:rPr>
          <w:sz w:val="24"/>
          <w:szCs w:val="24"/>
        </w:rPr>
      </w:pPr>
      <w:r>
        <w:rPr>
          <w:sz w:val="24"/>
          <w:szCs w:val="24"/>
        </w:rPr>
        <w:t xml:space="preserve">FRANCIS NAOMI ONOTE </w:t>
      </w:r>
    </w:p>
    <w:p w:rsidR="00166704" w:rsidRDefault="00166704">
      <w:pPr>
        <w:rPr>
          <w:sz w:val="24"/>
          <w:szCs w:val="24"/>
        </w:rPr>
      </w:pPr>
      <w:r>
        <w:rPr>
          <w:sz w:val="24"/>
          <w:szCs w:val="24"/>
        </w:rPr>
        <w:t>19/MHS01/176</w:t>
      </w:r>
    </w:p>
    <w:p w:rsidR="00166704" w:rsidRDefault="00166704">
      <w:pPr>
        <w:rPr>
          <w:sz w:val="24"/>
          <w:szCs w:val="24"/>
        </w:rPr>
      </w:pPr>
      <w:r>
        <w:rPr>
          <w:sz w:val="24"/>
          <w:szCs w:val="24"/>
        </w:rPr>
        <w:t>BIO 102</w:t>
      </w:r>
    </w:p>
    <w:p w:rsidR="00166704" w:rsidRDefault="00166704">
      <w:pPr>
        <w:rPr>
          <w:sz w:val="24"/>
          <w:szCs w:val="24"/>
        </w:rPr>
      </w:pPr>
    </w:p>
    <w:p w:rsidR="00166704" w:rsidRPr="00166704" w:rsidRDefault="00166704" w:rsidP="00166704">
      <w:pPr>
        <w:pStyle w:val="ListParagraph"/>
        <w:numPr>
          <w:ilvl w:val="0"/>
          <w:numId w:val="1"/>
        </w:numPr>
        <w:rPr>
          <w:sz w:val="18"/>
          <w:szCs w:val="18"/>
        </w:rPr>
      </w:pPr>
      <w:r w:rsidRPr="00166704">
        <w:rPr>
          <w:rFonts w:ascii="Arial" w:hAnsi="Arial" w:cs="Arial"/>
          <w:color w:val="333333"/>
          <w:sz w:val="18"/>
          <w:szCs w:val="18"/>
          <w:shd w:val="clear" w:color="auto" w:fill="FFFFFF"/>
        </w:rPr>
        <w:t>How are fungi important to mankind?</w:t>
      </w:r>
    </w:p>
    <w:p w:rsidR="00166704" w:rsidRPr="00166704" w:rsidRDefault="00166704" w:rsidP="00166704">
      <w:pPr>
        <w:pStyle w:val="ListParagraph"/>
        <w:rPr>
          <w:sz w:val="24"/>
          <w:szCs w:val="24"/>
        </w:rPr>
      </w:pPr>
      <w:r>
        <w:rPr>
          <w:rFonts w:ascii="Arial" w:hAnsi="Arial" w:cs="Arial"/>
          <w:b/>
          <w:bCs/>
          <w:color w:val="222222"/>
          <w:sz w:val="16"/>
          <w:szCs w:val="16"/>
          <w:shd w:val="clear" w:color="auto" w:fill="FFFFFF"/>
        </w:rPr>
        <w:t>Fungi</w:t>
      </w:r>
      <w:r>
        <w:rPr>
          <w:rFonts w:ascii="Arial" w:hAnsi="Arial" w:cs="Arial"/>
          <w:color w:val="222222"/>
          <w:sz w:val="16"/>
          <w:szCs w:val="16"/>
          <w:shd w:val="clear" w:color="auto" w:fill="FFFFFF"/>
        </w:rPr>
        <w:t> are </w:t>
      </w:r>
      <w:r>
        <w:rPr>
          <w:rFonts w:ascii="Arial" w:hAnsi="Arial" w:cs="Arial"/>
          <w:b/>
          <w:bCs/>
          <w:color w:val="222222"/>
          <w:sz w:val="16"/>
          <w:szCs w:val="16"/>
          <w:shd w:val="clear" w:color="auto" w:fill="FFFFFF"/>
        </w:rPr>
        <w:t>important</w:t>
      </w:r>
      <w:r>
        <w:rPr>
          <w:rFonts w:ascii="Arial" w:hAnsi="Arial" w:cs="Arial"/>
          <w:color w:val="222222"/>
          <w:sz w:val="16"/>
          <w:szCs w:val="16"/>
          <w:shd w:val="clear" w:color="auto" w:fill="FFFFFF"/>
        </w:rPr>
        <w:t> to everyday human life. </w:t>
      </w:r>
      <w:r>
        <w:rPr>
          <w:rFonts w:ascii="Arial" w:hAnsi="Arial" w:cs="Arial"/>
          <w:b/>
          <w:bCs/>
          <w:color w:val="222222"/>
          <w:sz w:val="16"/>
          <w:szCs w:val="16"/>
          <w:shd w:val="clear" w:color="auto" w:fill="FFFFFF"/>
        </w:rPr>
        <w:t>Fungi</w:t>
      </w:r>
      <w:r>
        <w:rPr>
          <w:rFonts w:ascii="Arial" w:hAnsi="Arial" w:cs="Arial"/>
          <w:color w:val="222222"/>
          <w:sz w:val="16"/>
          <w:szCs w:val="16"/>
          <w:shd w:val="clear" w:color="auto" w:fill="FFFFFF"/>
        </w:rPr>
        <w:t> are </w:t>
      </w:r>
      <w:r>
        <w:rPr>
          <w:rFonts w:ascii="Arial" w:hAnsi="Arial" w:cs="Arial"/>
          <w:b/>
          <w:bCs/>
          <w:color w:val="222222"/>
          <w:sz w:val="16"/>
          <w:szCs w:val="16"/>
          <w:shd w:val="clear" w:color="auto" w:fill="FFFFFF"/>
        </w:rPr>
        <w:t>important</w:t>
      </w:r>
      <w:r>
        <w:rPr>
          <w:rFonts w:ascii="Arial" w:hAnsi="Arial" w:cs="Arial"/>
          <w:color w:val="222222"/>
          <w:sz w:val="16"/>
          <w:szCs w:val="16"/>
          <w:shd w:val="clear" w:color="auto" w:fill="FFFFFF"/>
        </w:rPr>
        <w:t> decomposers in most ecosystems.</w:t>
      </w:r>
    </w:p>
    <w:p w:rsidR="00166704" w:rsidRDefault="00166704" w:rsidP="00166704">
      <w:pPr>
        <w:pStyle w:val="ListParagraph"/>
        <w:rPr>
          <w:rFonts w:ascii="Arial" w:hAnsi="Arial" w:cs="Arial"/>
          <w:color w:val="222222"/>
          <w:sz w:val="16"/>
          <w:szCs w:val="16"/>
          <w:shd w:val="clear" w:color="auto" w:fill="FFFFFF"/>
        </w:rPr>
      </w:pPr>
      <w:r>
        <w:rPr>
          <w:rFonts w:ascii="Arial" w:hAnsi="Arial" w:cs="Arial"/>
          <w:color w:val="222222"/>
          <w:sz w:val="16"/>
          <w:szCs w:val="16"/>
          <w:shd w:val="clear" w:color="auto" w:fill="FFFFFF"/>
        </w:rPr>
        <w:t> </w:t>
      </w:r>
      <w:r>
        <w:rPr>
          <w:rFonts w:ascii="Arial" w:hAnsi="Arial" w:cs="Arial"/>
          <w:b/>
          <w:bCs/>
          <w:color w:val="222222"/>
          <w:sz w:val="16"/>
          <w:szCs w:val="16"/>
          <w:shd w:val="clear" w:color="auto" w:fill="FFFFFF"/>
        </w:rPr>
        <w:t>Fungi</w:t>
      </w:r>
      <w:r>
        <w:rPr>
          <w:rFonts w:ascii="Arial" w:hAnsi="Arial" w:cs="Arial"/>
          <w:color w:val="222222"/>
          <w:sz w:val="16"/>
          <w:szCs w:val="16"/>
          <w:shd w:val="clear" w:color="auto" w:fill="FFFFFF"/>
        </w:rPr>
        <w:t>, as food, play a role in human nutrition in the form of </w:t>
      </w:r>
      <w:r>
        <w:rPr>
          <w:rFonts w:ascii="Arial" w:hAnsi="Arial" w:cs="Arial"/>
          <w:b/>
          <w:bCs/>
          <w:color w:val="222222"/>
          <w:sz w:val="16"/>
          <w:szCs w:val="16"/>
          <w:shd w:val="clear" w:color="auto" w:fill="FFFFFF"/>
        </w:rPr>
        <w:t>mushrooms</w:t>
      </w:r>
      <w:r>
        <w:rPr>
          <w:rFonts w:ascii="Arial" w:hAnsi="Arial" w:cs="Arial"/>
          <w:color w:val="222222"/>
          <w:sz w:val="16"/>
          <w:szCs w:val="16"/>
          <w:shd w:val="clear" w:color="auto" w:fill="FFFFFF"/>
        </w:rPr>
        <w:t>, and also as agents of fermentation in the production of bread, cheeses, alcoholic beverages, and numerous other food preparations.</w:t>
      </w:r>
    </w:p>
    <w:p w:rsidR="00166704" w:rsidRPr="00166704" w:rsidRDefault="00166704" w:rsidP="00166704">
      <w:pPr>
        <w:pStyle w:val="ListParagraph"/>
        <w:numPr>
          <w:ilvl w:val="0"/>
          <w:numId w:val="1"/>
        </w:numPr>
        <w:rPr>
          <w:sz w:val="24"/>
          <w:szCs w:val="24"/>
        </w:rPr>
      </w:pPr>
      <w:r w:rsidRPr="00166704">
        <w:rPr>
          <w:rFonts w:ascii="Arial" w:hAnsi="Arial" w:cs="Arial"/>
          <w:color w:val="333333"/>
          <w:sz w:val="18"/>
          <w:szCs w:val="18"/>
          <w:shd w:val="clear" w:color="auto" w:fill="FFFFFF"/>
        </w:rPr>
        <w:t>Illustrate</w:t>
      </w:r>
      <w:r w:rsidRPr="00166704">
        <w:rPr>
          <w:rFonts w:ascii="Arial" w:hAnsi="Arial" w:cs="Arial"/>
          <w:color w:val="333333"/>
          <w:sz w:val="14"/>
          <w:szCs w:val="14"/>
          <w:shd w:val="clear" w:color="auto" w:fill="FFFFFF"/>
        </w:rPr>
        <w:t xml:space="preserve"> </w:t>
      </w:r>
      <w:r w:rsidRPr="00166704">
        <w:rPr>
          <w:rFonts w:ascii="Arial" w:hAnsi="Arial" w:cs="Arial"/>
          <w:color w:val="333333"/>
          <w:sz w:val="18"/>
          <w:szCs w:val="18"/>
          <w:shd w:val="clear" w:color="auto" w:fill="FFFFFF"/>
        </w:rPr>
        <w:t>the cell structure of a unicellular fungus with a well labeled diagram.</w:t>
      </w:r>
    </w:p>
    <w:p w:rsidR="00166704" w:rsidRDefault="00166704" w:rsidP="00166704">
      <w:pPr>
        <w:pStyle w:val="ListParagraph"/>
        <w:rPr>
          <w:sz w:val="24"/>
          <w:szCs w:val="24"/>
        </w:rPr>
      </w:pPr>
      <w:r>
        <w:rPr>
          <w:noProof/>
          <w:sz w:val="24"/>
          <w:szCs w:val="24"/>
        </w:rPr>
        <w:drawing>
          <wp:inline distT="0" distB="0" distL="0" distR="0">
            <wp:extent cx="2095500" cy="1562100"/>
            <wp:effectExtent l="19050" t="0" r="0" b="0"/>
            <wp:docPr id="1" name="Picture 0" descr="YE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png"/>
                    <pic:cNvPicPr/>
                  </pic:nvPicPr>
                  <pic:blipFill>
                    <a:blip r:embed="rId5"/>
                    <a:stretch>
                      <a:fillRect/>
                    </a:stretch>
                  </pic:blipFill>
                  <pic:spPr>
                    <a:xfrm>
                      <a:off x="0" y="0"/>
                      <a:ext cx="2095500" cy="1562100"/>
                    </a:xfrm>
                    <a:prstGeom prst="rect">
                      <a:avLst/>
                    </a:prstGeom>
                  </pic:spPr>
                </pic:pic>
              </a:graphicData>
            </a:graphic>
          </wp:inline>
        </w:drawing>
      </w:r>
    </w:p>
    <w:p w:rsidR="00166704" w:rsidRPr="00166704" w:rsidRDefault="00166704" w:rsidP="00166704">
      <w:pPr>
        <w:pStyle w:val="ListParagraph"/>
        <w:numPr>
          <w:ilvl w:val="0"/>
          <w:numId w:val="1"/>
        </w:numPr>
        <w:rPr>
          <w:sz w:val="24"/>
          <w:szCs w:val="24"/>
        </w:rPr>
      </w:pPr>
      <w:r w:rsidRPr="00166704">
        <w:rPr>
          <w:rFonts w:ascii="Arial" w:hAnsi="Arial" w:cs="Arial"/>
          <w:color w:val="333333"/>
          <w:sz w:val="18"/>
          <w:szCs w:val="18"/>
          <w:shd w:val="clear" w:color="auto" w:fill="FFFFFF"/>
        </w:rPr>
        <w:t>Outline</w:t>
      </w:r>
      <w:r>
        <w:rPr>
          <w:rFonts w:ascii="Arial" w:hAnsi="Arial" w:cs="Arial"/>
          <w:color w:val="333333"/>
          <w:sz w:val="14"/>
          <w:szCs w:val="14"/>
          <w:shd w:val="clear" w:color="auto" w:fill="FFFFFF"/>
        </w:rPr>
        <w:t xml:space="preserve"> </w:t>
      </w:r>
      <w:r w:rsidRPr="00166704">
        <w:rPr>
          <w:rFonts w:ascii="Arial" w:hAnsi="Arial" w:cs="Arial"/>
          <w:color w:val="333333"/>
          <w:sz w:val="18"/>
          <w:szCs w:val="18"/>
          <w:shd w:val="clear" w:color="auto" w:fill="FFFFFF"/>
        </w:rPr>
        <w:t>the sexual reproduction in a typical filamentous form of fungi.</w:t>
      </w:r>
    </w:p>
    <w:p w:rsidR="00166704" w:rsidRDefault="00166704" w:rsidP="00166704">
      <w:pPr>
        <w:pStyle w:val="ListParagraph"/>
        <w:rPr>
          <w:rFonts w:ascii="Arial" w:hAnsi="Arial" w:cs="Arial"/>
          <w:color w:val="1A1A1A"/>
          <w:sz w:val="16"/>
          <w:szCs w:val="16"/>
          <w:shd w:val="clear" w:color="auto" w:fill="FFFFFF"/>
        </w:rPr>
      </w:pPr>
      <w:r w:rsidRPr="00A57C6D">
        <w:rPr>
          <w:rFonts w:ascii="Arial" w:hAnsi="Arial" w:cs="Arial"/>
          <w:color w:val="1A1A1A"/>
          <w:sz w:val="16"/>
          <w:szCs w:val="16"/>
          <w:shd w:val="clear" w:color="auto" w:fill="FFFFFF"/>
        </w:rPr>
        <w:t xml:space="preserve">Sexual reproduction in the fungi consists of three sequential stages: </w:t>
      </w:r>
      <w:proofErr w:type="spellStart"/>
      <w:r w:rsidRPr="00A57C6D">
        <w:rPr>
          <w:rFonts w:ascii="Arial" w:hAnsi="Arial" w:cs="Arial"/>
          <w:color w:val="1A1A1A"/>
          <w:sz w:val="16"/>
          <w:szCs w:val="16"/>
          <w:shd w:val="clear" w:color="auto" w:fill="FFFFFF"/>
        </w:rPr>
        <w:t>plasmogamy</w:t>
      </w:r>
      <w:proofErr w:type="spellEnd"/>
      <w:r w:rsidRPr="00A57C6D">
        <w:rPr>
          <w:rFonts w:ascii="Arial" w:hAnsi="Arial" w:cs="Arial"/>
          <w:color w:val="1A1A1A"/>
          <w:sz w:val="16"/>
          <w:szCs w:val="16"/>
          <w:shd w:val="clear" w:color="auto" w:fill="FFFFFF"/>
        </w:rPr>
        <w:t xml:space="preserve">,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and </w:t>
      </w:r>
      <w:hyperlink r:id="rId6" w:history="1">
        <w:r w:rsidRPr="00A57C6D">
          <w:rPr>
            <w:rStyle w:val="Hyperlink"/>
            <w:rFonts w:ascii="Arial" w:hAnsi="Arial" w:cs="Arial"/>
            <w:color w:val="14599D"/>
            <w:sz w:val="16"/>
            <w:szCs w:val="16"/>
            <w:shd w:val="clear" w:color="auto" w:fill="FFFFFF"/>
          </w:rPr>
          <w:t>meiosis</w:t>
        </w:r>
      </w:hyperlink>
      <w:r w:rsidRPr="00A57C6D">
        <w:rPr>
          <w:rFonts w:ascii="Arial" w:hAnsi="Arial" w:cs="Arial"/>
          <w:color w:val="1A1A1A"/>
          <w:sz w:val="16"/>
          <w:szCs w:val="16"/>
          <w:shd w:val="clear" w:color="auto" w:fill="FFFFFF"/>
        </w:rPr>
        <w:t>. The diploid chromosomes are pulled apart into two daughter cells, each containing a single set of chromosomes (a </w:t>
      </w:r>
      <w:hyperlink r:id="rId7" w:history="1">
        <w:r w:rsidRPr="00A57C6D">
          <w:rPr>
            <w:rStyle w:val="Hyperlink"/>
            <w:rFonts w:ascii="Arial" w:hAnsi="Arial" w:cs="Arial"/>
            <w:color w:val="14599D"/>
            <w:sz w:val="16"/>
            <w:szCs w:val="16"/>
            <w:shd w:val="clear" w:color="auto" w:fill="FFFFFF"/>
          </w:rPr>
          <w:t>haploid</w:t>
        </w:r>
      </w:hyperlink>
      <w:r w:rsidRPr="00A57C6D">
        <w:rPr>
          <w:rFonts w:ascii="Arial" w:hAnsi="Arial" w:cs="Arial"/>
          <w:color w:val="1A1A1A"/>
          <w:sz w:val="16"/>
          <w:szCs w:val="16"/>
          <w:shd w:val="clear" w:color="auto" w:fill="FFFFFF"/>
        </w:rPr>
        <w:t> state). </w:t>
      </w:r>
      <w:proofErr w:type="spellStart"/>
      <w:r w:rsidRPr="00A57C6D">
        <w:rPr>
          <w:rFonts w:ascii="Arial" w:hAnsi="Arial" w:cs="Arial"/>
          <w:color w:val="1A1A1A"/>
          <w:sz w:val="16"/>
          <w:szCs w:val="16"/>
          <w:shd w:val="clear" w:color="auto" w:fill="FFFFFF"/>
        </w:rPr>
        <w:t>Plasmogamy</w:t>
      </w:r>
      <w:proofErr w:type="spellEnd"/>
      <w:r w:rsidRPr="00A57C6D">
        <w:rPr>
          <w:rFonts w:ascii="Arial" w:hAnsi="Arial" w:cs="Arial"/>
          <w:color w:val="1A1A1A"/>
          <w:sz w:val="16"/>
          <w:szCs w:val="16"/>
          <w:shd w:val="clear" w:color="auto" w:fill="FFFFFF"/>
        </w:rPr>
        <w:t>, the fusion of two protoplasts (the contents of the two cells), brings together two compatible haploid nuclei. At this point, two nuclear types are present in the same cell, but the nuclei have not yet fused.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xml:space="preserve"> results in the fusion of these haploid nuclei and the formation of a diploid nucleus (i.e., a nucleus containing two sets of </w:t>
      </w:r>
      <w:hyperlink r:id="rId8" w:history="1">
        <w:r w:rsidRPr="00A57C6D">
          <w:rPr>
            <w:rStyle w:val="Hyperlink"/>
            <w:rFonts w:ascii="Arial" w:hAnsi="Arial" w:cs="Arial"/>
            <w:color w:val="14599D"/>
            <w:sz w:val="16"/>
            <w:szCs w:val="16"/>
            <w:shd w:val="clear" w:color="auto" w:fill="FFFFFF"/>
          </w:rPr>
          <w:t>chromosomes</w:t>
        </w:r>
      </w:hyperlink>
      <w:r w:rsidRPr="00A57C6D">
        <w:rPr>
          <w:rFonts w:ascii="Arial" w:hAnsi="Arial" w:cs="Arial"/>
          <w:color w:val="1A1A1A"/>
          <w:sz w:val="16"/>
          <w:szCs w:val="16"/>
          <w:shd w:val="clear" w:color="auto" w:fill="FFFFFF"/>
        </w:rPr>
        <w:t xml:space="preserve">, one from each parent). The cell formed by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xml:space="preserve"> is called the </w:t>
      </w:r>
      <w:hyperlink r:id="rId9" w:history="1">
        <w:r w:rsidRPr="00A57C6D">
          <w:rPr>
            <w:rStyle w:val="Hyperlink"/>
            <w:rFonts w:ascii="Arial" w:hAnsi="Arial" w:cs="Arial"/>
            <w:color w:val="14599D"/>
            <w:sz w:val="16"/>
            <w:szCs w:val="16"/>
            <w:shd w:val="clear" w:color="auto" w:fill="FFFFFF"/>
          </w:rPr>
          <w:t>zygote</w:t>
        </w:r>
      </w:hyperlink>
      <w:r w:rsidRPr="00A57C6D">
        <w:rPr>
          <w:rFonts w:ascii="Arial" w:hAnsi="Arial" w:cs="Arial"/>
          <w:color w:val="1A1A1A"/>
          <w:sz w:val="16"/>
          <w:szCs w:val="16"/>
          <w:shd w:val="clear" w:color="auto" w:fill="FFFFFF"/>
        </w:rPr>
        <w:t xml:space="preserve">. In most fungi the zygote is the only cell in the entire life cycle that is diploid. The </w:t>
      </w:r>
      <w:proofErr w:type="spellStart"/>
      <w:r w:rsidRPr="00A57C6D">
        <w:rPr>
          <w:rFonts w:ascii="Arial" w:hAnsi="Arial" w:cs="Arial"/>
          <w:color w:val="1A1A1A"/>
          <w:sz w:val="16"/>
          <w:szCs w:val="16"/>
          <w:shd w:val="clear" w:color="auto" w:fill="FFFFFF"/>
        </w:rPr>
        <w:t>dikaryotic</w:t>
      </w:r>
      <w:proofErr w:type="spellEnd"/>
      <w:r w:rsidRPr="00A57C6D">
        <w:rPr>
          <w:rFonts w:ascii="Arial" w:hAnsi="Arial" w:cs="Arial"/>
          <w:color w:val="1A1A1A"/>
          <w:sz w:val="16"/>
          <w:szCs w:val="16"/>
          <w:shd w:val="clear" w:color="auto" w:fill="FFFFFF"/>
        </w:rPr>
        <w:t xml:space="preserve"> state that results from </w:t>
      </w:r>
      <w:proofErr w:type="spellStart"/>
      <w:r w:rsidRPr="00A57C6D">
        <w:rPr>
          <w:rFonts w:ascii="Arial" w:hAnsi="Arial" w:cs="Arial"/>
          <w:color w:val="1A1A1A"/>
          <w:sz w:val="16"/>
          <w:szCs w:val="16"/>
          <w:shd w:val="clear" w:color="auto" w:fill="FFFFFF"/>
        </w:rPr>
        <w:t>plasmogamy</w:t>
      </w:r>
      <w:proofErr w:type="spellEnd"/>
      <w:r w:rsidRPr="00A57C6D">
        <w:rPr>
          <w:rFonts w:ascii="Arial" w:hAnsi="Arial" w:cs="Arial"/>
          <w:color w:val="1A1A1A"/>
          <w:sz w:val="16"/>
          <w:szCs w:val="16"/>
          <w:shd w:val="clear" w:color="auto" w:fill="FFFFFF"/>
        </w:rPr>
        <w:t xml:space="preserve"> is often a prominent condition in fungi and may be prolonged over several generations. In the lower fungi,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xml:space="preserve"> usually follows </w:t>
      </w:r>
      <w:proofErr w:type="spellStart"/>
      <w:r w:rsidRPr="00A57C6D">
        <w:rPr>
          <w:rFonts w:ascii="Arial" w:hAnsi="Arial" w:cs="Arial"/>
          <w:color w:val="1A1A1A"/>
          <w:sz w:val="16"/>
          <w:szCs w:val="16"/>
          <w:shd w:val="clear" w:color="auto" w:fill="FFFFFF"/>
        </w:rPr>
        <w:t>plasmogamy</w:t>
      </w:r>
      <w:proofErr w:type="spellEnd"/>
      <w:r w:rsidRPr="00A57C6D">
        <w:rPr>
          <w:rFonts w:ascii="Arial" w:hAnsi="Arial" w:cs="Arial"/>
          <w:color w:val="1A1A1A"/>
          <w:sz w:val="16"/>
          <w:szCs w:val="16"/>
          <w:shd w:val="clear" w:color="auto" w:fill="FFFFFF"/>
        </w:rPr>
        <w:t xml:space="preserve"> almost immediately. In the more evolved fungi, however,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xml:space="preserve"> is separated from </w:t>
      </w:r>
      <w:proofErr w:type="spellStart"/>
      <w:r w:rsidRPr="00A57C6D">
        <w:rPr>
          <w:rFonts w:ascii="Arial" w:hAnsi="Arial" w:cs="Arial"/>
          <w:color w:val="1A1A1A"/>
          <w:sz w:val="16"/>
          <w:szCs w:val="16"/>
          <w:shd w:val="clear" w:color="auto" w:fill="FFFFFF"/>
        </w:rPr>
        <w:t>plasmogamy</w:t>
      </w:r>
      <w:proofErr w:type="spellEnd"/>
      <w:r w:rsidRPr="00A57C6D">
        <w:rPr>
          <w:rFonts w:ascii="Arial" w:hAnsi="Arial" w:cs="Arial"/>
          <w:color w:val="1A1A1A"/>
          <w:sz w:val="16"/>
          <w:szCs w:val="16"/>
          <w:shd w:val="clear" w:color="auto" w:fill="FFFFFF"/>
        </w:rPr>
        <w:t xml:space="preserve">. Once </w:t>
      </w:r>
      <w:proofErr w:type="spellStart"/>
      <w:r w:rsidRPr="00A57C6D">
        <w:rPr>
          <w:rFonts w:ascii="Arial" w:hAnsi="Arial" w:cs="Arial"/>
          <w:color w:val="1A1A1A"/>
          <w:sz w:val="16"/>
          <w:szCs w:val="16"/>
          <w:shd w:val="clear" w:color="auto" w:fill="FFFFFF"/>
        </w:rPr>
        <w:t>karyogamy</w:t>
      </w:r>
      <w:proofErr w:type="spellEnd"/>
      <w:r w:rsidRPr="00A57C6D">
        <w:rPr>
          <w:rFonts w:ascii="Arial" w:hAnsi="Arial" w:cs="Arial"/>
          <w:color w:val="1A1A1A"/>
          <w:sz w:val="16"/>
          <w:szCs w:val="16"/>
          <w:shd w:val="clear" w:color="auto" w:fill="FFFFFF"/>
        </w:rPr>
        <w:t xml:space="preserve"> has occurred, meiosis (cell division that reduces the </w:t>
      </w:r>
      <w:hyperlink r:id="rId10" w:history="1">
        <w:r w:rsidRPr="00A57C6D">
          <w:rPr>
            <w:rStyle w:val="Hyperlink"/>
            <w:rFonts w:ascii="Arial" w:hAnsi="Arial" w:cs="Arial"/>
            <w:color w:val="14599D"/>
            <w:sz w:val="16"/>
            <w:szCs w:val="16"/>
            <w:shd w:val="clear" w:color="auto" w:fill="FFFFFF"/>
          </w:rPr>
          <w:t>chromosome number</w:t>
        </w:r>
      </w:hyperlink>
      <w:r w:rsidRPr="00A57C6D">
        <w:rPr>
          <w:rFonts w:ascii="Arial" w:hAnsi="Arial" w:cs="Arial"/>
          <w:color w:val="1A1A1A"/>
          <w:sz w:val="16"/>
          <w:szCs w:val="16"/>
          <w:shd w:val="clear" w:color="auto" w:fill="FFFFFF"/>
        </w:rPr>
        <w:t> to one set per cell) generally follows and restores the haploid phase. The haploid nuclei that result from meiosis are generally incorporated in spores called </w:t>
      </w:r>
      <w:proofErr w:type="spellStart"/>
      <w:r w:rsidRPr="00A57C6D">
        <w:rPr>
          <w:rFonts w:ascii="Arial" w:hAnsi="Arial" w:cs="Arial"/>
          <w:sz w:val="16"/>
          <w:szCs w:val="16"/>
        </w:rPr>
        <w:fldChar w:fldCharType="begin"/>
      </w:r>
      <w:r w:rsidRPr="00A57C6D">
        <w:rPr>
          <w:rFonts w:ascii="Arial" w:hAnsi="Arial" w:cs="Arial"/>
          <w:sz w:val="16"/>
          <w:szCs w:val="16"/>
        </w:rPr>
        <w:instrText xml:space="preserve"> HYPERLINK "https://www.britannica.com/science/meiospore" </w:instrText>
      </w:r>
      <w:r w:rsidRPr="00A57C6D">
        <w:rPr>
          <w:rFonts w:ascii="Arial" w:hAnsi="Arial" w:cs="Arial"/>
          <w:sz w:val="16"/>
          <w:szCs w:val="16"/>
        </w:rPr>
        <w:fldChar w:fldCharType="separate"/>
      </w:r>
      <w:r w:rsidRPr="00A57C6D">
        <w:rPr>
          <w:rStyle w:val="Hyperlink"/>
          <w:rFonts w:ascii="Arial" w:hAnsi="Arial" w:cs="Arial"/>
          <w:color w:val="14599D"/>
          <w:sz w:val="16"/>
          <w:szCs w:val="16"/>
          <w:shd w:val="clear" w:color="auto" w:fill="FFFFFF"/>
        </w:rPr>
        <w:t>meiospores</w:t>
      </w:r>
      <w:proofErr w:type="spellEnd"/>
      <w:r w:rsidRPr="00A57C6D">
        <w:rPr>
          <w:rFonts w:ascii="Arial" w:hAnsi="Arial" w:cs="Arial"/>
          <w:sz w:val="16"/>
          <w:szCs w:val="16"/>
        </w:rPr>
        <w:fldChar w:fldCharType="end"/>
      </w:r>
      <w:r w:rsidRPr="00A57C6D">
        <w:rPr>
          <w:rFonts w:ascii="Arial" w:hAnsi="Arial" w:cs="Arial"/>
          <w:color w:val="1A1A1A"/>
          <w:sz w:val="16"/>
          <w:szCs w:val="16"/>
          <w:shd w:val="clear" w:color="auto" w:fill="FFFFFF"/>
        </w:rPr>
        <w:t>.</w:t>
      </w:r>
    </w:p>
    <w:p w:rsidR="00A57C6D" w:rsidRDefault="00A57C6D" w:rsidP="00166704">
      <w:pPr>
        <w:pStyle w:val="ListParagraph"/>
        <w:rPr>
          <w:rFonts w:ascii="Arial" w:hAnsi="Arial" w:cs="Arial"/>
          <w:color w:val="1A1A1A"/>
          <w:sz w:val="16"/>
          <w:szCs w:val="16"/>
          <w:shd w:val="clear" w:color="auto" w:fill="FFFFFF"/>
        </w:rPr>
      </w:pPr>
    </w:p>
    <w:p w:rsidR="00A57C6D" w:rsidRPr="00A57C6D" w:rsidRDefault="00A57C6D" w:rsidP="00A57C6D">
      <w:pPr>
        <w:pStyle w:val="ListParagraph"/>
        <w:numPr>
          <w:ilvl w:val="0"/>
          <w:numId w:val="1"/>
        </w:numPr>
        <w:rPr>
          <w:rFonts w:ascii="Arial" w:hAnsi="Arial" w:cs="Arial"/>
          <w:sz w:val="18"/>
          <w:szCs w:val="18"/>
        </w:rPr>
      </w:pPr>
      <w:r w:rsidRPr="00A57C6D">
        <w:rPr>
          <w:rFonts w:ascii="Arial" w:hAnsi="Arial" w:cs="Arial"/>
          <w:color w:val="333333"/>
          <w:sz w:val="18"/>
          <w:szCs w:val="18"/>
          <w:shd w:val="clear" w:color="auto" w:fill="FFFFFF"/>
        </w:rPr>
        <w:t>How do Bryophytes adapt to their environment?</w:t>
      </w:r>
    </w:p>
    <w:p w:rsidR="00A57C6D" w:rsidRDefault="00A57C6D" w:rsidP="00A57C6D">
      <w:pPr>
        <w:pStyle w:val="ListParagraph"/>
        <w:rPr>
          <w:rFonts w:ascii="Arial" w:hAnsi="Arial" w:cs="Arial"/>
          <w:color w:val="222222"/>
          <w:sz w:val="16"/>
          <w:szCs w:val="16"/>
          <w:shd w:val="clear" w:color="auto" w:fill="FFFFFF"/>
        </w:rPr>
      </w:pPr>
      <w:r>
        <w:rPr>
          <w:rFonts w:ascii="Arial" w:hAnsi="Arial" w:cs="Arial"/>
          <w:color w:val="222222"/>
          <w:sz w:val="16"/>
          <w:szCs w:val="16"/>
          <w:shd w:val="clear" w:color="auto" w:fill="FFFFFF"/>
        </w:rPr>
        <w:t>Two adaptations made </w:t>
      </w:r>
      <w:r>
        <w:rPr>
          <w:rFonts w:ascii="Arial" w:hAnsi="Arial" w:cs="Arial"/>
          <w:b/>
          <w:bCs/>
          <w:color w:val="222222"/>
          <w:sz w:val="16"/>
          <w:szCs w:val="16"/>
          <w:shd w:val="clear" w:color="auto" w:fill="FFFFFF"/>
        </w:rPr>
        <w:t>the</w:t>
      </w:r>
      <w:r>
        <w:rPr>
          <w:rFonts w:ascii="Arial" w:hAnsi="Arial" w:cs="Arial"/>
          <w:color w:val="222222"/>
          <w:sz w:val="16"/>
          <w:szCs w:val="16"/>
          <w:shd w:val="clear" w:color="auto" w:fill="FFFFFF"/>
        </w:rPr>
        <w:t> move from water to land possible for </w:t>
      </w:r>
      <w:r>
        <w:rPr>
          <w:rFonts w:ascii="Arial" w:hAnsi="Arial" w:cs="Arial"/>
          <w:b/>
          <w:bCs/>
          <w:color w:val="222222"/>
          <w:sz w:val="16"/>
          <w:szCs w:val="16"/>
          <w:shd w:val="clear" w:color="auto" w:fill="FFFFFF"/>
        </w:rPr>
        <w:t>Bryophytes</w:t>
      </w:r>
      <w:r>
        <w:rPr>
          <w:rFonts w:ascii="Arial" w:hAnsi="Arial" w:cs="Arial"/>
          <w:color w:val="222222"/>
          <w:sz w:val="16"/>
          <w:szCs w:val="16"/>
          <w:shd w:val="clear" w:color="auto" w:fill="FFFFFF"/>
        </w:rPr>
        <w:t>: </w:t>
      </w:r>
      <w:r>
        <w:rPr>
          <w:rFonts w:ascii="Arial" w:hAnsi="Arial" w:cs="Arial"/>
          <w:b/>
          <w:bCs/>
          <w:color w:val="222222"/>
          <w:sz w:val="16"/>
          <w:szCs w:val="16"/>
          <w:shd w:val="clear" w:color="auto" w:fill="FFFFFF"/>
        </w:rPr>
        <w:t>a</w:t>
      </w:r>
      <w:r>
        <w:rPr>
          <w:rFonts w:ascii="Arial" w:hAnsi="Arial" w:cs="Arial"/>
          <w:color w:val="222222"/>
          <w:sz w:val="16"/>
          <w:szCs w:val="16"/>
          <w:shd w:val="clear" w:color="auto" w:fill="FFFFFF"/>
        </w:rPr>
        <w:t xml:space="preserve"> waxy cuticle and </w:t>
      </w:r>
      <w:proofErr w:type="spellStart"/>
      <w:r>
        <w:rPr>
          <w:rFonts w:ascii="Arial" w:hAnsi="Arial" w:cs="Arial"/>
          <w:color w:val="222222"/>
          <w:sz w:val="16"/>
          <w:szCs w:val="16"/>
          <w:shd w:val="clear" w:color="auto" w:fill="FFFFFF"/>
        </w:rPr>
        <w:t>gametangia</w:t>
      </w:r>
      <w:proofErr w:type="spellEnd"/>
      <w:r>
        <w:rPr>
          <w:rFonts w:ascii="Arial" w:hAnsi="Arial" w:cs="Arial"/>
          <w:color w:val="222222"/>
          <w:sz w:val="16"/>
          <w:szCs w:val="16"/>
          <w:shd w:val="clear" w:color="auto" w:fill="FFFFFF"/>
        </w:rPr>
        <w:t>. </w:t>
      </w:r>
      <w:r>
        <w:rPr>
          <w:rFonts w:ascii="Arial" w:hAnsi="Arial" w:cs="Arial"/>
          <w:b/>
          <w:bCs/>
          <w:color w:val="222222"/>
          <w:sz w:val="16"/>
          <w:szCs w:val="16"/>
          <w:shd w:val="clear" w:color="auto" w:fill="FFFFFF"/>
        </w:rPr>
        <w:t>The</w:t>
      </w:r>
      <w:r>
        <w:rPr>
          <w:rFonts w:ascii="Arial" w:hAnsi="Arial" w:cs="Arial"/>
          <w:color w:val="222222"/>
          <w:sz w:val="16"/>
          <w:szCs w:val="16"/>
          <w:shd w:val="clear" w:color="auto" w:fill="FFFFFF"/>
        </w:rPr>
        <w:t> waxy cuticle helped to protect </w:t>
      </w:r>
      <w:r>
        <w:rPr>
          <w:rFonts w:ascii="Arial" w:hAnsi="Arial" w:cs="Arial"/>
          <w:b/>
          <w:bCs/>
          <w:color w:val="222222"/>
          <w:sz w:val="16"/>
          <w:szCs w:val="16"/>
          <w:shd w:val="clear" w:color="auto" w:fill="FFFFFF"/>
        </w:rPr>
        <w:t>the</w:t>
      </w:r>
      <w:r>
        <w:rPr>
          <w:rFonts w:ascii="Arial" w:hAnsi="Arial" w:cs="Arial"/>
          <w:color w:val="222222"/>
          <w:sz w:val="16"/>
          <w:szCs w:val="16"/>
          <w:shd w:val="clear" w:color="auto" w:fill="FFFFFF"/>
        </w:rPr>
        <w:t> plants tissue from drying out and </w:t>
      </w:r>
      <w:r>
        <w:rPr>
          <w:rFonts w:ascii="Arial" w:hAnsi="Arial" w:cs="Arial"/>
          <w:b/>
          <w:bCs/>
          <w:color w:val="222222"/>
          <w:sz w:val="16"/>
          <w:szCs w:val="16"/>
          <w:shd w:val="clear" w:color="auto" w:fill="FFFFFF"/>
        </w:rPr>
        <w:t>the</w:t>
      </w:r>
      <w:r>
        <w:rPr>
          <w:rFonts w:ascii="Arial" w:hAnsi="Arial" w:cs="Arial"/>
          <w:color w:val="222222"/>
          <w:sz w:val="16"/>
          <w:szCs w:val="16"/>
          <w:shd w:val="clear" w:color="auto" w:fill="FFFFFF"/>
        </w:rPr>
        <w:t> </w:t>
      </w:r>
      <w:proofErr w:type="spellStart"/>
      <w:r>
        <w:rPr>
          <w:rFonts w:ascii="Arial" w:hAnsi="Arial" w:cs="Arial"/>
          <w:color w:val="222222"/>
          <w:sz w:val="16"/>
          <w:szCs w:val="16"/>
          <w:shd w:val="clear" w:color="auto" w:fill="FFFFFF"/>
        </w:rPr>
        <w:t>gametangia</w:t>
      </w:r>
      <w:proofErr w:type="spellEnd"/>
      <w:r>
        <w:rPr>
          <w:rFonts w:ascii="Arial" w:hAnsi="Arial" w:cs="Arial"/>
          <w:color w:val="222222"/>
          <w:sz w:val="16"/>
          <w:szCs w:val="16"/>
          <w:shd w:val="clear" w:color="auto" w:fill="FFFFFF"/>
        </w:rPr>
        <w:t xml:space="preserve"> provided further protection against drying out specifically for </w:t>
      </w:r>
      <w:r>
        <w:rPr>
          <w:rFonts w:ascii="Arial" w:hAnsi="Arial" w:cs="Arial"/>
          <w:b/>
          <w:bCs/>
          <w:color w:val="222222"/>
          <w:sz w:val="16"/>
          <w:szCs w:val="16"/>
          <w:shd w:val="clear" w:color="auto" w:fill="FFFFFF"/>
        </w:rPr>
        <w:t>the</w:t>
      </w:r>
      <w:r>
        <w:rPr>
          <w:rFonts w:ascii="Arial" w:hAnsi="Arial" w:cs="Arial"/>
          <w:color w:val="222222"/>
          <w:sz w:val="16"/>
          <w:szCs w:val="16"/>
          <w:shd w:val="clear" w:color="auto" w:fill="FFFFFF"/>
        </w:rPr>
        <w:t> plants gametes.</w:t>
      </w:r>
    </w:p>
    <w:p w:rsidR="00A57C6D" w:rsidRDefault="00A57C6D" w:rsidP="00A57C6D">
      <w:pPr>
        <w:pStyle w:val="ListParagraph"/>
        <w:rPr>
          <w:rFonts w:ascii="Arial" w:hAnsi="Arial" w:cs="Arial"/>
          <w:color w:val="222222"/>
          <w:sz w:val="16"/>
          <w:szCs w:val="16"/>
          <w:shd w:val="clear" w:color="auto" w:fill="FFFFFF"/>
        </w:rPr>
      </w:pPr>
    </w:p>
    <w:p w:rsidR="00A57C6D" w:rsidRPr="00A57C6D" w:rsidRDefault="00A57C6D" w:rsidP="00A57C6D">
      <w:pPr>
        <w:pStyle w:val="ListParagraph"/>
        <w:numPr>
          <w:ilvl w:val="0"/>
          <w:numId w:val="1"/>
        </w:numPr>
        <w:rPr>
          <w:rFonts w:ascii="Arial" w:hAnsi="Arial" w:cs="Arial"/>
          <w:sz w:val="18"/>
          <w:szCs w:val="18"/>
        </w:rPr>
      </w:pPr>
      <w:r w:rsidRPr="00A57C6D">
        <w:rPr>
          <w:rFonts w:ascii="Arial" w:hAnsi="Arial" w:cs="Arial"/>
          <w:color w:val="333333"/>
          <w:sz w:val="18"/>
          <w:szCs w:val="18"/>
          <w:shd w:val="clear" w:color="auto" w:fill="FFFFFF"/>
        </w:rPr>
        <w:t xml:space="preserve">Describe with illustration the following terminologies: (a) </w:t>
      </w:r>
      <w:proofErr w:type="spellStart"/>
      <w:r w:rsidRPr="00A57C6D">
        <w:rPr>
          <w:rFonts w:ascii="Arial" w:hAnsi="Arial" w:cs="Arial"/>
          <w:color w:val="333333"/>
          <w:sz w:val="18"/>
          <w:szCs w:val="18"/>
          <w:shd w:val="clear" w:color="auto" w:fill="FFFFFF"/>
        </w:rPr>
        <w:t>eusteles</w:t>
      </w:r>
      <w:proofErr w:type="spellEnd"/>
      <w:r w:rsidRPr="00A57C6D">
        <w:rPr>
          <w:rFonts w:ascii="Arial" w:hAnsi="Arial" w:cs="Arial"/>
          <w:color w:val="333333"/>
          <w:sz w:val="18"/>
          <w:szCs w:val="18"/>
          <w:shd w:val="clear" w:color="auto" w:fill="FFFFFF"/>
        </w:rPr>
        <w:t xml:space="preserve"> (b</w:t>
      </w:r>
      <w:r w:rsidR="00F125CD" w:rsidRPr="00F125CD">
        <w:rPr>
          <w:rFonts w:ascii="Arial" w:hAnsi="Arial" w:cs="Arial"/>
          <w:color w:val="333333"/>
          <w:sz w:val="18"/>
          <w:szCs w:val="18"/>
          <w:shd w:val="clear" w:color="auto" w:fill="FFFFFF"/>
        </w:rPr>
        <w:t xml:space="preserve">) </w:t>
      </w:r>
      <w:proofErr w:type="spellStart"/>
      <w:proofErr w:type="gramStart"/>
      <w:r w:rsidR="00F125CD" w:rsidRPr="00F125CD">
        <w:rPr>
          <w:rFonts w:ascii="Arial" w:hAnsi="Arial" w:cs="Arial"/>
          <w:color w:val="333333"/>
          <w:sz w:val="18"/>
          <w:szCs w:val="18"/>
          <w:shd w:val="clear" w:color="auto" w:fill="FFFFFF"/>
        </w:rPr>
        <w:t>atactostele</w:t>
      </w:r>
      <w:proofErr w:type="spellEnd"/>
      <w:r w:rsidRPr="00A57C6D">
        <w:rPr>
          <w:rFonts w:ascii="Helvetica" w:hAnsi="Helvetica"/>
          <w:color w:val="303336"/>
          <w:spacing w:val="2"/>
          <w:sz w:val="18"/>
          <w:szCs w:val="18"/>
          <w:shd w:val="clear" w:color="auto" w:fill="FFFFFF"/>
        </w:rPr>
        <w:t xml:space="preserve"> </w:t>
      </w:r>
      <w:r w:rsidRPr="00A57C6D">
        <w:rPr>
          <w:rFonts w:ascii="Arial" w:hAnsi="Arial" w:cs="Arial"/>
          <w:color w:val="333333"/>
          <w:sz w:val="18"/>
          <w:szCs w:val="18"/>
          <w:shd w:val="clear" w:color="auto" w:fill="FFFFFF"/>
        </w:rPr>
        <w:t xml:space="preserve"> (</w:t>
      </w:r>
      <w:proofErr w:type="gramEnd"/>
      <w:r w:rsidRPr="00A57C6D">
        <w:rPr>
          <w:rFonts w:ascii="Arial" w:hAnsi="Arial" w:cs="Arial"/>
          <w:color w:val="333333"/>
          <w:sz w:val="18"/>
          <w:szCs w:val="18"/>
          <w:shd w:val="clear" w:color="auto" w:fill="FFFFFF"/>
        </w:rPr>
        <w:t xml:space="preserve">c) </w:t>
      </w:r>
      <w:proofErr w:type="spellStart"/>
      <w:r w:rsidRPr="00A57C6D">
        <w:rPr>
          <w:rFonts w:ascii="Arial" w:hAnsi="Arial" w:cs="Arial"/>
          <w:color w:val="333333"/>
          <w:sz w:val="18"/>
          <w:szCs w:val="18"/>
          <w:shd w:val="clear" w:color="auto" w:fill="FFFFFF"/>
        </w:rPr>
        <w:t>siphonostele</w:t>
      </w:r>
      <w:proofErr w:type="spellEnd"/>
      <w:r w:rsidRPr="00A57C6D">
        <w:rPr>
          <w:rFonts w:ascii="Arial" w:hAnsi="Arial" w:cs="Arial"/>
          <w:color w:val="333333"/>
          <w:sz w:val="18"/>
          <w:szCs w:val="18"/>
          <w:shd w:val="clear" w:color="auto" w:fill="FFFFFF"/>
        </w:rPr>
        <w:t xml:space="preserve"> (d) </w:t>
      </w:r>
      <w:proofErr w:type="spellStart"/>
      <w:r w:rsidRPr="00A57C6D">
        <w:rPr>
          <w:rFonts w:ascii="Arial" w:hAnsi="Arial" w:cs="Arial"/>
          <w:color w:val="333333"/>
          <w:sz w:val="18"/>
          <w:szCs w:val="18"/>
          <w:shd w:val="clear" w:color="auto" w:fill="FFFFFF"/>
        </w:rPr>
        <w:t>dictyostele</w:t>
      </w:r>
      <w:proofErr w:type="spellEnd"/>
      <w:r>
        <w:rPr>
          <w:rFonts w:ascii="Arial" w:hAnsi="Arial" w:cs="Arial"/>
          <w:color w:val="333333"/>
          <w:sz w:val="18"/>
          <w:szCs w:val="18"/>
          <w:shd w:val="clear" w:color="auto" w:fill="FFFFFF"/>
        </w:rPr>
        <w:t>.</w:t>
      </w:r>
    </w:p>
    <w:p w:rsidR="00A57C6D" w:rsidRDefault="00A57C6D" w:rsidP="00A57C6D">
      <w:pPr>
        <w:pStyle w:val="ListParagraph"/>
        <w:numPr>
          <w:ilvl w:val="0"/>
          <w:numId w:val="2"/>
        </w:numPr>
        <w:rPr>
          <w:rFonts w:ascii="Arial" w:hAnsi="Arial" w:cs="Arial"/>
          <w:color w:val="303336"/>
          <w:spacing w:val="2"/>
          <w:sz w:val="16"/>
          <w:szCs w:val="16"/>
          <w:shd w:val="clear" w:color="auto" w:fill="FFFFFF"/>
        </w:rPr>
      </w:pPr>
      <w:proofErr w:type="spellStart"/>
      <w:proofErr w:type="gramStart"/>
      <w:r w:rsidRPr="00A57C6D">
        <w:rPr>
          <w:rFonts w:ascii="Arial" w:hAnsi="Arial" w:cs="Arial"/>
          <w:color w:val="333333"/>
          <w:sz w:val="18"/>
          <w:szCs w:val="18"/>
          <w:shd w:val="clear" w:color="auto" w:fill="FFFFFF"/>
        </w:rPr>
        <w:t>eusteles</w:t>
      </w:r>
      <w:proofErr w:type="spellEnd"/>
      <w:r>
        <w:rPr>
          <w:rFonts w:ascii="Arial" w:hAnsi="Arial" w:cs="Arial"/>
          <w:color w:val="333333"/>
          <w:sz w:val="18"/>
          <w:szCs w:val="18"/>
          <w:shd w:val="clear" w:color="auto" w:fill="FFFFFF"/>
        </w:rPr>
        <w:t xml:space="preserve"> :</w:t>
      </w:r>
      <w:proofErr w:type="gramEnd"/>
      <w:r>
        <w:rPr>
          <w:rFonts w:ascii="Arial" w:hAnsi="Arial" w:cs="Arial"/>
          <w:color w:val="333333"/>
          <w:sz w:val="18"/>
          <w:szCs w:val="18"/>
          <w:shd w:val="clear" w:color="auto" w:fill="FFFFFF"/>
        </w:rPr>
        <w:t xml:space="preserve"> </w:t>
      </w:r>
      <w:r w:rsidRPr="00A57C6D">
        <w:rPr>
          <w:rFonts w:ascii="Arial" w:hAnsi="Arial" w:cs="Arial"/>
          <w:color w:val="303336"/>
          <w:spacing w:val="2"/>
          <w:sz w:val="16"/>
          <w:szCs w:val="16"/>
          <w:shd w:val="clear" w:color="auto" w:fill="FFFFFF"/>
        </w:rPr>
        <w:t xml:space="preserve">a stele typical of dicotyledonous plants that consists of vascular bundles of xylem and phloem strands with </w:t>
      </w:r>
      <w:proofErr w:type="spellStart"/>
      <w:r w:rsidRPr="00A57C6D">
        <w:rPr>
          <w:rFonts w:ascii="Arial" w:hAnsi="Arial" w:cs="Arial"/>
          <w:color w:val="303336"/>
          <w:spacing w:val="2"/>
          <w:sz w:val="16"/>
          <w:szCs w:val="16"/>
          <w:shd w:val="clear" w:color="auto" w:fill="FFFFFF"/>
        </w:rPr>
        <w:t>parenchymal</w:t>
      </w:r>
      <w:proofErr w:type="spellEnd"/>
      <w:r w:rsidRPr="00A57C6D">
        <w:rPr>
          <w:rFonts w:ascii="Arial" w:hAnsi="Arial" w:cs="Arial"/>
          <w:color w:val="303336"/>
          <w:spacing w:val="2"/>
          <w:sz w:val="16"/>
          <w:szCs w:val="16"/>
          <w:shd w:val="clear" w:color="auto" w:fill="FFFFFF"/>
        </w:rPr>
        <w:t xml:space="preserve"> cells between the bundles</w:t>
      </w:r>
      <w:r>
        <w:rPr>
          <w:rFonts w:ascii="Arial" w:hAnsi="Arial" w:cs="Arial"/>
          <w:color w:val="303336"/>
          <w:spacing w:val="2"/>
          <w:sz w:val="16"/>
          <w:szCs w:val="16"/>
          <w:shd w:val="clear" w:color="auto" w:fill="FFFFFF"/>
        </w:rPr>
        <w:t>.</w:t>
      </w:r>
    </w:p>
    <w:p w:rsidR="00A57C6D" w:rsidRDefault="00A57C6D" w:rsidP="00A57C6D">
      <w:pPr>
        <w:pStyle w:val="ListParagraph"/>
        <w:ind w:left="1080"/>
        <w:rPr>
          <w:rFonts w:ascii="Arial" w:hAnsi="Arial" w:cs="Arial"/>
          <w:sz w:val="16"/>
          <w:szCs w:val="16"/>
        </w:rPr>
      </w:pPr>
      <w:r>
        <w:rPr>
          <w:rFonts w:ascii="Arial" w:hAnsi="Arial" w:cs="Arial"/>
          <w:noProof/>
          <w:sz w:val="16"/>
          <w:szCs w:val="16"/>
        </w:rPr>
        <w:lastRenderedPageBreak/>
        <w:drawing>
          <wp:inline distT="0" distB="0" distL="0" distR="0">
            <wp:extent cx="2228850" cy="2057400"/>
            <wp:effectExtent l="19050" t="0" r="0"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stretch>
                      <a:fillRect/>
                    </a:stretch>
                  </pic:blipFill>
                  <pic:spPr>
                    <a:xfrm>
                      <a:off x="0" y="0"/>
                      <a:ext cx="2228850" cy="2057400"/>
                    </a:xfrm>
                    <a:prstGeom prst="rect">
                      <a:avLst/>
                    </a:prstGeom>
                  </pic:spPr>
                </pic:pic>
              </a:graphicData>
            </a:graphic>
          </wp:inline>
        </w:drawing>
      </w:r>
    </w:p>
    <w:p w:rsidR="00A57C6D" w:rsidRPr="00F125CD" w:rsidRDefault="00F125CD" w:rsidP="00A57C6D">
      <w:pPr>
        <w:pStyle w:val="ListParagraph"/>
        <w:numPr>
          <w:ilvl w:val="0"/>
          <w:numId w:val="2"/>
        </w:numPr>
        <w:rPr>
          <w:rFonts w:ascii="Arial" w:hAnsi="Arial" w:cs="Arial"/>
          <w:sz w:val="16"/>
          <w:szCs w:val="16"/>
        </w:rPr>
      </w:pPr>
      <w:proofErr w:type="spellStart"/>
      <w:proofErr w:type="gramStart"/>
      <w:r w:rsidRPr="00F125CD">
        <w:rPr>
          <w:rFonts w:ascii="Arial" w:hAnsi="Arial" w:cs="Arial"/>
          <w:color w:val="333333"/>
          <w:sz w:val="18"/>
          <w:szCs w:val="18"/>
          <w:shd w:val="clear" w:color="auto" w:fill="FFFFFF"/>
        </w:rPr>
        <w:t>atactostele</w:t>
      </w:r>
      <w:proofErr w:type="spellEnd"/>
      <w:r>
        <w:rPr>
          <w:rFonts w:ascii="Arial" w:hAnsi="Arial" w:cs="Arial"/>
          <w:color w:val="333333"/>
          <w:sz w:val="18"/>
          <w:szCs w:val="18"/>
          <w:shd w:val="clear" w:color="auto" w:fill="FFFFFF"/>
        </w:rPr>
        <w:t xml:space="preserve"> :</w:t>
      </w:r>
      <w:proofErr w:type="gramEnd"/>
      <w:r>
        <w:rPr>
          <w:rFonts w:ascii="Arial" w:hAnsi="Arial" w:cs="Arial"/>
          <w:color w:val="333333"/>
          <w:sz w:val="18"/>
          <w:szCs w:val="18"/>
          <w:shd w:val="clear" w:color="auto" w:fill="FFFFFF"/>
        </w:rPr>
        <w:t xml:space="preserve"> </w:t>
      </w:r>
      <w:r>
        <w:rPr>
          <w:rFonts w:ascii="Arial" w:hAnsi="Arial" w:cs="Arial"/>
          <w:color w:val="4D5156"/>
          <w:sz w:val="14"/>
          <w:szCs w:val="14"/>
          <w:shd w:val="clear" w:color="auto" w:fill="FFFFFF"/>
        </w:rPr>
        <w:t> </w:t>
      </w:r>
      <w:r w:rsidRPr="00F125CD">
        <w:rPr>
          <w:rFonts w:ascii="Arial" w:hAnsi="Arial" w:cs="Arial"/>
          <w:color w:val="4D5156"/>
          <w:sz w:val="16"/>
          <w:szCs w:val="16"/>
          <w:shd w:val="clear" w:color="auto" w:fill="FFFFFF"/>
        </w:rPr>
        <w:t xml:space="preserve">A type of </w:t>
      </w:r>
      <w:proofErr w:type="spellStart"/>
      <w:r w:rsidRPr="00F125CD">
        <w:rPr>
          <w:rFonts w:ascii="Arial" w:hAnsi="Arial" w:cs="Arial"/>
          <w:color w:val="4D5156"/>
          <w:sz w:val="16"/>
          <w:szCs w:val="16"/>
          <w:shd w:val="clear" w:color="auto" w:fill="FFFFFF"/>
        </w:rPr>
        <w:t>eustele</w:t>
      </w:r>
      <w:proofErr w:type="spellEnd"/>
      <w:r w:rsidRPr="00F125CD">
        <w:rPr>
          <w:rFonts w:ascii="Arial" w:hAnsi="Arial" w:cs="Arial"/>
          <w:color w:val="4D5156"/>
          <w:sz w:val="16"/>
          <w:szCs w:val="16"/>
          <w:shd w:val="clear" w:color="auto" w:fill="FFFFFF"/>
        </w:rPr>
        <w:t>, found in monocots, in which the vascular tissue in the stem exists as scattered bundles.</w:t>
      </w:r>
    </w:p>
    <w:p w:rsidR="00F125CD" w:rsidRDefault="00F125CD" w:rsidP="00F125CD">
      <w:pPr>
        <w:pStyle w:val="ListParagraph"/>
        <w:ind w:left="1080"/>
        <w:rPr>
          <w:rFonts w:ascii="Arial" w:hAnsi="Arial" w:cs="Arial"/>
          <w:sz w:val="16"/>
          <w:szCs w:val="16"/>
        </w:rPr>
      </w:pPr>
      <w:r>
        <w:rPr>
          <w:rFonts w:ascii="Arial" w:hAnsi="Arial" w:cs="Arial"/>
          <w:noProof/>
          <w:sz w:val="16"/>
          <w:szCs w:val="16"/>
        </w:rPr>
        <w:drawing>
          <wp:inline distT="0" distB="0" distL="0" distR="0">
            <wp:extent cx="2324100" cy="1971675"/>
            <wp:effectExtent l="19050" t="0" r="0" b="0"/>
            <wp:docPr id="3" name="Picture 2"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2"/>
                    <a:stretch>
                      <a:fillRect/>
                    </a:stretch>
                  </pic:blipFill>
                  <pic:spPr>
                    <a:xfrm>
                      <a:off x="0" y="0"/>
                      <a:ext cx="2324100" cy="1971675"/>
                    </a:xfrm>
                    <a:prstGeom prst="rect">
                      <a:avLst/>
                    </a:prstGeom>
                  </pic:spPr>
                </pic:pic>
              </a:graphicData>
            </a:graphic>
          </wp:inline>
        </w:drawing>
      </w:r>
    </w:p>
    <w:p w:rsidR="00F125CD" w:rsidRPr="00F125CD" w:rsidRDefault="00F125CD" w:rsidP="00F125CD">
      <w:pPr>
        <w:pStyle w:val="ListParagraph"/>
        <w:numPr>
          <w:ilvl w:val="0"/>
          <w:numId w:val="2"/>
        </w:numPr>
        <w:rPr>
          <w:rFonts w:ascii="Arial" w:hAnsi="Arial" w:cs="Arial"/>
          <w:sz w:val="18"/>
          <w:szCs w:val="18"/>
        </w:rPr>
      </w:pPr>
      <w:proofErr w:type="spellStart"/>
      <w:proofErr w:type="gramStart"/>
      <w:r w:rsidRPr="00A57C6D">
        <w:rPr>
          <w:rFonts w:ascii="Arial" w:hAnsi="Arial" w:cs="Arial"/>
          <w:color w:val="333333"/>
          <w:sz w:val="18"/>
          <w:szCs w:val="18"/>
          <w:shd w:val="clear" w:color="auto" w:fill="FFFFFF"/>
        </w:rPr>
        <w:t>siphonostele</w:t>
      </w:r>
      <w:proofErr w:type="spellEnd"/>
      <w:r>
        <w:rPr>
          <w:rFonts w:ascii="Arial" w:hAnsi="Arial" w:cs="Arial"/>
          <w:color w:val="333333"/>
          <w:sz w:val="18"/>
          <w:szCs w:val="18"/>
          <w:shd w:val="clear" w:color="auto" w:fill="FFFFFF"/>
        </w:rPr>
        <w:t xml:space="preserve"> :</w:t>
      </w:r>
      <w:proofErr w:type="gramEnd"/>
      <w:r>
        <w:rPr>
          <w:rFonts w:ascii="Arial" w:hAnsi="Arial" w:cs="Arial"/>
          <w:color w:val="333333"/>
          <w:sz w:val="18"/>
          <w:szCs w:val="18"/>
          <w:shd w:val="clear" w:color="auto" w:fill="FFFFFF"/>
        </w:rPr>
        <w:t xml:space="preserve"> </w:t>
      </w:r>
      <w:r w:rsidRPr="00420879">
        <w:rPr>
          <w:rFonts w:ascii="Arial" w:hAnsi="Arial" w:cs="Arial"/>
          <w:color w:val="4D5156"/>
          <w:sz w:val="16"/>
          <w:szCs w:val="16"/>
          <w:shd w:val="clear" w:color="auto" w:fill="FFFFFF"/>
        </w:rPr>
        <w:t>A </w:t>
      </w:r>
      <w:r w:rsidRPr="00420879">
        <w:rPr>
          <w:rStyle w:val="Emphasis"/>
          <w:rFonts w:ascii="Arial" w:hAnsi="Arial" w:cs="Arial"/>
          <w:b/>
          <w:bCs/>
          <w:i w:val="0"/>
          <w:iCs w:val="0"/>
          <w:color w:val="5F6368"/>
          <w:sz w:val="16"/>
          <w:szCs w:val="16"/>
          <w:shd w:val="clear" w:color="auto" w:fill="FFFFFF"/>
        </w:rPr>
        <w:t>stele</w:t>
      </w:r>
      <w:r w:rsidRPr="00420879">
        <w:rPr>
          <w:rFonts w:ascii="Arial" w:hAnsi="Arial" w:cs="Arial"/>
          <w:color w:val="4D5156"/>
          <w:sz w:val="16"/>
          <w:szCs w:val="16"/>
          <w:shd w:val="clear" w:color="auto" w:fill="FFFFFF"/>
        </w:rPr>
        <w:t> in which the vascular tissue is in the form of a cylinder surrounding the pith, as in the stems of most ferns and other seedless vascular plants.</w:t>
      </w:r>
    </w:p>
    <w:p w:rsidR="00F125CD" w:rsidRDefault="00F125CD" w:rsidP="00F125CD">
      <w:pPr>
        <w:pStyle w:val="ListParagraph"/>
        <w:ind w:left="1080"/>
        <w:rPr>
          <w:rFonts w:ascii="Arial" w:hAnsi="Arial" w:cs="Arial"/>
          <w:sz w:val="18"/>
          <w:szCs w:val="18"/>
        </w:rPr>
      </w:pPr>
      <w:r>
        <w:rPr>
          <w:rFonts w:ascii="Arial" w:hAnsi="Arial" w:cs="Arial"/>
          <w:noProof/>
          <w:sz w:val="18"/>
          <w:szCs w:val="18"/>
        </w:rPr>
        <w:drawing>
          <wp:inline distT="0" distB="0" distL="0" distR="0">
            <wp:extent cx="2790825" cy="1638300"/>
            <wp:effectExtent l="19050" t="0" r="9525" b="0"/>
            <wp:docPr id="4" name="Picture 3"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3"/>
                    <a:stretch>
                      <a:fillRect/>
                    </a:stretch>
                  </pic:blipFill>
                  <pic:spPr>
                    <a:xfrm>
                      <a:off x="0" y="0"/>
                      <a:ext cx="2790825" cy="1638300"/>
                    </a:xfrm>
                    <a:prstGeom prst="rect">
                      <a:avLst/>
                    </a:prstGeom>
                  </pic:spPr>
                </pic:pic>
              </a:graphicData>
            </a:graphic>
          </wp:inline>
        </w:drawing>
      </w:r>
    </w:p>
    <w:p w:rsidR="00F125CD" w:rsidRPr="00420879" w:rsidRDefault="00F125CD" w:rsidP="00F125CD">
      <w:pPr>
        <w:pStyle w:val="ListParagraph"/>
        <w:numPr>
          <w:ilvl w:val="0"/>
          <w:numId w:val="2"/>
        </w:numPr>
        <w:rPr>
          <w:rFonts w:ascii="Arial" w:hAnsi="Arial" w:cs="Arial"/>
          <w:sz w:val="16"/>
          <w:szCs w:val="16"/>
        </w:rPr>
      </w:pPr>
      <w:proofErr w:type="spellStart"/>
      <w:proofErr w:type="gramStart"/>
      <w:r w:rsidRPr="00A57C6D">
        <w:rPr>
          <w:rFonts w:ascii="Arial" w:hAnsi="Arial" w:cs="Arial"/>
          <w:color w:val="333333"/>
          <w:sz w:val="18"/>
          <w:szCs w:val="18"/>
          <w:shd w:val="clear" w:color="auto" w:fill="FFFFFF"/>
        </w:rPr>
        <w:t>dictyostele</w:t>
      </w:r>
      <w:proofErr w:type="spellEnd"/>
      <w:r>
        <w:rPr>
          <w:rFonts w:ascii="Arial" w:hAnsi="Arial" w:cs="Arial"/>
          <w:color w:val="333333"/>
          <w:sz w:val="18"/>
          <w:szCs w:val="18"/>
          <w:shd w:val="clear" w:color="auto" w:fill="FFFFFF"/>
        </w:rPr>
        <w:t xml:space="preserve"> :</w:t>
      </w:r>
      <w:proofErr w:type="gramEnd"/>
      <w:r>
        <w:rPr>
          <w:rFonts w:ascii="Arial" w:hAnsi="Arial" w:cs="Arial"/>
          <w:color w:val="333333"/>
          <w:sz w:val="18"/>
          <w:szCs w:val="18"/>
          <w:shd w:val="clear" w:color="auto" w:fill="FFFFFF"/>
        </w:rPr>
        <w:t xml:space="preserve"> </w:t>
      </w:r>
      <w:r w:rsidR="00420879" w:rsidRPr="00420879">
        <w:rPr>
          <w:rFonts w:ascii="Arial" w:hAnsi="Arial" w:cs="Arial"/>
          <w:color w:val="303336"/>
          <w:spacing w:val="2"/>
          <w:sz w:val="16"/>
          <w:szCs w:val="16"/>
          <w:shd w:val="clear" w:color="auto" w:fill="FFFFFF"/>
        </w:rPr>
        <w:t>a stele in which the vascular cylinder is broken up into a longitudinal series or network of vascular strands around a central pith (as in many ferns)</w:t>
      </w:r>
      <w:r w:rsidR="00420879">
        <w:rPr>
          <w:rFonts w:ascii="Arial" w:hAnsi="Arial" w:cs="Arial"/>
          <w:color w:val="303336"/>
          <w:spacing w:val="2"/>
          <w:sz w:val="16"/>
          <w:szCs w:val="16"/>
          <w:shd w:val="clear" w:color="auto" w:fill="FFFFFF"/>
        </w:rPr>
        <w:t>.</w:t>
      </w:r>
    </w:p>
    <w:p w:rsidR="00420879" w:rsidRDefault="00420879" w:rsidP="00420879">
      <w:pPr>
        <w:pStyle w:val="ListParagraph"/>
        <w:ind w:left="1080"/>
        <w:rPr>
          <w:rFonts w:ascii="Arial" w:hAnsi="Arial" w:cs="Arial"/>
          <w:sz w:val="16"/>
          <w:szCs w:val="16"/>
        </w:rPr>
      </w:pPr>
      <w:r>
        <w:rPr>
          <w:rFonts w:ascii="Arial" w:hAnsi="Arial" w:cs="Arial"/>
          <w:noProof/>
          <w:sz w:val="16"/>
          <w:szCs w:val="16"/>
        </w:rPr>
        <w:lastRenderedPageBreak/>
        <w:drawing>
          <wp:inline distT="0" distB="0" distL="0" distR="0">
            <wp:extent cx="2581275" cy="1771650"/>
            <wp:effectExtent l="19050" t="0" r="9525" b="0"/>
            <wp:docPr id="5" name="Picture 4"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4"/>
                    <a:stretch>
                      <a:fillRect/>
                    </a:stretch>
                  </pic:blipFill>
                  <pic:spPr>
                    <a:xfrm>
                      <a:off x="0" y="0"/>
                      <a:ext cx="2581275" cy="1771650"/>
                    </a:xfrm>
                    <a:prstGeom prst="rect">
                      <a:avLst/>
                    </a:prstGeom>
                  </pic:spPr>
                </pic:pic>
              </a:graphicData>
            </a:graphic>
          </wp:inline>
        </w:drawing>
      </w:r>
    </w:p>
    <w:p w:rsidR="00420879" w:rsidRPr="00420879" w:rsidRDefault="00420879" w:rsidP="00420879">
      <w:pPr>
        <w:pStyle w:val="ListParagraph"/>
        <w:numPr>
          <w:ilvl w:val="0"/>
          <w:numId w:val="1"/>
        </w:numPr>
        <w:rPr>
          <w:rFonts w:ascii="Arial" w:hAnsi="Arial" w:cs="Arial"/>
          <w:sz w:val="18"/>
          <w:szCs w:val="18"/>
        </w:rPr>
      </w:pPr>
      <w:r w:rsidRPr="00420879">
        <w:rPr>
          <w:rFonts w:ascii="Arial" w:hAnsi="Arial" w:cs="Arial"/>
          <w:color w:val="333333"/>
          <w:sz w:val="18"/>
          <w:szCs w:val="18"/>
          <w:shd w:val="clear" w:color="auto" w:fill="FFFFFF"/>
        </w:rPr>
        <w:t>Illustrate</w:t>
      </w:r>
      <w:r>
        <w:rPr>
          <w:rFonts w:ascii="Arial" w:hAnsi="Arial" w:cs="Arial"/>
          <w:color w:val="333333"/>
          <w:sz w:val="14"/>
          <w:szCs w:val="14"/>
          <w:shd w:val="clear" w:color="auto" w:fill="FFFFFF"/>
        </w:rPr>
        <w:t xml:space="preserve"> </w:t>
      </w:r>
      <w:r w:rsidRPr="00420879">
        <w:rPr>
          <w:rFonts w:ascii="Arial" w:hAnsi="Arial" w:cs="Arial"/>
          <w:color w:val="333333"/>
          <w:sz w:val="18"/>
          <w:szCs w:val="18"/>
          <w:shd w:val="clear" w:color="auto" w:fill="FFFFFF"/>
        </w:rPr>
        <w:t>the life cycle of a primitive vascular plant.</w:t>
      </w:r>
    </w:p>
    <w:p w:rsidR="00420879" w:rsidRPr="00420879" w:rsidRDefault="00420879" w:rsidP="00420879">
      <w:pPr>
        <w:pStyle w:val="ListParagraph"/>
        <w:rPr>
          <w:rFonts w:ascii="Arial" w:hAnsi="Arial" w:cs="Arial"/>
          <w:sz w:val="18"/>
          <w:szCs w:val="18"/>
        </w:rPr>
      </w:pPr>
      <w:r>
        <w:rPr>
          <w:rFonts w:ascii="Arial" w:hAnsi="Arial" w:cs="Arial"/>
          <w:noProof/>
          <w:sz w:val="18"/>
          <w:szCs w:val="18"/>
        </w:rPr>
        <w:drawing>
          <wp:inline distT="0" distB="0" distL="0" distR="0">
            <wp:extent cx="4144938" cy="2365053"/>
            <wp:effectExtent l="19050" t="0" r="7962" b="0"/>
            <wp:docPr id="7" name="Picture 6" descr="figure-25-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5-04-07.png"/>
                    <pic:cNvPicPr/>
                  </pic:nvPicPr>
                  <pic:blipFill>
                    <a:blip r:embed="rId15"/>
                    <a:stretch>
                      <a:fillRect/>
                    </a:stretch>
                  </pic:blipFill>
                  <pic:spPr>
                    <a:xfrm>
                      <a:off x="0" y="0"/>
                      <a:ext cx="4144938" cy="2365053"/>
                    </a:xfrm>
                    <a:prstGeom prst="rect">
                      <a:avLst/>
                    </a:prstGeom>
                  </pic:spPr>
                </pic:pic>
              </a:graphicData>
            </a:graphic>
          </wp:inline>
        </w:drawing>
      </w:r>
    </w:p>
    <w:p w:rsidR="00F125CD" w:rsidRPr="00F125CD" w:rsidRDefault="00F125CD" w:rsidP="00F125CD">
      <w:pPr>
        <w:rPr>
          <w:rFonts w:ascii="Arial" w:hAnsi="Arial" w:cs="Arial"/>
          <w:sz w:val="16"/>
          <w:szCs w:val="16"/>
        </w:rPr>
      </w:pPr>
    </w:p>
    <w:sectPr w:rsidR="00F125CD" w:rsidRPr="00F125CD" w:rsidSect="003E1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6C57"/>
    <w:multiLevelType w:val="hybridMultilevel"/>
    <w:tmpl w:val="FBA486C0"/>
    <w:lvl w:ilvl="0" w:tplc="8A74E468">
      <w:start w:val="1"/>
      <w:numFmt w:val="upperLetter"/>
      <w:lvlText w:val="%1)"/>
      <w:lvlJc w:val="left"/>
      <w:pPr>
        <w:ind w:left="1080" w:hanging="360"/>
      </w:pPr>
      <w:rPr>
        <w:rFonts w:hint="default"/>
        <w:color w:val="333333"/>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4F588E"/>
    <w:multiLevelType w:val="hybridMultilevel"/>
    <w:tmpl w:val="306C11BE"/>
    <w:lvl w:ilvl="0" w:tplc="FA68ED58">
      <w:start w:val="1"/>
      <w:numFmt w:val="decimal"/>
      <w:lvlText w:val="%1."/>
      <w:lvlJc w:val="left"/>
      <w:pPr>
        <w:ind w:left="720" w:hanging="360"/>
      </w:pPr>
      <w:rPr>
        <w:rFonts w:asciiTheme="minorHAnsi" w:hAnsi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66704"/>
    <w:rsid w:val="00166704"/>
    <w:rsid w:val="003E1FD1"/>
    <w:rsid w:val="00420879"/>
    <w:rsid w:val="00A57C6D"/>
    <w:rsid w:val="00F12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04"/>
    <w:pPr>
      <w:ind w:left="720"/>
      <w:contextualSpacing/>
    </w:pPr>
  </w:style>
  <w:style w:type="paragraph" w:styleId="BalloonText">
    <w:name w:val="Balloon Text"/>
    <w:basedOn w:val="Normal"/>
    <w:link w:val="BalloonTextChar"/>
    <w:uiPriority w:val="99"/>
    <w:semiHidden/>
    <w:unhideWhenUsed/>
    <w:rsid w:val="0016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04"/>
    <w:rPr>
      <w:rFonts w:ascii="Tahoma" w:hAnsi="Tahoma" w:cs="Tahoma"/>
      <w:sz w:val="16"/>
      <w:szCs w:val="16"/>
    </w:rPr>
  </w:style>
  <w:style w:type="character" w:styleId="Hyperlink">
    <w:name w:val="Hyperlink"/>
    <w:basedOn w:val="DefaultParagraphFont"/>
    <w:uiPriority w:val="99"/>
    <w:semiHidden/>
    <w:unhideWhenUsed/>
    <w:rsid w:val="00166704"/>
    <w:rPr>
      <w:color w:val="0000FF"/>
      <w:u w:val="single"/>
    </w:rPr>
  </w:style>
  <w:style w:type="character" w:styleId="Emphasis">
    <w:name w:val="Emphasis"/>
    <w:basedOn w:val="DefaultParagraphFont"/>
    <w:uiPriority w:val="20"/>
    <w:qFormat/>
    <w:rsid w:val="00F125C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romosom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ritannica.com/science/haploidy"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meiosis-cytology"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britannica.com/science/chromosome-number" TargetMode="External"/><Relationship Id="rId4" Type="http://schemas.openxmlformats.org/officeDocument/2006/relationships/webSettings" Target="webSettings.xml"/><Relationship Id="rId9" Type="http://schemas.openxmlformats.org/officeDocument/2006/relationships/hyperlink" Target="https://www.britannica.com/science/zygot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2020-07-18T08:23:00Z</dcterms:created>
  <dcterms:modified xsi:type="dcterms:W3CDTF">2020-07-18T09:03:00Z</dcterms:modified>
</cp:coreProperties>
</file>