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35" w:rsidRDefault="00291935" w:rsidP="00291935">
      <w:pPr>
        <w:rPr>
          <w:rFonts w:ascii="Times New Roman" w:hAnsi="Times New Roman" w:cs="Times New Roman"/>
          <w:sz w:val="28"/>
          <w:szCs w:val="28"/>
        </w:rPr>
      </w:pPr>
      <w:r>
        <w:rPr>
          <w:rFonts w:ascii="Times New Roman" w:hAnsi="Times New Roman" w:cs="Times New Roman"/>
          <w:sz w:val="28"/>
          <w:szCs w:val="28"/>
        </w:rPr>
        <w:t>NAME:</w:t>
      </w:r>
    </w:p>
    <w:p w:rsidR="00291935" w:rsidRDefault="00291935" w:rsidP="00291935">
      <w:pPr>
        <w:rPr>
          <w:rFonts w:ascii="Times New Roman" w:hAnsi="Times New Roman" w:cs="Times New Roman"/>
          <w:sz w:val="28"/>
          <w:szCs w:val="28"/>
        </w:rPr>
      </w:pPr>
      <w:r>
        <w:rPr>
          <w:rFonts w:ascii="Times New Roman" w:hAnsi="Times New Roman" w:cs="Times New Roman"/>
          <w:sz w:val="28"/>
          <w:szCs w:val="28"/>
        </w:rPr>
        <w:t>MATRIC NO: 18/LAW01/099</w:t>
      </w:r>
    </w:p>
    <w:p w:rsidR="00291935" w:rsidRDefault="00291935" w:rsidP="00291935">
      <w:pPr>
        <w:rPr>
          <w:rFonts w:ascii="Times New Roman" w:hAnsi="Times New Roman" w:cs="Times New Roman"/>
          <w:sz w:val="28"/>
          <w:szCs w:val="28"/>
        </w:rPr>
      </w:pPr>
      <w:r>
        <w:rPr>
          <w:rFonts w:ascii="Times New Roman" w:hAnsi="Times New Roman" w:cs="Times New Roman"/>
          <w:sz w:val="28"/>
          <w:szCs w:val="28"/>
        </w:rPr>
        <w:t>COURSE: NIGERIAN LEGAL SYSTEM</w:t>
      </w:r>
    </w:p>
    <w:p w:rsidR="00291935" w:rsidRDefault="00291935" w:rsidP="00291935">
      <w:pPr>
        <w:rPr>
          <w:rFonts w:ascii="Times New Roman" w:hAnsi="Times New Roman" w:cs="Times New Roman"/>
          <w:sz w:val="28"/>
          <w:szCs w:val="28"/>
        </w:rPr>
      </w:pPr>
      <w:r>
        <w:rPr>
          <w:rFonts w:ascii="Times New Roman" w:hAnsi="Times New Roman" w:cs="Times New Roman"/>
          <w:sz w:val="28"/>
          <w:szCs w:val="28"/>
        </w:rPr>
        <w:t>COURSE CODE: LPI 204</w:t>
      </w:r>
    </w:p>
    <w:p w:rsidR="00291935" w:rsidRDefault="00D10303" w:rsidP="00291935">
      <w:pPr>
        <w:rPr>
          <w:rFonts w:ascii="Times New Roman" w:hAnsi="Times New Roman" w:cs="Times New Roman"/>
          <w:sz w:val="28"/>
          <w:szCs w:val="28"/>
        </w:rPr>
      </w:pPr>
      <w:r>
        <w:rPr>
          <w:rFonts w:ascii="Times New Roman" w:hAnsi="Times New Roman" w:cs="Times New Roman"/>
          <w:sz w:val="28"/>
          <w:szCs w:val="28"/>
        </w:rPr>
        <w:t>DATE: 4/6/2020</w:t>
      </w:r>
    </w:p>
    <w:p w:rsidR="0081563C" w:rsidRPr="0081563C" w:rsidRDefault="0081563C" w:rsidP="0081563C">
      <w:pPr>
        <w:pStyle w:val="ListParagraph"/>
        <w:numPr>
          <w:ilvl w:val="1"/>
          <w:numId w:val="1"/>
        </w:numPr>
        <w:rPr>
          <w:rFonts w:ascii="Times New Roman" w:hAnsi="Times New Roman" w:cs="Times New Roman"/>
          <w:sz w:val="28"/>
          <w:szCs w:val="28"/>
        </w:rPr>
      </w:pPr>
      <w:r w:rsidRPr="0081563C">
        <w:rPr>
          <w:rFonts w:ascii="Times New Roman" w:hAnsi="Times New Roman" w:cs="Times New Roman"/>
          <w:sz w:val="28"/>
          <w:szCs w:val="28"/>
        </w:rPr>
        <w:t>State clearly the procedure from arraignment to imposition of sentence in a criminal trial in the high court.</w:t>
      </w:r>
    </w:p>
    <w:p w:rsidR="00D10303" w:rsidRDefault="0081563C" w:rsidP="00291935">
      <w:pPr>
        <w:rPr>
          <w:rFonts w:ascii="Times New Roman" w:hAnsi="Times New Roman" w:cs="Times New Roman"/>
          <w:sz w:val="28"/>
          <w:szCs w:val="28"/>
        </w:rPr>
      </w:pPr>
      <w:r>
        <w:rPr>
          <w:rFonts w:ascii="Times New Roman" w:hAnsi="Times New Roman" w:cs="Times New Roman"/>
          <w:sz w:val="28"/>
          <w:szCs w:val="28"/>
        </w:rPr>
        <w:t xml:space="preserve"> ARRAIGNMENT AND PLEA;</w:t>
      </w:r>
    </w:p>
    <w:p w:rsidR="0081563C" w:rsidRDefault="0081563C" w:rsidP="00291935">
      <w:pPr>
        <w:rPr>
          <w:rFonts w:ascii="Times New Roman" w:hAnsi="Times New Roman" w:cs="Times New Roman"/>
          <w:sz w:val="28"/>
          <w:szCs w:val="28"/>
        </w:rPr>
      </w:pPr>
      <w:r>
        <w:rPr>
          <w:rFonts w:ascii="Times New Roman" w:hAnsi="Times New Roman" w:cs="Times New Roman"/>
          <w:sz w:val="28"/>
          <w:szCs w:val="28"/>
        </w:rPr>
        <w:t>The arraignment process involves the calling</w:t>
      </w:r>
      <w:r w:rsidR="00D7604B">
        <w:rPr>
          <w:rFonts w:ascii="Times New Roman" w:hAnsi="Times New Roman" w:cs="Times New Roman"/>
          <w:sz w:val="28"/>
          <w:szCs w:val="28"/>
        </w:rPr>
        <w:t>-forth</w:t>
      </w:r>
      <w:r>
        <w:rPr>
          <w:rFonts w:ascii="Times New Roman" w:hAnsi="Times New Roman" w:cs="Times New Roman"/>
          <w:sz w:val="28"/>
          <w:szCs w:val="28"/>
        </w:rPr>
        <w:t xml:space="preserve"> of the accused person formally by name</w:t>
      </w:r>
      <w:r w:rsidR="00D7604B">
        <w:rPr>
          <w:rFonts w:ascii="Times New Roman" w:hAnsi="Times New Roman" w:cs="Times New Roman"/>
          <w:sz w:val="28"/>
          <w:szCs w:val="28"/>
        </w:rPr>
        <w:t xml:space="preserve"> before the court, at the beginning of the criminal proceedings, to read to him the charges brought against him and to ask him to make his plea, whether guilty or not.</w:t>
      </w:r>
    </w:p>
    <w:p w:rsidR="00D7604B" w:rsidRDefault="00D7604B" w:rsidP="00291935">
      <w:pPr>
        <w:rPr>
          <w:rFonts w:ascii="Times New Roman" w:hAnsi="Times New Roman" w:cs="Times New Roman"/>
          <w:sz w:val="28"/>
          <w:szCs w:val="28"/>
        </w:rPr>
      </w:pPr>
      <w:r>
        <w:rPr>
          <w:rFonts w:ascii="Times New Roman" w:hAnsi="Times New Roman" w:cs="Times New Roman"/>
          <w:sz w:val="28"/>
          <w:szCs w:val="28"/>
        </w:rPr>
        <w:t>They are different plea an accused may invoke</w:t>
      </w:r>
    </w:p>
    <w:p w:rsidR="00D7604B" w:rsidRDefault="00D7604B" w:rsidP="00291935">
      <w:pPr>
        <w:rPr>
          <w:rFonts w:ascii="Times New Roman" w:hAnsi="Times New Roman" w:cs="Times New Roman"/>
          <w:sz w:val="28"/>
          <w:szCs w:val="28"/>
        </w:rPr>
      </w:pPr>
      <w:r>
        <w:rPr>
          <w:rFonts w:ascii="Times New Roman" w:hAnsi="Times New Roman" w:cs="Times New Roman"/>
          <w:sz w:val="28"/>
          <w:szCs w:val="28"/>
        </w:rPr>
        <w:t>AUTREFOIS ACQUIT</w:t>
      </w:r>
      <w:r w:rsidR="007E016F">
        <w:rPr>
          <w:rFonts w:ascii="Times New Roman" w:hAnsi="Times New Roman" w:cs="Times New Roman"/>
          <w:sz w:val="28"/>
          <w:szCs w:val="28"/>
        </w:rPr>
        <w:t>; autrefois acquit- a plea ha</w:t>
      </w:r>
      <w:r>
        <w:rPr>
          <w:rFonts w:ascii="Times New Roman" w:hAnsi="Times New Roman" w:cs="Times New Roman"/>
          <w:sz w:val="28"/>
          <w:szCs w:val="28"/>
        </w:rPr>
        <w:t xml:space="preserve"> has been tried for the same offense before and has been acquitted. This plea is an application of the rule against double jeopardy which states that a person cannot be tried twice for the same offense. It is a fundamental right under the fair hearing provisions of the Nigerian constitution.</w:t>
      </w:r>
    </w:p>
    <w:p w:rsidR="00D7604B" w:rsidRDefault="00D7604B" w:rsidP="00291935">
      <w:pPr>
        <w:rPr>
          <w:rFonts w:ascii="Times New Roman" w:hAnsi="Times New Roman" w:cs="Times New Roman"/>
          <w:sz w:val="28"/>
          <w:szCs w:val="28"/>
        </w:rPr>
      </w:pPr>
      <w:r>
        <w:rPr>
          <w:rFonts w:ascii="Times New Roman" w:hAnsi="Times New Roman" w:cs="Times New Roman"/>
          <w:sz w:val="28"/>
          <w:szCs w:val="28"/>
        </w:rPr>
        <w:t xml:space="preserve">AUTREFOIS CONVICT; </w:t>
      </w:r>
      <w:r w:rsidR="007E016F">
        <w:rPr>
          <w:rFonts w:ascii="Times New Roman" w:hAnsi="Times New Roman" w:cs="Times New Roman"/>
          <w:sz w:val="28"/>
          <w:szCs w:val="28"/>
        </w:rPr>
        <w:t>autrefois convict- a plea that has been tried and convicted for the same offence on a previous occasion. He cannot be tried again. The rule of double jeopardy has this as an application.</w:t>
      </w:r>
    </w:p>
    <w:p w:rsidR="007E016F" w:rsidRDefault="007E016F" w:rsidP="00291935">
      <w:pPr>
        <w:rPr>
          <w:rFonts w:ascii="Times New Roman" w:hAnsi="Times New Roman" w:cs="Times New Roman"/>
          <w:sz w:val="28"/>
          <w:szCs w:val="28"/>
        </w:rPr>
      </w:pPr>
      <w:r>
        <w:rPr>
          <w:rFonts w:ascii="Times New Roman" w:hAnsi="Times New Roman" w:cs="Times New Roman"/>
          <w:sz w:val="28"/>
          <w:szCs w:val="28"/>
        </w:rPr>
        <w:t>HE MAY STAND MUTE; Where an accused stands mute, that is; without saying anything, a plea of not guilty is normally entered for the accused. This is so because the law provides that where an accused stands mute, a plea of not guilty has to be mandatorily recorded for him by the court.</w:t>
      </w:r>
    </w:p>
    <w:p w:rsidR="007E016F" w:rsidRDefault="007E016F" w:rsidP="00291935">
      <w:pPr>
        <w:rPr>
          <w:rFonts w:ascii="Times New Roman" w:hAnsi="Times New Roman" w:cs="Times New Roman"/>
          <w:sz w:val="28"/>
          <w:szCs w:val="28"/>
        </w:rPr>
      </w:pPr>
      <w:r>
        <w:rPr>
          <w:rFonts w:ascii="Times New Roman" w:hAnsi="Times New Roman" w:cs="Times New Roman"/>
          <w:sz w:val="28"/>
          <w:szCs w:val="28"/>
        </w:rPr>
        <w:t xml:space="preserve">PLEA OF GUILTY TO A LESSER OFFENSE; However, while intending to plead “not guilty” to the offence charged, an accused party may plead guilty to a lesser offence which is not on the information. Where this plea is accepted by the </w:t>
      </w:r>
      <w:r>
        <w:rPr>
          <w:rFonts w:ascii="Times New Roman" w:hAnsi="Times New Roman" w:cs="Times New Roman"/>
          <w:sz w:val="28"/>
          <w:szCs w:val="28"/>
        </w:rPr>
        <w:lastRenderedPageBreak/>
        <w:t xml:space="preserve">prosecution, the court may pass its sentence accordingly. Here the prosecution usually drops the instant charge. Thus, paving way for the court to sentence </w:t>
      </w:r>
      <w:r w:rsidR="00BA5C28">
        <w:rPr>
          <w:rFonts w:ascii="Times New Roman" w:hAnsi="Times New Roman" w:cs="Times New Roman"/>
          <w:sz w:val="28"/>
          <w:szCs w:val="28"/>
        </w:rPr>
        <w:t xml:space="preserve">the accused to a lesser offense admitted. Thus, there is room for </w:t>
      </w:r>
      <w:r w:rsidR="007B4D61">
        <w:rPr>
          <w:rFonts w:ascii="Times New Roman" w:hAnsi="Times New Roman" w:cs="Times New Roman"/>
          <w:sz w:val="28"/>
          <w:szCs w:val="28"/>
        </w:rPr>
        <w:t>“</w:t>
      </w:r>
      <w:r w:rsidR="00BA5C28">
        <w:rPr>
          <w:rFonts w:ascii="Times New Roman" w:hAnsi="Times New Roman" w:cs="Times New Roman"/>
          <w:sz w:val="28"/>
          <w:szCs w:val="28"/>
        </w:rPr>
        <w:t>plea bargain</w:t>
      </w:r>
      <w:r w:rsidR="007B4D61">
        <w:rPr>
          <w:rFonts w:ascii="Times New Roman" w:hAnsi="Times New Roman" w:cs="Times New Roman"/>
          <w:sz w:val="28"/>
          <w:szCs w:val="28"/>
        </w:rPr>
        <w:t>”</w:t>
      </w:r>
    </w:p>
    <w:p w:rsidR="00BA5C28" w:rsidRDefault="00BA5C28" w:rsidP="00291935">
      <w:pPr>
        <w:rPr>
          <w:rFonts w:ascii="Times New Roman" w:hAnsi="Times New Roman" w:cs="Times New Roman"/>
          <w:sz w:val="28"/>
          <w:szCs w:val="28"/>
        </w:rPr>
      </w:pPr>
      <w:r>
        <w:rPr>
          <w:rFonts w:ascii="Times New Roman" w:hAnsi="Times New Roman" w:cs="Times New Roman"/>
          <w:sz w:val="28"/>
          <w:szCs w:val="28"/>
        </w:rPr>
        <w:t xml:space="preserve">HE MAY PLEAD GUILTY- to the offence charged; the prosecution </w:t>
      </w:r>
      <w:r w:rsidR="007B4D61">
        <w:rPr>
          <w:rFonts w:ascii="Times New Roman" w:hAnsi="Times New Roman" w:cs="Times New Roman"/>
          <w:sz w:val="28"/>
          <w:szCs w:val="28"/>
        </w:rPr>
        <w:t>reads out a summary of the evidence together with the details of the accused person’s background, including criminal records (if any). The defense courts pleads for mitigation of sentence and the court passes judgement.</w:t>
      </w:r>
    </w:p>
    <w:p w:rsidR="00BA5C28" w:rsidRDefault="00BA5C28" w:rsidP="00291935">
      <w:pPr>
        <w:rPr>
          <w:rFonts w:ascii="Times New Roman" w:hAnsi="Times New Roman" w:cs="Times New Roman"/>
          <w:sz w:val="28"/>
          <w:szCs w:val="28"/>
        </w:rPr>
      </w:pPr>
      <w:r>
        <w:rPr>
          <w:rFonts w:ascii="Times New Roman" w:hAnsi="Times New Roman" w:cs="Times New Roman"/>
          <w:sz w:val="28"/>
          <w:szCs w:val="28"/>
        </w:rPr>
        <w:t>HE MAY NOT PLEAD GUILTY</w:t>
      </w:r>
      <w:r w:rsidR="007B4D61">
        <w:rPr>
          <w:rFonts w:ascii="Times New Roman" w:hAnsi="Times New Roman" w:cs="Times New Roman"/>
          <w:sz w:val="28"/>
          <w:szCs w:val="28"/>
        </w:rPr>
        <w:t>-the trial recommences if the accused plea not guilty.</w:t>
      </w:r>
    </w:p>
    <w:p w:rsidR="00D10303" w:rsidRDefault="007B4D61" w:rsidP="00291935">
      <w:pPr>
        <w:rPr>
          <w:rFonts w:ascii="Times New Roman" w:hAnsi="Times New Roman" w:cs="Times New Roman"/>
          <w:sz w:val="28"/>
          <w:szCs w:val="28"/>
        </w:rPr>
      </w:pPr>
      <w:r>
        <w:rPr>
          <w:rFonts w:ascii="Times New Roman" w:hAnsi="Times New Roman" w:cs="Times New Roman"/>
          <w:sz w:val="28"/>
          <w:szCs w:val="28"/>
        </w:rPr>
        <w:t xml:space="preserve"> </w:t>
      </w:r>
    </w:p>
    <w:p w:rsidR="007B4D61" w:rsidRDefault="007B4D61" w:rsidP="00291935">
      <w:pPr>
        <w:rPr>
          <w:rFonts w:ascii="Times New Roman" w:hAnsi="Times New Roman" w:cs="Times New Roman"/>
          <w:sz w:val="28"/>
          <w:szCs w:val="28"/>
        </w:rPr>
      </w:pPr>
      <w:r>
        <w:rPr>
          <w:rFonts w:ascii="Times New Roman" w:hAnsi="Times New Roman" w:cs="Times New Roman"/>
          <w:sz w:val="28"/>
          <w:szCs w:val="28"/>
        </w:rPr>
        <w:t>PLEA BARGAINING; most times the defense and prosecution come together under the approval of trial judge and reach a bargain, the trial continues and the accused cannot be sentenced on the basis of his plea of guilty to a lesser crime</w:t>
      </w:r>
    </w:p>
    <w:p w:rsidR="007B4D61" w:rsidRDefault="007B4D61" w:rsidP="00291935">
      <w:pPr>
        <w:rPr>
          <w:rFonts w:ascii="Times New Roman" w:hAnsi="Times New Roman" w:cs="Times New Roman"/>
          <w:sz w:val="28"/>
          <w:szCs w:val="28"/>
        </w:rPr>
      </w:pPr>
      <w:r>
        <w:rPr>
          <w:rFonts w:ascii="Times New Roman" w:hAnsi="Times New Roman" w:cs="Times New Roman"/>
          <w:sz w:val="28"/>
          <w:szCs w:val="28"/>
        </w:rPr>
        <w:t>MENTALLY ILL PERSONS</w:t>
      </w:r>
      <w:r w:rsidR="006475F5">
        <w:rPr>
          <w:rFonts w:ascii="Times New Roman" w:hAnsi="Times New Roman" w:cs="Times New Roman"/>
          <w:sz w:val="28"/>
          <w:szCs w:val="28"/>
        </w:rPr>
        <w:t>; as a general rule, every accused person is presumed to be sane until the contrary is proved. Some accused persons may be too mentally ill to make a plea to a criminal charge, this is usually known as “unfitness to plead”, if this insanity is proved by substantial medical evidence and evidence of relevant witnesses or a hospital for necessary supervision, as the case may be until the person is fit to be released.</w:t>
      </w:r>
    </w:p>
    <w:p w:rsidR="0029579D" w:rsidRDefault="006475F5" w:rsidP="00291935">
      <w:pPr>
        <w:rPr>
          <w:rFonts w:ascii="Times New Roman" w:hAnsi="Times New Roman" w:cs="Times New Roman"/>
          <w:sz w:val="28"/>
          <w:szCs w:val="28"/>
        </w:rPr>
      </w:pPr>
      <w:r>
        <w:rPr>
          <w:rFonts w:ascii="Times New Roman" w:hAnsi="Times New Roman" w:cs="Times New Roman"/>
          <w:sz w:val="28"/>
          <w:szCs w:val="28"/>
        </w:rPr>
        <w:t xml:space="preserve">PROSECUTION; the counsel of prosecution always opens a criminal proceeding by calling evidence for the prosecution. His witnesses are each examined in chiefs and handles any exhibit he may have, the witnesses are in turn cross examined by the defense counsel and then re-examined by the prosecuting counsel. In a criminal proceeding the burden of proof lies on the prosecution where he has to prove beyond reasonable doubt. This burden of proof  which rests on the prosecution </w:t>
      </w:r>
      <w:r w:rsidR="0029579D">
        <w:rPr>
          <w:rFonts w:ascii="Times New Roman" w:hAnsi="Times New Roman" w:cs="Times New Roman"/>
          <w:sz w:val="28"/>
          <w:szCs w:val="28"/>
        </w:rPr>
        <w:t>is never lowered down, this is because, it is better for a guilty person to escape justice than for an innocent person to be punished unjustly. When the burden of proof is not discharged, the charge is dismissed and the accused is usually discharged and acquitted. CHUKWUNWEIKE IDIGBE JSC in UKORAH v STATE said that:</w:t>
      </w:r>
    </w:p>
    <w:p w:rsidR="0029579D" w:rsidRDefault="0029579D" w:rsidP="00291935">
      <w:pPr>
        <w:rPr>
          <w:rFonts w:ascii="Times New Roman" w:hAnsi="Times New Roman" w:cs="Times New Roman"/>
          <w:sz w:val="28"/>
          <w:szCs w:val="28"/>
        </w:rPr>
      </w:pPr>
      <w:r>
        <w:rPr>
          <w:rFonts w:ascii="Times New Roman" w:hAnsi="Times New Roman" w:cs="Times New Roman"/>
          <w:sz w:val="28"/>
          <w:szCs w:val="28"/>
        </w:rPr>
        <w:t>“the romans had a maxim that is better ten guilty people to go unpunished than for one innocent person to suffer”</w:t>
      </w:r>
    </w:p>
    <w:p w:rsidR="0029579D" w:rsidRDefault="0029579D" w:rsidP="00291935">
      <w:pPr>
        <w:rPr>
          <w:rFonts w:ascii="Times New Roman" w:hAnsi="Times New Roman" w:cs="Times New Roman"/>
          <w:sz w:val="28"/>
          <w:szCs w:val="28"/>
        </w:rPr>
      </w:pPr>
      <w:r>
        <w:rPr>
          <w:rFonts w:ascii="Times New Roman" w:hAnsi="Times New Roman" w:cs="Times New Roman"/>
          <w:sz w:val="28"/>
          <w:szCs w:val="28"/>
        </w:rPr>
        <w:lastRenderedPageBreak/>
        <w:t>DEFENSE; here the accused and his witness are led in examination in chief by the counsel for the defense and cross examined by the prosecuting counsel and re-examined by the counsel for the defense if necessary, after this the case of the defense closes</w:t>
      </w:r>
    </w:p>
    <w:p w:rsidR="00B0018E" w:rsidRDefault="001E0415" w:rsidP="00291935">
      <w:pPr>
        <w:rPr>
          <w:rFonts w:ascii="Times New Roman" w:hAnsi="Times New Roman" w:cs="Times New Roman"/>
          <w:sz w:val="28"/>
          <w:szCs w:val="28"/>
        </w:rPr>
      </w:pPr>
      <w:r>
        <w:rPr>
          <w:rFonts w:ascii="Times New Roman" w:hAnsi="Times New Roman" w:cs="Times New Roman"/>
          <w:sz w:val="28"/>
          <w:szCs w:val="28"/>
        </w:rPr>
        <w:t>SUBMISSION OF “NO CASE TO ANSWER”</w:t>
      </w:r>
      <w:r w:rsidR="00DB3E96">
        <w:rPr>
          <w:rFonts w:ascii="Times New Roman" w:hAnsi="Times New Roman" w:cs="Times New Roman"/>
          <w:sz w:val="28"/>
          <w:szCs w:val="28"/>
        </w:rPr>
        <w:t>; after the prosecution has</w:t>
      </w:r>
      <w:r w:rsidR="00B0018E">
        <w:rPr>
          <w:rFonts w:ascii="Times New Roman" w:hAnsi="Times New Roman" w:cs="Times New Roman"/>
          <w:sz w:val="28"/>
          <w:szCs w:val="28"/>
        </w:rPr>
        <w:t xml:space="preserve"> </w:t>
      </w:r>
      <w:r w:rsidR="00DB3E96">
        <w:rPr>
          <w:rFonts w:ascii="Times New Roman" w:hAnsi="Times New Roman" w:cs="Times New Roman"/>
          <w:sz w:val="28"/>
          <w:szCs w:val="28"/>
        </w:rPr>
        <w:t>made his case, the defense may submit that the prosecution has not produced sufficient evidence against the accused and therefore the case should not proceed further. The judge</w:t>
      </w:r>
      <w:r w:rsidR="00B0018E">
        <w:rPr>
          <w:rFonts w:ascii="Times New Roman" w:hAnsi="Times New Roman" w:cs="Times New Roman"/>
          <w:sz w:val="28"/>
          <w:szCs w:val="28"/>
        </w:rPr>
        <w:t xml:space="preserve"> </w:t>
      </w:r>
      <w:r w:rsidR="00DB3E96">
        <w:rPr>
          <w:rFonts w:ascii="Times New Roman" w:hAnsi="Times New Roman" w:cs="Times New Roman"/>
          <w:sz w:val="28"/>
          <w:szCs w:val="28"/>
        </w:rPr>
        <w:t>may accept the submission</w:t>
      </w:r>
      <w:r w:rsidR="00B0018E">
        <w:rPr>
          <w:rFonts w:ascii="Times New Roman" w:hAnsi="Times New Roman" w:cs="Times New Roman"/>
          <w:sz w:val="28"/>
          <w:szCs w:val="28"/>
        </w:rPr>
        <w:t xml:space="preserve"> and make a ruling that the accused has no case to answer. Thus being that the accused has been found not guilty and is then discharged or acquitted based on merit, or just discharge the accused and not acquit him based on technicalities not on merit. However, if the judge rejects no case submission, the trial proceeds and if the accused still chooses to stand by his NO CASE submission, which had earlier failed, he’ll be found guilty with the reason being that the accused failed to defend himself against a prima facie case made out against him.</w:t>
      </w:r>
    </w:p>
    <w:p w:rsidR="006475F5" w:rsidRDefault="00B0018E" w:rsidP="00291935">
      <w:pPr>
        <w:rPr>
          <w:rFonts w:ascii="Times New Roman" w:hAnsi="Times New Roman" w:cs="Times New Roman"/>
          <w:sz w:val="28"/>
          <w:szCs w:val="28"/>
        </w:rPr>
      </w:pPr>
      <w:r>
        <w:rPr>
          <w:rFonts w:ascii="Times New Roman" w:hAnsi="Times New Roman" w:cs="Times New Roman"/>
          <w:sz w:val="28"/>
          <w:szCs w:val="28"/>
        </w:rPr>
        <w:t>CLOSING ADDRESS;</w:t>
      </w:r>
      <w:r w:rsidR="006475F5">
        <w:rPr>
          <w:rFonts w:ascii="Times New Roman" w:hAnsi="Times New Roman" w:cs="Times New Roman"/>
          <w:sz w:val="28"/>
          <w:szCs w:val="28"/>
        </w:rPr>
        <w:t xml:space="preserve"> </w:t>
      </w:r>
      <w:r w:rsidR="00747C99">
        <w:rPr>
          <w:rFonts w:ascii="Times New Roman" w:hAnsi="Times New Roman" w:cs="Times New Roman"/>
          <w:sz w:val="28"/>
          <w:szCs w:val="28"/>
        </w:rPr>
        <w:t>after the close of the case of defense, the counsels for both sides then make closing speeches by addressing the court from their filed written addresses. The prosecution counsel is always the first to address the court</w:t>
      </w:r>
      <w:r w:rsidR="000315E2">
        <w:rPr>
          <w:rFonts w:ascii="Times New Roman" w:hAnsi="Times New Roman" w:cs="Times New Roman"/>
          <w:sz w:val="28"/>
          <w:szCs w:val="28"/>
        </w:rPr>
        <w:t>. The general rule of law here is that the case of the prosecution counsel must succeed on its own, because the burden of proof lies in the prosecution to prove beyond reasonable doubt. This is why the accused is not bound to put up a defense but rather rest his case on the prosecutions case. The counsel for the defense addresses the court next, he points out the weakness in the prosecutions case, if it’s a mere lie or a fabrication, if a sufficient case has not been made out, enough to prove beyond reasonable doubt which is required by law to discharge the burden of proof that rests on the prosecut</w:t>
      </w:r>
      <w:r w:rsidR="00BD0ABB">
        <w:rPr>
          <w:rFonts w:ascii="Times New Roman" w:hAnsi="Times New Roman" w:cs="Times New Roman"/>
          <w:sz w:val="28"/>
          <w:szCs w:val="28"/>
        </w:rPr>
        <w:t>i</w:t>
      </w:r>
      <w:r w:rsidR="000315E2">
        <w:rPr>
          <w:rFonts w:ascii="Times New Roman" w:hAnsi="Times New Roman" w:cs="Times New Roman"/>
          <w:sz w:val="28"/>
          <w:szCs w:val="28"/>
        </w:rPr>
        <w:t>on. If the defense counsel can argue this out in</w:t>
      </w:r>
      <w:r w:rsidR="00BD0ABB">
        <w:rPr>
          <w:rFonts w:ascii="Times New Roman" w:hAnsi="Times New Roman" w:cs="Times New Roman"/>
          <w:sz w:val="28"/>
          <w:szCs w:val="28"/>
        </w:rPr>
        <w:t xml:space="preserve"> his own favo</w:t>
      </w:r>
      <w:r w:rsidR="000315E2">
        <w:rPr>
          <w:rFonts w:ascii="Times New Roman" w:hAnsi="Times New Roman" w:cs="Times New Roman"/>
          <w:sz w:val="28"/>
          <w:szCs w:val="28"/>
        </w:rPr>
        <w:t xml:space="preserve">r then he can surely </w:t>
      </w:r>
      <w:r w:rsidR="00BD0ABB">
        <w:rPr>
          <w:rFonts w:ascii="Times New Roman" w:hAnsi="Times New Roman" w:cs="Times New Roman"/>
          <w:sz w:val="28"/>
          <w:szCs w:val="28"/>
        </w:rPr>
        <w:t>urge the court to discharge and acquit the accused, as the case may be. Another general rule here is that the accused is entitled to the last word or say.</w:t>
      </w:r>
      <w:r w:rsidR="000315E2">
        <w:rPr>
          <w:rFonts w:ascii="Times New Roman" w:hAnsi="Times New Roman" w:cs="Times New Roman"/>
          <w:sz w:val="28"/>
          <w:szCs w:val="28"/>
        </w:rPr>
        <w:t xml:space="preserve"> </w:t>
      </w:r>
    </w:p>
    <w:p w:rsidR="00BD0ABB" w:rsidRDefault="00BD0ABB" w:rsidP="00291935">
      <w:pPr>
        <w:rPr>
          <w:rFonts w:ascii="Times New Roman" w:hAnsi="Times New Roman" w:cs="Times New Roman"/>
          <w:sz w:val="28"/>
          <w:szCs w:val="28"/>
        </w:rPr>
      </w:pPr>
      <w:r>
        <w:rPr>
          <w:rFonts w:ascii="Times New Roman" w:hAnsi="Times New Roman" w:cs="Times New Roman"/>
          <w:sz w:val="28"/>
          <w:szCs w:val="28"/>
        </w:rPr>
        <w:t>JUDGEMENT;</w:t>
      </w:r>
    </w:p>
    <w:p w:rsidR="00351002" w:rsidRDefault="00351002" w:rsidP="00291935">
      <w:pPr>
        <w:rPr>
          <w:rFonts w:ascii="Times New Roman" w:hAnsi="Times New Roman" w:cs="Times New Roman"/>
          <w:sz w:val="28"/>
          <w:szCs w:val="28"/>
        </w:rPr>
      </w:pPr>
      <w:r>
        <w:rPr>
          <w:rFonts w:ascii="Times New Roman" w:hAnsi="Times New Roman" w:cs="Times New Roman"/>
          <w:sz w:val="28"/>
          <w:szCs w:val="28"/>
        </w:rPr>
        <w:t>COMMENT ON REMEDIES AVAILABLE TO THE ACCUSED AFTER IMPOSITION OF SENTENCE</w:t>
      </w:r>
    </w:p>
    <w:p w:rsidR="008E3258" w:rsidRDefault="00351002" w:rsidP="00291935">
      <w:pPr>
        <w:rPr>
          <w:rFonts w:ascii="Times New Roman" w:hAnsi="Times New Roman" w:cs="Times New Roman"/>
          <w:sz w:val="28"/>
          <w:szCs w:val="28"/>
        </w:rPr>
      </w:pPr>
      <w:r>
        <w:rPr>
          <w:rFonts w:ascii="Times New Roman" w:hAnsi="Times New Roman" w:cs="Times New Roman"/>
          <w:sz w:val="28"/>
          <w:szCs w:val="28"/>
        </w:rPr>
        <w:lastRenderedPageBreak/>
        <w:t>Post-conviction remedies are a specific and complicated legal proceeding that challenges the legality of some aspects of the criminal trial or sentencing</w:t>
      </w:r>
      <w:r w:rsidR="008E3258">
        <w:rPr>
          <w:rFonts w:ascii="Times New Roman" w:hAnsi="Times New Roman" w:cs="Times New Roman"/>
          <w:sz w:val="28"/>
          <w:szCs w:val="28"/>
        </w:rPr>
        <w:t>.</w:t>
      </w:r>
    </w:p>
    <w:p w:rsidR="008E3258" w:rsidRDefault="008E3258" w:rsidP="00291935">
      <w:pPr>
        <w:rPr>
          <w:rFonts w:ascii="Times New Roman" w:hAnsi="Times New Roman" w:cs="Times New Roman"/>
          <w:sz w:val="28"/>
          <w:szCs w:val="28"/>
        </w:rPr>
      </w:pPr>
      <w:r>
        <w:rPr>
          <w:rFonts w:ascii="Times New Roman" w:hAnsi="Times New Roman" w:cs="Times New Roman"/>
          <w:sz w:val="28"/>
          <w:szCs w:val="28"/>
        </w:rPr>
        <w:t>A criminal defendant has limited opportunities to challenge a conviction or sentence;</w:t>
      </w:r>
    </w:p>
    <w:p w:rsidR="008E3258" w:rsidRDefault="008E3258" w:rsidP="00291935">
      <w:pPr>
        <w:rPr>
          <w:rFonts w:ascii="Times New Roman" w:hAnsi="Times New Roman" w:cs="Times New Roman"/>
          <w:sz w:val="28"/>
          <w:szCs w:val="28"/>
        </w:rPr>
      </w:pPr>
      <w:r>
        <w:rPr>
          <w:rFonts w:ascii="Times New Roman" w:hAnsi="Times New Roman" w:cs="Times New Roman"/>
          <w:sz w:val="28"/>
          <w:szCs w:val="28"/>
        </w:rPr>
        <w:t>Direct criminal appeal</w:t>
      </w:r>
    </w:p>
    <w:p w:rsidR="008E3258" w:rsidRDefault="008E3258" w:rsidP="00291935">
      <w:pPr>
        <w:rPr>
          <w:rFonts w:ascii="Times New Roman" w:hAnsi="Times New Roman" w:cs="Times New Roman"/>
          <w:sz w:val="28"/>
          <w:szCs w:val="28"/>
        </w:rPr>
      </w:pPr>
      <w:r>
        <w:rPr>
          <w:rFonts w:ascii="Times New Roman" w:hAnsi="Times New Roman" w:cs="Times New Roman"/>
          <w:sz w:val="28"/>
          <w:szCs w:val="28"/>
        </w:rPr>
        <w:t>Sentence modification</w:t>
      </w:r>
    </w:p>
    <w:p w:rsidR="008E3258" w:rsidRDefault="008E3258" w:rsidP="00291935">
      <w:pPr>
        <w:rPr>
          <w:rFonts w:ascii="Times New Roman" w:hAnsi="Times New Roman" w:cs="Times New Roman"/>
          <w:sz w:val="28"/>
          <w:szCs w:val="28"/>
        </w:rPr>
      </w:pPr>
      <w:r>
        <w:rPr>
          <w:rFonts w:ascii="Times New Roman" w:hAnsi="Times New Roman" w:cs="Times New Roman"/>
          <w:sz w:val="28"/>
          <w:szCs w:val="28"/>
        </w:rPr>
        <w:t>Clemency</w:t>
      </w:r>
    </w:p>
    <w:p w:rsidR="008E3258" w:rsidRDefault="008E3258" w:rsidP="00291935">
      <w:pPr>
        <w:rPr>
          <w:rFonts w:ascii="Times New Roman" w:hAnsi="Times New Roman" w:cs="Times New Roman"/>
          <w:sz w:val="28"/>
          <w:szCs w:val="28"/>
        </w:rPr>
      </w:pPr>
      <w:r>
        <w:rPr>
          <w:rFonts w:ascii="Times New Roman" w:hAnsi="Times New Roman" w:cs="Times New Roman"/>
          <w:sz w:val="28"/>
          <w:szCs w:val="28"/>
        </w:rPr>
        <w:t>Pardon</w:t>
      </w:r>
    </w:p>
    <w:p w:rsidR="008E3258" w:rsidRDefault="008E3258" w:rsidP="00291935">
      <w:pPr>
        <w:rPr>
          <w:rFonts w:ascii="Times New Roman" w:hAnsi="Times New Roman" w:cs="Times New Roman"/>
          <w:sz w:val="28"/>
          <w:szCs w:val="28"/>
        </w:rPr>
      </w:pPr>
      <w:r>
        <w:rPr>
          <w:rFonts w:ascii="Times New Roman" w:hAnsi="Times New Roman" w:cs="Times New Roman"/>
          <w:sz w:val="28"/>
          <w:szCs w:val="28"/>
        </w:rPr>
        <w:t>Post conviction relief proceedings</w:t>
      </w:r>
    </w:p>
    <w:p w:rsidR="008E3258" w:rsidRDefault="008E3258" w:rsidP="00291935">
      <w:pPr>
        <w:rPr>
          <w:rFonts w:ascii="Times New Roman" w:hAnsi="Times New Roman" w:cs="Times New Roman"/>
          <w:sz w:val="28"/>
          <w:szCs w:val="28"/>
        </w:rPr>
      </w:pPr>
      <w:r>
        <w:rPr>
          <w:rFonts w:ascii="Times New Roman" w:hAnsi="Times New Roman" w:cs="Times New Roman"/>
          <w:sz w:val="28"/>
          <w:szCs w:val="28"/>
        </w:rPr>
        <w:t>Direct criminal appeals are not like trial proceedings, they are completely different even though they arise from the same conviction. At the appeal stage, the goal is to convince the appellate court that an error at the trial court made the conviction or sentence unfair or contrary to law, warranting a different outcome.</w:t>
      </w:r>
    </w:p>
    <w:p w:rsidR="00C8049F" w:rsidRDefault="008E3258" w:rsidP="00291935">
      <w:pPr>
        <w:rPr>
          <w:rFonts w:ascii="Times New Roman" w:hAnsi="Times New Roman" w:cs="Times New Roman"/>
          <w:sz w:val="28"/>
          <w:szCs w:val="28"/>
        </w:rPr>
      </w:pPr>
      <w:r>
        <w:rPr>
          <w:rFonts w:ascii="Times New Roman" w:hAnsi="Times New Roman" w:cs="Times New Roman"/>
          <w:sz w:val="28"/>
          <w:szCs w:val="28"/>
        </w:rPr>
        <w:t xml:space="preserve">Sentence modification is a separate and quite different process from criminal appeal. Though both may feel like the same, the court involved, the </w:t>
      </w:r>
      <w:r w:rsidR="00C8049F">
        <w:rPr>
          <w:rFonts w:ascii="Times New Roman" w:hAnsi="Times New Roman" w:cs="Times New Roman"/>
          <w:sz w:val="28"/>
          <w:szCs w:val="28"/>
        </w:rPr>
        <w:t>available grounds that can affect a criminal sentence, and the procedure involved are quite different. While criminal appeal must be filled with strict deadlines, a sentence modification petition can be filled any time while an offender is serving a sentence</w:t>
      </w:r>
    </w:p>
    <w:p w:rsidR="00C8049F" w:rsidRDefault="00C8049F" w:rsidP="00291935">
      <w:pPr>
        <w:rPr>
          <w:rFonts w:ascii="Times New Roman" w:hAnsi="Times New Roman" w:cs="Times New Roman"/>
          <w:sz w:val="28"/>
          <w:szCs w:val="28"/>
        </w:rPr>
      </w:pPr>
      <w:r>
        <w:rPr>
          <w:rFonts w:ascii="Times New Roman" w:hAnsi="Times New Roman" w:cs="Times New Roman"/>
          <w:sz w:val="28"/>
          <w:szCs w:val="28"/>
        </w:rPr>
        <w:t>Clemency; also commutation of a sentence, is a form of relief that may reduce or alter a sentence but does not affect the conviction</w:t>
      </w:r>
    </w:p>
    <w:p w:rsidR="00351002" w:rsidRDefault="00C8049F" w:rsidP="00291935">
      <w:pPr>
        <w:rPr>
          <w:rFonts w:ascii="Times New Roman" w:hAnsi="Times New Roman" w:cs="Times New Roman"/>
          <w:sz w:val="28"/>
          <w:szCs w:val="28"/>
        </w:rPr>
      </w:pPr>
      <w:r>
        <w:rPr>
          <w:rFonts w:ascii="Times New Roman" w:hAnsi="Times New Roman" w:cs="Times New Roman"/>
          <w:sz w:val="28"/>
          <w:szCs w:val="28"/>
        </w:rPr>
        <w:t>Pardon; a type of post conviction relief that the president or governor can give an individual serving time in prison or facing other criminal consequences, that essentially forgives the remainder of the sentence</w:t>
      </w:r>
    </w:p>
    <w:p w:rsidR="00C8049F" w:rsidRDefault="00C8049F" w:rsidP="00291935">
      <w:pPr>
        <w:rPr>
          <w:rFonts w:ascii="Times New Roman" w:hAnsi="Times New Roman" w:cs="Times New Roman"/>
          <w:sz w:val="28"/>
          <w:szCs w:val="28"/>
        </w:rPr>
      </w:pPr>
      <w:r>
        <w:rPr>
          <w:rFonts w:ascii="Times New Roman" w:hAnsi="Times New Roman" w:cs="Times New Roman"/>
          <w:sz w:val="28"/>
          <w:szCs w:val="28"/>
        </w:rPr>
        <w:t>Other remedies include remission, respite, expungement.</w:t>
      </w:r>
    </w:p>
    <w:p w:rsidR="00D10303" w:rsidRDefault="00D10303" w:rsidP="00291935">
      <w:pPr>
        <w:rPr>
          <w:rFonts w:ascii="Times New Roman" w:hAnsi="Times New Roman" w:cs="Times New Roman"/>
          <w:sz w:val="28"/>
          <w:szCs w:val="28"/>
        </w:rPr>
      </w:pPr>
    </w:p>
    <w:p w:rsidR="00AE0CFE" w:rsidRDefault="0052716F">
      <w:pPr>
        <w:rPr>
          <w:rFonts w:ascii="Times New Roman" w:hAnsi="Times New Roman" w:cs="Times New Roman"/>
          <w:sz w:val="28"/>
          <w:szCs w:val="28"/>
        </w:rPr>
      </w:pPr>
      <w:r>
        <w:rPr>
          <w:rFonts w:ascii="Times New Roman" w:hAnsi="Times New Roman" w:cs="Times New Roman"/>
          <w:sz w:val="28"/>
          <w:szCs w:val="28"/>
        </w:rPr>
        <w:t>COMMENT ON THE VARIOUS METHODS BY WHICH CIVIL PROOCEEDINGS MAY BE COMMENCED IN THE HIGH COURT</w:t>
      </w:r>
    </w:p>
    <w:p w:rsidR="0052716F" w:rsidRDefault="0052716F">
      <w:pPr>
        <w:rPr>
          <w:rFonts w:ascii="Times New Roman" w:hAnsi="Times New Roman" w:cs="Times New Roman"/>
          <w:sz w:val="28"/>
          <w:szCs w:val="28"/>
        </w:rPr>
      </w:pPr>
      <w:r>
        <w:rPr>
          <w:rFonts w:ascii="Times New Roman" w:hAnsi="Times New Roman" w:cs="Times New Roman"/>
          <w:sz w:val="28"/>
          <w:szCs w:val="28"/>
        </w:rPr>
        <w:lastRenderedPageBreak/>
        <w:t>An action may be commenced in the high court by a counsel filing one or a combination of the following papers or originating processes in court</w:t>
      </w:r>
    </w:p>
    <w:p w:rsidR="0052716F" w:rsidRDefault="0052716F">
      <w:pPr>
        <w:rPr>
          <w:rFonts w:ascii="Times New Roman" w:hAnsi="Times New Roman" w:cs="Times New Roman"/>
          <w:sz w:val="28"/>
          <w:szCs w:val="28"/>
        </w:rPr>
      </w:pPr>
      <w:r>
        <w:rPr>
          <w:rFonts w:ascii="Times New Roman" w:hAnsi="Times New Roman" w:cs="Times New Roman"/>
          <w:sz w:val="28"/>
          <w:szCs w:val="28"/>
        </w:rPr>
        <w:t>A WRIT OF SUMMONS; a formal document addressed to the defendant requiring him to enter an appearance if he wishes to dispute the plaintiff’s claim. Civil actions involving the substantial disputes of fact are commenced by way of a writ. These include (contra</w:t>
      </w:r>
      <w:r w:rsidR="007A6860">
        <w:rPr>
          <w:rFonts w:ascii="Times New Roman" w:hAnsi="Times New Roman" w:cs="Times New Roman"/>
          <w:sz w:val="28"/>
          <w:szCs w:val="28"/>
        </w:rPr>
        <w:t>ctual actions-claim for damages resulting from breach of contract.  Tort actions-claims for damages in respect for damage to pro</w:t>
      </w:r>
      <w:r w:rsidR="006F5B7E">
        <w:rPr>
          <w:rFonts w:ascii="Times New Roman" w:hAnsi="Times New Roman" w:cs="Times New Roman"/>
          <w:sz w:val="28"/>
          <w:szCs w:val="28"/>
        </w:rPr>
        <w:t>perty resulting from negligence</w:t>
      </w:r>
      <w:r w:rsidR="007A6860">
        <w:rPr>
          <w:rFonts w:ascii="Times New Roman" w:hAnsi="Times New Roman" w:cs="Times New Roman"/>
          <w:sz w:val="28"/>
          <w:szCs w:val="28"/>
        </w:rPr>
        <w:t xml:space="preserve"> fraud and defamation. Personal injury actions- claims for damages res</w:t>
      </w:r>
      <w:r w:rsidR="006F5B7E">
        <w:rPr>
          <w:rFonts w:ascii="Times New Roman" w:hAnsi="Times New Roman" w:cs="Times New Roman"/>
          <w:sz w:val="28"/>
          <w:szCs w:val="28"/>
        </w:rPr>
        <w:t>ulting personal injuries or death resulting from accid</w:t>
      </w:r>
      <w:r w:rsidR="007A6860">
        <w:rPr>
          <w:rFonts w:ascii="Times New Roman" w:hAnsi="Times New Roman" w:cs="Times New Roman"/>
          <w:sz w:val="28"/>
          <w:szCs w:val="28"/>
        </w:rPr>
        <w:t xml:space="preserve">ents </w:t>
      </w:r>
    </w:p>
    <w:p w:rsidR="006F5B7E" w:rsidRDefault="007A6860">
      <w:pPr>
        <w:rPr>
          <w:rFonts w:ascii="Times New Roman" w:hAnsi="Times New Roman" w:cs="Times New Roman"/>
          <w:sz w:val="28"/>
          <w:szCs w:val="28"/>
        </w:rPr>
      </w:pPr>
      <w:r>
        <w:rPr>
          <w:rFonts w:ascii="Times New Roman" w:hAnsi="Times New Roman" w:cs="Times New Roman"/>
          <w:sz w:val="28"/>
          <w:szCs w:val="28"/>
        </w:rPr>
        <w:t>ORIGINATING SUMMONS; an action is commenced by the way of originating summons</w:t>
      </w:r>
      <w:r w:rsidR="006F5B7E">
        <w:rPr>
          <w:rFonts w:ascii="Times New Roman" w:hAnsi="Times New Roman" w:cs="Times New Roman"/>
          <w:sz w:val="28"/>
          <w:szCs w:val="28"/>
        </w:rPr>
        <w:t xml:space="preserve"> where it is required by statute. The dispute is concerned with matters of law in respect of which there is unlikely to be any substantial dispute </w:t>
      </w:r>
      <w:r w:rsidR="00B039DF">
        <w:rPr>
          <w:rFonts w:ascii="Times New Roman" w:hAnsi="Times New Roman" w:cs="Times New Roman"/>
          <w:sz w:val="28"/>
          <w:szCs w:val="28"/>
        </w:rPr>
        <w:t>of facts. An originating summons may be in inter parties or Ex-parte of the rules of court</w:t>
      </w:r>
    </w:p>
    <w:p w:rsidR="00B039DF" w:rsidRDefault="00FB30B7">
      <w:pPr>
        <w:rPr>
          <w:rFonts w:ascii="Times New Roman" w:hAnsi="Times New Roman" w:cs="Times New Roman"/>
          <w:sz w:val="28"/>
          <w:szCs w:val="28"/>
        </w:rPr>
      </w:pPr>
      <w:r>
        <w:rPr>
          <w:rFonts w:ascii="Times New Roman" w:hAnsi="Times New Roman" w:cs="Times New Roman"/>
          <w:sz w:val="28"/>
          <w:szCs w:val="28"/>
        </w:rPr>
        <w:t>Originating summons is heard based on affidavits filed in support. Originating summons is a simpler procedure for the resolution of disputes as it is determined generally on the filed affidavits and doesn’t involve pleadings and many interlocutory proceedings</w:t>
      </w:r>
    </w:p>
    <w:p w:rsidR="00FB30B7" w:rsidRDefault="00FB30B7">
      <w:pPr>
        <w:rPr>
          <w:rFonts w:ascii="Times New Roman" w:hAnsi="Times New Roman" w:cs="Times New Roman"/>
          <w:sz w:val="28"/>
          <w:szCs w:val="28"/>
        </w:rPr>
      </w:pPr>
      <w:r>
        <w:rPr>
          <w:rFonts w:ascii="Times New Roman" w:hAnsi="Times New Roman" w:cs="Times New Roman"/>
          <w:sz w:val="28"/>
          <w:szCs w:val="28"/>
        </w:rPr>
        <w:t xml:space="preserve">ORIGINATING MOTIONS; used only when provided for by a statute or a rule of court. When a statute provides that actions be commenced by application but does not specifically provide the procedure, originating motions should be used </w:t>
      </w:r>
    </w:p>
    <w:p w:rsidR="00FB30B7" w:rsidRDefault="00FB30B7">
      <w:pPr>
        <w:rPr>
          <w:rFonts w:ascii="Times New Roman" w:hAnsi="Times New Roman" w:cs="Times New Roman"/>
          <w:sz w:val="28"/>
          <w:szCs w:val="28"/>
        </w:rPr>
      </w:pPr>
      <w:r>
        <w:rPr>
          <w:rFonts w:ascii="Times New Roman" w:hAnsi="Times New Roman" w:cs="Times New Roman"/>
          <w:sz w:val="28"/>
          <w:szCs w:val="28"/>
        </w:rPr>
        <w:t>e.gs</w:t>
      </w:r>
    </w:p>
    <w:p w:rsidR="00FB30B7" w:rsidRDefault="00FB30B7">
      <w:pPr>
        <w:rPr>
          <w:rFonts w:ascii="Times New Roman" w:hAnsi="Times New Roman" w:cs="Times New Roman"/>
          <w:sz w:val="28"/>
          <w:szCs w:val="28"/>
        </w:rPr>
      </w:pPr>
      <w:r>
        <w:rPr>
          <w:rFonts w:ascii="Times New Roman" w:hAnsi="Times New Roman" w:cs="Times New Roman"/>
          <w:sz w:val="28"/>
          <w:szCs w:val="28"/>
        </w:rPr>
        <w:t>application of habeas corpus</w:t>
      </w:r>
    </w:p>
    <w:p w:rsidR="00FB30B7" w:rsidRDefault="00FB30B7">
      <w:pPr>
        <w:rPr>
          <w:rFonts w:ascii="Times New Roman" w:hAnsi="Times New Roman" w:cs="Times New Roman"/>
          <w:sz w:val="28"/>
          <w:szCs w:val="28"/>
        </w:rPr>
      </w:pPr>
      <w:r>
        <w:rPr>
          <w:rFonts w:ascii="Times New Roman" w:hAnsi="Times New Roman" w:cs="Times New Roman"/>
          <w:sz w:val="28"/>
          <w:szCs w:val="28"/>
        </w:rPr>
        <w:t>order of mandamus</w:t>
      </w:r>
    </w:p>
    <w:p w:rsidR="00FB30B7" w:rsidRDefault="00FB30B7">
      <w:pPr>
        <w:rPr>
          <w:rFonts w:ascii="Times New Roman" w:hAnsi="Times New Roman" w:cs="Times New Roman"/>
          <w:sz w:val="28"/>
          <w:szCs w:val="28"/>
        </w:rPr>
      </w:pPr>
      <w:r>
        <w:rPr>
          <w:rFonts w:ascii="Times New Roman" w:hAnsi="Times New Roman" w:cs="Times New Roman"/>
          <w:sz w:val="28"/>
          <w:szCs w:val="28"/>
        </w:rPr>
        <w:t>prohibition of certiorari application of judicial review</w:t>
      </w:r>
    </w:p>
    <w:p w:rsidR="00FB30B7" w:rsidRDefault="00FB30B7">
      <w:pPr>
        <w:rPr>
          <w:rFonts w:ascii="Times New Roman" w:hAnsi="Times New Roman" w:cs="Times New Roman"/>
          <w:sz w:val="28"/>
          <w:szCs w:val="28"/>
        </w:rPr>
      </w:pPr>
      <w:r>
        <w:rPr>
          <w:rFonts w:ascii="Times New Roman" w:hAnsi="Times New Roman" w:cs="Times New Roman"/>
          <w:sz w:val="28"/>
          <w:szCs w:val="28"/>
        </w:rPr>
        <w:t>enforcement procedure rules 2009</w:t>
      </w:r>
    </w:p>
    <w:p w:rsidR="00FB30B7" w:rsidRPr="0052716F" w:rsidRDefault="00FB30B7">
      <w:pPr>
        <w:rPr>
          <w:rFonts w:ascii="Times New Roman" w:hAnsi="Times New Roman" w:cs="Times New Roman"/>
          <w:sz w:val="28"/>
          <w:szCs w:val="28"/>
        </w:rPr>
      </w:pPr>
      <w:r>
        <w:rPr>
          <w:rFonts w:ascii="Times New Roman" w:hAnsi="Times New Roman" w:cs="Times New Roman"/>
          <w:sz w:val="28"/>
          <w:szCs w:val="28"/>
        </w:rPr>
        <w:t>PETITION; a written application made to</w:t>
      </w:r>
      <w:r w:rsidR="00351002">
        <w:rPr>
          <w:rFonts w:ascii="Times New Roman" w:hAnsi="Times New Roman" w:cs="Times New Roman"/>
          <w:sz w:val="28"/>
          <w:szCs w:val="28"/>
        </w:rPr>
        <w:t xml:space="preserve"> court setting out a party case. It is only used where a statute or the rule of court provides for its use.</w:t>
      </w:r>
      <w:r>
        <w:rPr>
          <w:rFonts w:ascii="Times New Roman" w:hAnsi="Times New Roman" w:cs="Times New Roman"/>
          <w:sz w:val="28"/>
          <w:szCs w:val="28"/>
        </w:rPr>
        <w:t xml:space="preserve"> </w:t>
      </w:r>
    </w:p>
    <w:sectPr w:rsidR="00FB30B7" w:rsidRPr="0052716F" w:rsidSect="00AE0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1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291935"/>
    <w:rsid w:val="000315E2"/>
    <w:rsid w:val="000475A9"/>
    <w:rsid w:val="001E0415"/>
    <w:rsid w:val="00291935"/>
    <w:rsid w:val="0029579D"/>
    <w:rsid w:val="00351002"/>
    <w:rsid w:val="003C21F3"/>
    <w:rsid w:val="0052716F"/>
    <w:rsid w:val="006475F5"/>
    <w:rsid w:val="006F5B7E"/>
    <w:rsid w:val="00747C99"/>
    <w:rsid w:val="007A6860"/>
    <w:rsid w:val="007B4D61"/>
    <w:rsid w:val="007E016F"/>
    <w:rsid w:val="0081563C"/>
    <w:rsid w:val="008E3258"/>
    <w:rsid w:val="00AE0CFE"/>
    <w:rsid w:val="00B0018E"/>
    <w:rsid w:val="00B039DF"/>
    <w:rsid w:val="00BA5C28"/>
    <w:rsid w:val="00BD0ABB"/>
    <w:rsid w:val="00C8049F"/>
    <w:rsid w:val="00D10303"/>
    <w:rsid w:val="00D7604B"/>
    <w:rsid w:val="00DB3E96"/>
    <w:rsid w:val="00F7201D"/>
    <w:rsid w:val="00FB3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2020-04-06T16:03:00Z</dcterms:created>
  <dcterms:modified xsi:type="dcterms:W3CDTF">2020-04-14T15:23:00Z</dcterms:modified>
</cp:coreProperties>
</file>