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Nam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: UKAIGWE CHRISTIAN CHIDERA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Course: CHEM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102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Martic no:19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/MHS11/143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Department: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PHARMACY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 Assignment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1.a)HCOOH----Methanoic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b)HOOCCH2CH2CH2COOH----Pentan-1,5-dioic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c)CH3CH2CH2COOH----Butanoic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d)HO2C-CO2H----Ethanoic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e)CH3 (CH2)4COOH----Hexanoic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f)CH3CH=CHCH2CH2COOH----Hex-4-eneoic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2. Physical properties of carboxylic acids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a)Physical appearance:All simple sliphatic carboxylic acid up to C10 are liquids at room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temperature. Most other carboxylic acids are solid at room temperature although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anhydrous carboxylic acid (acetic acid) also known as glacial ethanoic acid freezes to sn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ice-like solid below the room temperature.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b) Boiling point:Boiling point increases with increasing relative molecular mass.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c) Solubility:Lower molecular mass of carboxylic scid with up to four carbon atoms in their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molecules are soluble in water due to their ability to form hydrogen bond with water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molecules. All carboxylic acids are soluble in organic solvent.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3.     Industrial preparation of carboxylic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a) From carbon (ll) oxide:Methanoic acid (formic acid) is manufuctured by adding carbon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(ll) oxide under pressure to hot aqueous solution of sodium hydroxide. The free carboxylic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acid is liberated by careful reaction with tetraoxosulphate (lV) acid(H2SO4).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CO(NaOH)➡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HCOONa(H2SO4)➡HCOOH+NaHSO4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b)From ethanol:Ethanoic acid is obtained commercially by the liquid phase air-oxidation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of 5% solution of ethanal to ethanoic acid using manganite(ll)ethanoate catalyst. Ethanal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itself is obtained from ethylene.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HC=CH(dil.H2SO4/HgSO4)➡CH3CHO (O2/(CH3COO)2Mn)➡CH3COOH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4.a)Oxidation of primary alcohols and aldehydes:This can be used to prepare carboxylic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acid using the usual oxidizing agents (that is K2Cr2O7 or KMnO4) in acidic solution.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RCH2OH (O,excess acid/KMnO4)➡RCHO (O)➡RCOOH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b)Carbonation of Grignard reagenent:Aliphatic carboxylic acids are obtained by bubbling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carbon (lV)oxide into the Grignard reagnent and then hydrolyzed with dilute acid.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RMgBr+Co2( (C2H5)2O)➡RCOOMgBr (H2O/dil.acid)➡RCOOH+MgBrOH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c)Hydrolysis of nitriles (cyanide) or esters.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C6H5CH2CN+2H2O (H+)➡C6H5CH2COOH +NH4+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CH3CH2COOCH3 (H2O/H+ reflux)➡CH3CH2COOH +CH3OH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5.        Chemical reaction of carboxylic acid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a)Reduction to pr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imary alcohol 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4RCOOH+3LiAlH4➡(RCH2O)4AlLi+2LiAlO2+4H2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(4H2O)⬇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4RCH2OH+Al (OH)3+LiOH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b)Decarboxylation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CH3CH2CH2COONa+NaOH (fuse)➡CH3CH2CH3+Na2CO3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Kolbe synthesis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2CH3CH2COONa+2H2O(electrolysis/aq.CH3OH)➡CH3(CH2)2CH3+CO2(anode)+2NaO                                                              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 xml:space="preserve">                                </w:t>
      </w:r>
      <w:r>
        <w:rPr>
          <w:rFonts w:ascii="NanumGothic" w:cs="NanumGothic" w:eastAsia="NanumGothic" w:hAnsi="NanumGothic"/>
          <w:color w:val="auto"/>
          <w:sz w:val="22"/>
          <w:szCs w:val="22"/>
        </w:rPr>
        <w:t>H+H2(cathode)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c)Esterification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  <w:r>
        <w:rPr>
          <w:rFonts w:ascii="NanumGothic" w:cs="NanumGothic" w:eastAsia="NanumGothic" w:hAnsi="NanumGothic"/>
          <w:color w:val="auto"/>
          <w:sz w:val="22"/>
          <w:szCs w:val="22"/>
        </w:rPr>
        <w:t>CH3CH2CH2COOH+CH3CH2CH2OH (H+)↔CH3CH2CH2COOCH2CH2CH3+H2O</w:t>
      </w: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ind w:left="0" w:firstLine="0"/>
        <w:rPr>
          <w:rFonts w:ascii="NanumGothic" w:cs="NanumGothic" w:eastAsia="NanumGothic" w:hAnsi="NanumGothic"/>
          <w:color w:val="auto"/>
          <w:sz w:val="22"/>
          <w:szCs w:val="22"/>
        </w:rPr>
      </w:pPr>
    </w:p>
    <w:p>
      <w:pPr>
        <w:pStyle w:val="style0"/>
        <w:spacing w:lineRule="auto" w:line="259"/>
        <w:rPr>
          <w:rFonts w:ascii="NanumGothic" w:cs="NanumGothic" w:eastAsia="NanumGothic" w:hAnsi="NanumGothic"/>
          <w:color w:val="auto"/>
          <w:sz w:val="22"/>
          <w:szCs w:val="22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numFmt w:val="lowerRoman"/>
        <w:numStart w:val="1"/>
        <w:numRestart w:val="continuous"/>
      </w:endnotePr>
      <w:pgSz w:w="11906" w:h="16838" w:orient="portrait"/>
      <w:pgMar w:top="1701" w:right="1440" w:bottom="1440" w:lef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0"/>
  <w:displayHorizontalDrawingGridEvery w:val="0"/>
  <w:displayVerticalDrawingGridEvery w:val="2"/>
  <w:noPunctuationKerning/>
  <w:characterSpacingControl w:val="doNotCompress"/>
  <w:savePreviewPicture/>
  <w:compat>
    <w:balanceSingleByteDoubleByteWidth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color w:val="auto"/>
        <w:sz w:val="22"/>
        <w:szCs w:val="22"/>
      </w:rPr>
    </w:rPrDefault>
    <w:pPrDefault>
      <w:pPr>
        <w:spacing w:after="160"/>
      </w:pPr>
    </w:pPrDefault>
  </w:docDefaults>
  <w:style w:type="paragraph" w:default="1" w:styleId="style0">
    <w:name w:val="Normal"/>
    <w:next w:val="style0"/>
    <w:qFormat/>
    <w:uiPriority w:val="1"/>
    <w:pPr>
      <w:autoSpaceDE w:val="false"/>
      <w:autoSpaceDN w:val="false"/>
      <w:spacing w:lineRule="auto" w:line="259"/>
      <w:jc w:val="both"/>
    </w:pPr>
    <w:rPr>
      <w:rFonts w:ascii="NanumGothic" w:cs="NanumGothic" w:eastAsia="NanumGothic" w:hAnsi="NanumGothic"/>
      <w:color w:val="auto"/>
      <w:sz w:val="22"/>
      <w:szCs w:val="22"/>
    </w:rPr>
  </w:style>
  <w:style w:type="character" w:default="1" w:styleId="style65">
    <w:name w:val="Default Paragraph Font"/>
    <w:next w:val="style0"/>
    <w:qFormat/>
    <w:uiPriority w:val="2"/>
    <w:rPr>
      <w:color w:val="auto"/>
      <w:sz w:val="22"/>
      <w:szCs w:val="22"/>
    </w:rPr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uiPriority w:val="4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319</Words>
  <Characters>2249</Characters>
  <Application>WPS Office</Application>
  <DocSecurity>0</DocSecurity>
  <Paragraphs>42</Paragraphs>
  <ScaleCrop>false</ScaleCrop>
  <LinksUpToDate>false</LinksUpToDate>
  <CharactersWithSpaces>2665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2020-07-24T12:32:46Z</dcterms:created>
  <dc:creator>WPS Office</dc:creator>
  <lastModifiedBy>Infinix X559</lastModifiedBy>
  <dcterms:modified xsi:type="dcterms:W3CDTF">2020-07-24T12:36:08Z</dcterms:modified>
  <revision>3</revision>
</coreProperties>
</file>