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NAME: OLIVEIRAOKORIE UZAMAKA UCHEWNA </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MATRIC NUMBER: 19/MHS02/098</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DEPARTMENT: NURSING</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COURSE CODE: CHM102</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Give the IUPAC names of the following organic compounds.</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CH3OCH3- Methoxymethane</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CH3CH2OCH2CH3- Ethoxymethane</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(CH3CH2CH2CH2)2O-Butoxymethane</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CH3CH2OCH3-Methoxyethane</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CH3CH2CH2OCH2CH3- Ethoxypropane.</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the properties of ethers.</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Physical states: At room temperature, ethers are colourless, neutral liquids with pleasant odours. The lower aliphatic ethers are highly flammable gases or volatile liquids.</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Density: Most of  the simple ethers are less dense with water, although the density increases with increasing relative molecular mass and some of the aromatic ethers are in fact denser than water.</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numPr>
          <w:ilvl w:val="0"/>
          <w:numId w:val="2"/>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Discuss the explicitly two methods of preparing ethers and show equations of reaction</w:t>
      </w:r>
    </w:p>
    <w:p>
      <w:pPr>
        <w:numPr>
          <w:ilvl w:val="0"/>
          <w:numId w:val="2"/>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Partial dehydration of alcohols: Simple ethers are manufactured from alcohols by catalytic dehydration.  The alcohol in excess and concentrated tetraoxosulphate(vi)acid is heated at a carefully manitained temperature of 140°C. This process is known as continous etherification. If excess alcohol is not used, the temperature is as high as 170-180°C, further dehydration to yield alkene occurs</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Conc.H2SO4/140°C</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2ROH-----------------------------R-O-R + H2O</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Conc. H2SO4/140°C</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E.G : 2CH3CHOH---------------------------------CH3CH2-O-CH2CH3+H20</w:t>
      </w:r>
    </w:p>
    <w:p>
      <w:pPr>
        <w:spacing w:before="0" w:after="200" w:line="276"/>
        <w:ind w:right="0" w:left="1080" w:firstLine="0"/>
        <w:jc w:val="left"/>
        <w:rPr>
          <w:rFonts w:ascii="Calibri" w:hAnsi="Calibri" w:cs="Calibri" w:eastAsia="Calibri"/>
          <w:b/>
          <w:color w:val="auto"/>
          <w:spacing w:val="0"/>
          <w:position w:val="0"/>
          <w:sz w:val="28"/>
          <w:shd w:fill="auto" w:val="clear"/>
        </w:rPr>
      </w:pPr>
    </w:p>
    <w:p>
      <w:pPr>
        <w:numPr>
          <w:ilvl w:val="0"/>
          <w:numId w:val="9"/>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Controlled catalytic hydartion of olefins</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2CH3CH=CH + H2O------(CH3)2CH-O-CH(CH3)2</w:t>
      </w:r>
    </w:p>
    <w:p>
      <w:pPr>
        <w:spacing w:before="0" w:after="200" w:line="276"/>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2-isopropoxypropane</w:t>
      </w:r>
    </w:p>
    <w:p>
      <w:pPr>
        <w:numPr>
          <w:ilvl w:val="0"/>
          <w:numId w:val="11"/>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State three uses of ethylene oxide</w:t>
      </w:r>
    </w:p>
    <w:p>
      <w:pPr>
        <w:numPr>
          <w:ilvl w:val="0"/>
          <w:numId w:val="11"/>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Ethylene oxide is used as an intermediate in the hydroxylic manufacture of ethylene glycol</w:t>
      </w:r>
    </w:p>
    <w:p>
      <w:pPr>
        <w:numPr>
          <w:ilvl w:val="0"/>
          <w:numId w:val="11"/>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Ethylene oxide is used in the preparation of nonionic emulsifying agents,plastics, plasticizers and several syntheic textiles</w:t>
      </w:r>
    </w:p>
    <w:p>
      <w:pPr>
        <w:numPr>
          <w:ilvl w:val="0"/>
          <w:numId w:val="11"/>
        </w:numPr>
        <w:spacing w:before="0" w:after="200" w:line="276"/>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Ethlene oxide is used as a gaseous sterilizing agent.</w:t>
      </w:r>
    </w:p>
    <w:p>
      <w:pPr>
        <w:spacing w:before="0" w:after="200" w:line="276"/>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