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1F" w:rsidRDefault="00C1431F"/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Dike Daniel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IRD/SMS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19/sms09/019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proofErr w:type="gramStart"/>
      <w:r>
        <w:rPr>
          <w:rFonts w:ascii="Arial" w:hAnsi="Arial" w:cs="Arial"/>
          <w:color w:val="333333"/>
          <w:sz w:val="10"/>
          <w:szCs w:val="10"/>
        </w:rPr>
        <w:t>1)brain</w:t>
      </w:r>
      <w:proofErr w:type="gramEnd"/>
      <w:r>
        <w:rPr>
          <w:rFonts w:ascii="Arial" w:hAnsi="Arial" w:cs="Arial"/>
          <w:color w:val="333333"/>
          <w:sz w:val="10"/>
          <w:szCs w:val="10"/>
        </w:rPr>
        <w:t xml:space="preserve"> storming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2)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proofErr w:type="gramStart"/>
      <w:r>
        <w:rPr>
          <w:rFonts w:ascii="Arial" w:hAnsi="Arial" w:cs="Arial"/>
          <w:color w:val="333333"/>
          <w:sz w:val="10"/>
          <w:szCs w:val="10"/>
        </w:rPr>
        <w:t>3)records</w:t>
      </w:r>
      <w:proofErr w:type="gramEnd"/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proofErr w:type="gramStart"/>
      <w:r>
        <w:rPr>
          <w:rFonts w:ascii="Arial" w:hAnsi="Arial" w:cs="Arial"/>
          <w:color w:val="333333"/>
          <w:sz w:val="10"/>
          <w:szCs w:val="10"/>
        </w:rPr>
        <w:t>4)scanning</w:t>
      </w:r>
      <w:proofErr w:type="gramEnd"/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proofErr w:type="gramStart"/>
      <w:r>
        <w:rPr>
          <w:rFonts w:ascii="Arial" w:hAnsi="Arial" w:cs="Arial"/>
          <w:color w:val="333333"/>
          <w:sz w:val="10"/>
          <w:szCs w:val="10"/>
        </w:rPr>
        <w:t>6)Records</w:t>
      </w:r>
      <w:proofErr w:type="gramEnd"/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7)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8)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proofErr w:type="gramStart"/>
      <w:r>
        <w:rPr>
          <w:rFonts w:ascii="Arial" w:hAnsi="Arial" w:cs="Arial"/>
          <w:color w:val="333333"/>
          <w:sz w:val="10"/>
          <w:szCs w:val="10"/>
        </w:rPr>
        <w:t>9)title</w:t>
      </w:r>
      <w:proofErr w:type="gramEnd"/>
      <w:r>
        <w:rPr>
          <w:rFonts w:ascii="Arial" w:hAnsi="Arial" w:cs="Arial"/>
          <w:color w:val="333333"/>
          <w:sz w:val="10"/>
          <w:szCs w:val="10"/>
        </w:rPr>
        <w:t xml:space="preserve"> and sub title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10</w:t>
      </w:r>
      <w:proofErr w:type="gramStart"/>
      <w:r>
        <w:rPr>
          <w:rFonts w:ascii="Arial" w:hAnsi="Arial" w:cs="Arial"/>
          <w:color w:val="333333"/>
          <w:sz w:val="10"/>
          <w:szCs w:val="10"/>
        </w:rPr>
        <w:t>)purpose</w:t>
      </w:r>
      <w:proofErr w:type="gramEnd"/>
      <w:r>
        <w:rPr>
          <w:rFonts w:ascii="Arial" w:hAnsi="Arial" w:cs="Arial"/>
          <w:color w:val="333333"/>
          <w:sz w:val="10"/>
          <w:szCs w:val="10"/>
        </w:rPr>
        <w:t xml:space="preserve"> and outcome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11)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12</w:t>
      </w:r>
      <w:proofErr w:type="gramStart"/>
      <w:r>
        <w:rPr>
          <w:rFonts w:ascii="Arial" w:hAnsi="Arial" w:cs="Arial"/>
          <w:color w:val="333333"/>
          <w:sz w:val="10"/>
          <w:szCs w:val="10"/>
        </w:rPr>
        <w:t>)to</w:t>
      </w:r>
      <w:proofErr w:type="gramEnd"/>
      <w:r>
        <w:rPr>
          <w:rFonts w:ascii="Arial" w:hAnsi="Arial" w:cs="Arial"/>
          <w:color w:val="333333"/>
          <w:sz w:val="10"/>
          <w:szCs w:val="10"/>
        </w:rPr>
        <w:t xml:space="preserve"> fail or stop in a sudden way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13)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14</w:t>
      </w:r>
      <w:proofErr w:type="gramStart"/>
      <w:r>
        <w:rPr>
          <w:rFonts w:ascii="Arial" w:hAnsi="Arial" w:cs="Arial"/>
          <w:color w:val="333333"/>
          <w:sz w:val="10"/>
          <w:szCs w:val="10"/>
        </w:rPr>
        <w:t>)a</w:t>
      </w:r>
      <w:proofErr w:type="gramEnd"/>
      <w:r>
        <w:rPr>
          <w:rFonts w:ascii="Arial" w:hAnsi="Arial" w:cs="Arial"/>
          <w:color w:val="333333"/>
          <w:sz w:val="10"/>
          <w:szCs w:val="10"/>
        </w:rPr>
        <w:t xml:space="preserve"> homophone is a word that is pronouced the same way as another word but differs in meaning</w:t>
      </w:r>
    </w:p>
    <w:p w:rsidR="00783F50" w:rsidRDefault="00783F50" w:rsidP="00783F50">
      <w:pPr>
        <w:pStyle w:val="NormalWeb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15</w:t>
      </w:r>
      <w:proofErr w:type="gramStart"/>
      <w:r>
        <w:rPr>
          <w:rFonts w:ascii="Arial" w:hAnsi="Arial" w:cs="Arial"/>
          <w:color w:val="333333"/>
          <w:sz w:val="10"/>
          <w:szCs w:val="10"/>
        </w:rPr>
        <w:t>)it</w:t>
      </w:r>
      <w:proofErr w:type="gramEnd"/>
      <w:r>
        <w:rPr>
          <w:rFonts w:ascii="Arial" w:hAnsi="Arial" w:cs="Arial"/>
          <w:color w:val="333333"/>
          <w:sz w:val="10"/>
          <w:szCs w:val="10"/>
        </w:rPr>
        <w:t xml:space="preserve"> means a hidden advantage or resource kept in reserve until needed</w:t>
      </w:r>
    </w:p>
    <w:p w:rsidR="00783F50" w:rsidRDefault="00783F50"/>
    <w:sectPr w:rsidR="00783F50" w:rsidSect="00C1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783F50"/>
    <w:rsid w:val="00783F50"/>
    <w:rsid w:val="00C1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2020-07-25T20:27:00Z</dcterms:created>
  <dcterms:modified xsi:type="dcterms:W3CDTF">2020-07-25T20:29:00Z</dcterms:modified>
</cp:coreProperties>
</file>