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9FB" w:rsidRDefault="002669FB">
      <w:r>
        <w:t xml:space="preserve">Name: </w:t>
      </w:r>
      <w:proofErr w:type="spellStart"/>
      <w:r>
        <w:t>Uwakwe</w:t>
      </w:r>
      <w:proofErr w:type="spellEnd"/>
      <w:r>
        <w:t xml:space="preserve"> </w:t>
      </w:r>
      <w:proofErr w:type="spellStart"/>
      <w:r>
        <w:t>Tochukwu</w:t>
      </w:r>
      <w:proofErr w:type="spellEnd"/>
    </w:p>
    <w:p w:rsidR="00471F01" w:rsidRDefault="00471F01">
      <w:r>
        <w:t>Matric No: 16/mhs07/037 (C.O)</w:t>
      </w:r>
    </w:p>
    <w:p w:rsidR="00471F01" w:rsidRDefault="00471F01">
      <w:r>
        <w:t>Course Code: PHS 212</w:t>
      </w:r>
    </w:p>
    <w:p w:rsidR="00471F01" w:rsidRDefault="00471F01">
      <w:r>
        <w:t xml:space="preserve">Course Assignment Title: </w:t>
      </w:r>
      <w:r w:rsidR="007E3108">
        <w:t>Special Senses</w:t>
      </w:r>
    </w:p>
    <w:p w:rsidR="007E3108" w:rsidRDefault="007E3108"/>
    <w:p w:rsidR="007E3108" w:rsidRDefault="007E3108">
      <w:r>
        <w:t>Question</w:t>
      </w:r>
    </w:p>
    <w:p w:rsidR="007E3108" w:rsidRDefault="00150988">
      <w:r>
        <w:t xml:space="preserve">Discuss the </w:t>
      </w:r>
      <w:r w:rsidR="00700225">
        <w:t>physiology</w:t>
      </w:r>
      <w:r>
        <w:t xml:space="preserve"> of </w:t>
      </w:r>
      <w:r w:rsidR="00700225">
        <w:t>balance</w:t>
      </w:r>
    </w:p>
    <w:p w:rsidR="00700225" w:rsidRDefault="00700225"/>
    <w:p w:rsidR="00700225" w:rsidRDefault="00700225">
      <w:r>
        <w:t>Answer</w:t>
      </w:r>
    </w:p>
    <w:p w:rsidR="002C47C7" w:rsidRPr="00F87A33" w:rsidRDefault="002C47C7">
      <w:pPr>
        <w:pStyle w:val="NormalWeb"/>
        <w:shd w:val="clear" w:color="auto" w:fill="FFFFFF"/>
        <w:divId w:val="1023171534"/>
        <w:rPr>
          <w:rFonts w:asciiTheme="minorHAnsi" w:hAnsiTheme="minorHAnsi"/>
          <w:color w:val="1A1A1A"/>
        </w:rPr>
      </w:pPr>
      <w:r w:rsidRPr="00F87A33">
        <w:rPr>
          <w:rFonts w:asciiTheme="minorHAnsi" w:hAnsiTheme="minorHAnsi"/>
          <w:color w:val="1A1A1A"/>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w:t>
      </w:r>
      <w:r w:rsidR="00140F88" w:rsidRPr="00F87A33">
        <w:rPr>
          <w:rFonts w:asciiTheme="minorHAnsi" w:hAnsiTheme="minorHAnsi"/>
          <w:color w:val="1A1A1A"/>
        </w:rPr>
        <w:t>semi-circular</w:t>
      </w:r>
      <w:r w:rsidRPr="00F87A33">
        <w:rPr>
          <w:rFonts w:asciiTheme="minorHAnsi" w:hAnsiTheme="minorHAnsi"/>
          <w:color w:val="1A1A1A"/>
        </w:rPr>
        <w:t xml:space="preserve"> canals, which respond to rotational movements (angular acceleration); and the utricle and </w:t>
      </w:r>
      <w:r w:rsidR="001A1D10" w:rsidRPr="00F87A33">
        <w:rPr>
          <w:rFonts w:asciiTheme="minorHAnsi" w:hAnsiTheme="minorHAnsi"/>
          <w:color w:val="1A1A1A"/>
        </w:rPr>
        <w:t>saccule within</w:t>
      </w:r>
      <w:r w:rsidRPr="00F87A33">
        <w:rPr>
          <w:rFonts w:asciiTheme="minorHAnsi" w:hAnsiTheme="minorHAnsi"/>
          <w:color w:val="1A1A1A"/>
        </w:rPr>
        <w:t xml:space="preserve">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2C47C7" w:rsidRPr="00F87A33" w:rsidRDefault="002C47C7">
      <w:pPr>
        <w:shd w:val="clear" w:color="auto" w:fill="FFFFFF"/>
        <w:spacing w:line="270" w:lineRule="atLeast"/>
        <w:jc w:val="center"/>
        <w:divId w:val="1013335740"/>
        <w:rPr>
          <w:rFonts w:eastAsia="Times New Roman"/>
          <w:color w:val="666666"/>
          <w:sz w:val="24"/>
          <w:szCs w:val="24"/>
        </w:rPr>
      </w:pPr>
    </w:p>
    <w:p w:rsidR="002C47C7" w:rsidRPr="00F87A33" w:rsidRDefault="002C47C7">
      <w:pPr>
        <w:pStyle w:val="NormalWeb"/>
        <w:shd w:val="clear" w:color="auto" w:fill="FFFFFF"/>
        <w:divId w:val="1023171534"/>
        <w:rPr>
          <w:rFonts w:asciiTheme="minorHAnsi" w:hAnsiTheme="minorHAnsi"/>
          <w:color w:val="1A1A1A"/>
        </w:rPr>
      </w:pPr>
      <w:r w:rsidRPr="00F87A33">
        <w:rPr>
          <w:rFonts w:asciiTheme="minorHAnsi" w:hAnsiTheme="minorHAnsi"/>
          <w:color w:val="1A1A1A"/>
        </w:rPr>
        <w:t xml:space="preserve">Although the vestibular organs and the cochlea are derived </w:t>
      </w:r>
      <w:r w:rsidR="00140F88" w:rsidRPr="00F87A33">
        <w:rPr>
          <w:rFonts w:asciiTheme="minorHAnsi" w:hAnsiTheme="minorHAnsi"/>
          <w:color w:val="1A1A1A"/>
        </w:rPr>
        <w:t>embryo logically</w:t>
      </w:r>
      <w:r w:rsidRPr="00F87A33">
        <w:rPr>
          <w:rFonts w:asciiTheme="minorHAnsi" w:hAnsiTheme="minorHAnsi"/>
          <w:color w:val="1A1A1A"/>
        </w:rPr>
        <w:t xml:space="preserve"> from the same formation, the </w:t>
      </w:r>
      <w:proofErr w:type="spellStart"/>
      <w:r w:rsidRPr="00F87A33">
        <w:rPr>
          <w:rFonts w:asciiTheme="minorHAnsi" w:hAnsiTheme="minorHAnsi"/>
          <w:color w:val="1A1A1A"/>
        </w:rPr>
        <w:t>otic</w:t>
      </w:r>
      <w:proofErr w:type="spellEnd"/>
      <w:r w:rsidRPr="00F87A33">
        <w:rPr>
          <w:rFonts w:asciiTheme="minorHAnsi" w:hAnsiTheme="minorHAnsi"/>
          <w:color w:val="1A1A1A"/>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w:t>
      </w:r>
      <w:r w:rsidR="00140F88" w:rsidRPr="00F87A33">
        <w:rPr>
          <w:rFonts w:asciiTheme="minorHAnsi" w:hAnsiTheme="minorHAnsi"/>
          <w:color w:val="1A1A1A"/>
        </w:rPr>
        <w:t>semi-circular</w:t>
      </w:r>
      <w:r w:rsidRPr="00F87A33">
        <w:rPr>
          <w:rFonts w:asciiTheme="minorHAnsi" w:hAnsiTheme="minorHAnsi"/>
          <w:color w:val="1A1A1A"/>
        </w:rPr>
        <w:t xml:space="preserve"> ducts. The cristae respond to waterborne vibrations and to pressure changes.</w:t>
      </w:r>
    </w:p>
    <w:p w:rsidR="00E154EC" w:rsidRPr="00F87A33" w:rsidRDefault="002C47C7">
      <w:pPr>
        <w:pStyle w:val="NormalWeb"/>
        <w:shd w:val="clear" w:color="auto" w:fill="FFFFFF"/>
        <w:spacing w:before="0" w:beforeAutospacing="0" w:after="450" w:afterAutospacing="0"/>
        <w:divId w:val="1023171534"/>
        <w:rPr>
          <w:rFonts w:asciiTheme="minorHAnsi" w:hAnsiTheme="minorHAnsi"/>
          <w:color w:val="1A1A1A"/>
        </w:rPr>
      </w:pPr>
      <w:r w:rsidRPr="00F87A33">
        <w:rPr>
          <w:rFonts w:asciiTheme="minorHAnsi" w:hAnsiTheme="minorHAnsi"/>
          <w:color w:val="1A1A1A"/>
        </w:rPr>
        <w:t xml:space="preserve">The anatomists of the 17th and 18th centuries assumed that the entire inner ear, including the vestibular apparatus, is devoted to hearing. They were impressed by the orientation of the </w:t>
      </w:r>
      <w:r w:rsidR="00140F88" w:rsidRPr="00F87A33">
        <w:rPr>
          <w:rFonts w:asciiTheme="minorHAnsi" w:hAnsiTheme="minorHAnsi"/>
          <w:color w:val="1A1A1A"/>
        </w:rPr>
        <w:t>semi-circular</w:t>
      </w:r>
      <w:r w:rsidRPr="00F87A33">
        <w:rPr>
          <w:rFonts w:asciiTheme="minorHAnsi" w:hAnsiTheme="minorHAnsi"/>
          <w:color w:val="1A1A1A"/>
        </w:rPr>
        <w:t xml:space="preserve"> canals, which lie in three planes more or less perpendicular to one another, and believed that the canals must be designed for localizing a source of sound in space. The first investigator to present evidence that the vestibular labyrinth is the organ of </w:t>
      </w:r>
      <w:hyperlink r:id="rId5" w:history="1">
        <w:r w:rsidRPr="00F87A33">
          <w:rPr>
            <w:rStyle w:val="Hyperlink"/>
            <w:rFonts w:asciiTheme="minorHAnsi" w:hAnsiTheme="minorHAnsi"/>
            <w:color w:val="000000"/>
          </w:rPr>
          <w:t>equilibrium</w:t>
        </w:r>
      </w:hyperlink>
      <w:r w:rsidRPr="00F87A33">
        <w:rPr>
          <w:rFonts w:asciiTheme="minorHAnsi" w:hAnsiTheme="minorHAnsi"/>
          <w:color w:val="1A1A1A"/>
        </w:rPr>
        <w:t xml:space="preserve"> was French experimental neurologist Marie-Jean-Pierre </w:t>
      </w:r>
      <w:proofErr w:type="spellStart"/>
      <w:r w:rsidRPr="00F87A33">
        <w:rPr>
          <w:rFonts w:asciiTheme="minorHAnsi" w:hAnsiTheme="minorHAnsi"/>
          <w:color w:val="1A1A1A"/>
        </w:rPr>
        <w:t>Flourens</w:t>
      </w:r>
      <w:proofErr w:type="spellEnd"/>
      <w:r w:rsidRPr="00F87A33">
        <w:rPr>
          <w:rFonts w:asciiTheme="minorHAnsi" w:hAnsiTheme="minorHAnsi"/>
          <w:color w:val="1A1A1A"/>
        </w:rPr>
        <w:t xml:space="preserve">, who in 1824 reported a series of experiments in which he had observed abnormal head movements in pigeons after he had cut each of the </w:t>
      </w:r>
      <w:proofErr w:type="spellStart"/>
      <w:r w:rsidRPr="00F87A33">
        <w:rPr>
          <w:rFonts w:asciiTheme="minorHAnsi" w:hAnsiTheme="minorHAnsi"/>
          <w:color w:val="1A1A1A"/>
        </w:rPr>
        <w:t>semicircular</w:t>
      </w:r>
      <w:proofErr w:type="spellEnd"/>
      <w:r w:rsidRPr="00F87A33">
        <w:rPr>
          <w:rFonts w:asciiTheme="minorHAnsi" w:hAnsiTheme="minorHAnsi"/>
          <w:color w:val="1A1A1A"/>
        </w:rPr>
        <w:t xml:space="preserve"> canals in turn. The plane of the movements was always the same as that of the injured canal. Hearing was not affected when he cut the nerve </w:t>
      </w:r>
      <w:r w:rsidRPr="00F87A33">
        <w:rPr>
          <w:rFonts w:asciiTheme="minorHAnsi" w:hAnsiTheme="minorHAnsi"/>
          <w:color w:val="1A1A1A"/>
        </w:rPr>
        <w:lastRenderedPageBreak/>
        <w:t xml:space="preserve">fibres to these organs, but it was abolished when he cut those to the basilar papilla (the bird’s uncoiled cochlea). It was not until almost half a century later that the significance of his findings was appreciated and the </w:t>
      </w:r>
      <w:proofErr w:type="spellStart"/>
      <w:r w:rsidRPr="00F87A33">
        <w:rPr>
          <w:rFonts w:asciiTheme="minorHAnsi" w:hAnsiTheme="minorHAnsi"/>
          <w:color w:val="1A1A1A"/>
        </w:rPr>
        <w:t>semicircular</w:t>
      </w:r>
      <w:proofErr w:type="spellEnd"/>
      <w:r w:rsidRPr="00F87A33">
        <w:rPr>
          <w:rFonts w:asciiTheme="minorHAnsi" w:hAnsiTheme="minorHAnsi"/>
          <w:color w:val="1A1A1A"/>
        </w:rPr>
        <w:t xml:space="preserve"> canals were recognized as sense organs specifically concerned with the movements and position of the head.</w:t>
      </w:r>
    </w:p>
    <w:p w:rsidR="00270E6F" w:rsidRPr="00F87A33" w:rsidRDefault="00270E6F">
      <w:pPr>
        <w:pStyle w:val="NormalWeb"/>
        <w:shd w:val="clear" w:color="auto" w:fill="FFFFFF"/>
        <w:spacing w:before="0" w:beforeAutospacing="0" w:after="450" w:afterAutospacing="0"/>
        <w:divId w:val="1023171534"/>
        <w:rPr>
          <w:rFonts w:asciiTheme="minorHAnsi" w:hAnsiTheme="minorHAnsi"/>
          <w:color w:val="1A1A1A"/>
        </w:rPr>
      </w:pPr>
    </w:p>
    <w:p w:rsidR="002C47C7" w:rsidRPr="00F87A33" w:rsidRDefault="00E154EC" w:rsidP="005B3B7F">
      <w:pPr>
        <w:pStyle w:val="NormalWeb"/>
        <w:shd w:val="clear" w:color="auto" w:fill="FFFFFF"/>
        <w:spacing w:before="0" w:beforeAutospacing="0" w:after="450" w:afterAutospacing="0"/>
        <w:divId w:val="1023171534"/>
        <w:rPr>
          <w:rFonts w:asciiTheme="minorHAnsi" w:hAnsiTheme="minorHAnsi"/>
          <w:color w:val="1A1A1A"/>
        </w:rPr>
      </w:pPr>
      <w:r w:rsidRPr="00F87A33">
        <w:rPr>
          <w:rFonts w:asciiTheme="minorHAnsi" w:hAnsiTheme="minorHAnsi"/>
          <w:color w:val="1A1A1A"/>
        </w:rPr>
        <w:t xml:space="preserve">DETECTION OF ANGULAR ACCELERATION: </w:t>
      </w:r>
      <w:r w:rsidR="00932C45" w:rsidRPr="00F87A33">
        <w:rPr>
          <w:rFonts w:asciiTheme="minorHAnsi" w:hAnsiTheme="minorHAnsi"/>
          <w:color w:val="1A1A1A"/>
        </w:rPr>
        <w:t>DYNAMIC EQUILIBRIUM</w:t>
      </w:r>
    </w:p>
    <w:p w:rsidR="002C47C7" w:rsidRPr="00F87A33" w:rsidRDefault="002C47C7">
      <w:pPr>
        <w:pStyle w:val="NormalWeb"/>
        <w:divId w:val="1023171534"/>
        <w:rPr>
          <w:rFonts w:asciiTheme="minorHAnsi" w:hAnsiTheme="minorHAnsi"/>
        </w:rPr>
      </w:pPr>
      <w:r w:rsidRPr="00F87A33">
        <w:rPr>
          <w:rFonts w:asciiTheme="minorHAnsi" w:hAnsiTheme="minorHAnsi"/>
        </w:rPr>
        <w:t>Because the three </w:t>
      </w:r>
      <w:proofErr w:type="spellStart"/>
      <w:r w:rsidRPr="00F87A33">
        <w:rPr>
          <w:rFonts w:asciiTheme="minorHAnsi" w:hAnsiTheme="minorHAnsi"/>
        </w:rPr>
        <w:t>semicircular</w:t>
      </w:r>
      <w:proofErr w:type="spellEnd"/>
      <w:r w:rsidRPr="00F87A33">
        <w:rPr>
          <w:rFonts w:asciiTheme="minorHAnsi" w:hAnsiTheme="minorHAnsi"/>
        </w:rPr>
        <w:t xml:space="preserve"> canals—superior, posterior, and horizontal—are positioned at right angles to one another, they are able to detect movements in three-dimensional space. When the head begins to rotate in any direction, the inertia of the </w:t>
      </w:r>
      <w:proofErr w:type="spellStart"/>
      <w:r w:rsidRPr="00F87A33">
        <w:rPr>
          <w:rFonts w:asciiTheme="minorHAnsi" w:hAnsiTheme="minorHAnsi"/>
        </w:rPr>
        <w:t>endolymph</w:t>
      </w:r>
      <w:proofErr w:type="spellEnd"/>
      <w:r w:rsidRPr="00F87A33">
        <w:rPr>
          <w:rFonts w:asciiTheme="minorHAnsi" w:hAnsiTheme="minorHAnsi"/>
        </w:rPr>
        <w:t xml:space="preserve"> causes it to lag behind, exerting pressure that deflects the cupula in the opposite direction. This deflection stimulates the hair cells by bending their </w:t>
      </w:r>
      <w:proofErr w:type="spellStart"/>
      <w:r w:rsidRPr="00F87A33">
        <w:rPr>
          <w:rFonts w:asciiTheme="minorHAnsi" w:hAnsiTheme="minorHAnsi"/>
        </w:rPr>
        <w:t>stereocilia</w:t>
      </w:r>
      <w:proofErr w:type="spellEnd"/>
      <w:r w:rsidRPr="00F87A33">
        <w:rPr>
          <w:rFonts w:asciiTheme="minorHAnsi" w:hAnsiTheme="minorHAnsi"/>
        </w:rPr>
        <w:t xml:space="preserve"> in the opposite direction. German physiologist Friedrich </w:t>
      </w:r>
      <w:proofErr w:type="spellStart"/>
      <w:r w:rsidRPr="00F87A33">
        <w:rPr>
          <w:rFonts w:asciiTheme="minorHAnsi" w:hAnsiTheme="minorHAnsi"/>
        </w:rPr>
        <w:t>Goltz</w:t>
      </w:r>
      <w:proofErr w:type="spellEnd"/>
      <w:r w:rsidRPr="00F87A33">
        <w:rPr>
          <w:rFonts w:asciiTheme="minorHAnsi" w:hAnsiTheme="minorHAnsi"/>
        </w:rPr>
        <w:t xml:space="preserve"> formulated the “hydrostatic concept” in 1870 to explain the working of the </w:t>
      </w:r>
      <w:proofErr w:type="spellStart"/>
      <w:r w:rsidRPr="00F87A33">
        <w:rPr>
          <w:rFonts w:asciiTheme="minorHAnsi" w:hAnsiTheme="minorHAnsi"/>
        </w:rPr>
        <w:t>semicircular</w:t>
      </w:r>
      <w:proofErr w:type="spellEnd"/>
      <w:r w:rsidRPr="00F87A33">
        <w:rPr>
          <w:rFonts w:asciiTheme="minorHAnsi" w:hAnsiTheme="minorHAnsi"/>
        </w:rPr>
        <w:t xml:space="preserve">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w:t>
      </w:r>
      <w:proofErr w:type="spellStart"/>
      <w:r w:rsidRPr="00F87A33">
        <w:rPr>
          <w:rFonts w:asciiTheme="minorHAnsi" w:hAnsiTheme="minorHAnsi"/>
        </w:rPr>
        <w:t>endolymph</w:t>
      </w:r>
      <w:proofErr w:type="spellEnd"/>
      <w:r w:rsidRPr="00F87A33">
        <w:rPr>
          <w:rFonts w:asciiTheme="minorHAnsi" w:hAnsiTheme="minorHAnsi"/>
        </w:rPr>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F87A33">
        <w:rPr>
          <w:rFonts w:asciiTheme="minorHAnsi" w:hAnsiTheme="minorHAnsi"/>
        </w:rPr>
        <w:t>endolymph</w:t>
      </w:r>
      <w:proofErr w:type="spellEnd"/>
      <w:r w:rsidRPr="00F87A33">
        <w:rPr>
          <w:rFonts w:asciiTheme="minorHAnsi" w:hAnsiTheme="minorHAnsi"/>
        </w:rPr>
        <w:t xml:space="preserve"> movement toward the crista and turning of the head and eyes toward the opposite side. Decompression reverses both the direction of </w:t>
      </w:r>
      <w:proofErr w:type="spellStart"/>
      <w:r w:rsidRPr="00F87A33">
        <w:rPr>
          <w:rFonts w:asciiTheme="minorHAnsi" w:hAnsiTheme="minorHAnsi"/>
        </w:rPr>
        <w:t>endolymph</w:t>
      </w:r>
      <w:proofErr w:type="spellEnd"/>
      <w:r w:rsidRPr="00F87A33">
        <w:rPr>
          <w:rFonts w:asciiTheme="minorHAnsi" w:hAnsiTheme="minorHAnsi"/>
        </w:rPr>
        <w:t xml:space="preserve"> movement and the turning of the head and eyes. The hydrodynamic concept was proved correct by later investigators who followed the path of a droplet of oil that was injected into the </w:t>
      </w:r>
      <w:proofErr w:type="spellStart"/>
      <w:r w:rsidRPr="00F87A33">
        <w:rPr>
          <w:rFonts w:asciiTheme="minorHAnsi" w:hAnsiTheme="minorHAnsi"/>
        </w:rPr>
        <w:t>semicircular</w:t>
      </w:r>
      <w:proofErr w:type="spellEnd"/>
      <w:r w:rsidRPr="00F87A33">
        <w:rPr>
          <w:rFonts w:asciiTheme="minorHAnsi" w:hAnsiTheme="minorHAnsi"/>
        </w:rPr>
        <w:t xml:space="preserve">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F87A33">
        <w:rPr>
          <w:rFonts w:asciiTheme="minorHAnsi" w:hAnsiTheme="minorHAnsi"/>
        </w:rPr>
        <w:t>endolymph</w:t>
      </w:r>
      <w:proofErr w:type="spellEnd"/>
      <w:r w:rsidRPr="00F87A33">
        <w:rPr>
          <w:rFonts w:asciiTheme="minorHAnsi" w:hAnsiTheme="minorHAnsi"/>
        </w:rPr>
        <w:t>, which lags behind at the start of rotation and continues its motion after the head has ceased to rotate. The slow return is a function of the elasticity of the cupula itself.</w:t>
      </w:r>
    </w:p>
    <w:p w:rsidR="002C47C7" w:rsidRPr="00F87A33" w:rsidRDefault="002C47C7">
      <w:pPr>
        <w:pStyle w:val="NormalWeb"/>
        <w:divId w:val="1023171534"/>
        <w:rPr>
          <w:rFonts w:asciiTheme="minorHAnsi" w:hAnsiTheme="minorHAnsi"/>
        </w:rPr>
      </w:pPr>
      <w:r w:rsidRPr="00F87A33">
        <w:rPr>
          <w:rFonts w:asciiTheme="minorHAnsi" w:hAnsiTheme="minorHAnsi"/>
        </w:rPr>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F87A33">
        <w:rPr>
          <w:rFonts w:asciiTheme="minorHAnsi" w:hAnsiTheme="minorHAnsi"/>
        </w:rPr>
        <w:t>ampullar</w:t>
      </w:r>
      <w:proofErr w:type="spellEnd"/>
      <w:r w:rsidRPr="00F87A33">
        <w:rPr>
          <w:rFonts w:asciiTheme="minorHAnsi" w:hAnsiTheme="minorHAnsi"/>
        </w:rPr>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2C47C7" w:rsidRPr="00F87A33" w:rsidRDefault="002C47C7">
      <w:pPr>
        <w:pStyle w:val="NormalWeb"/>
        <w:spacing w:before="0" w:beforeAutospacing="0" w:after="450" w:afterAutospacing="0"/>
        <w:divId w:val="1023171534"/>
        <w:rPr>
          <w:rFonts w:asciiTheme="minorHAnsi" w:hAnsiTheme="minorHAnsi"/>
        </w:rPr>
      </w:pPr>
      <w:r w:rsidRPr="00F87A33">
        <w:rPr>
          <w:rFonts w:asciiTheme="minorHAnsi" w:hAnsiTheme="minorHAnsi"/>
        </w:rPr>
        <w:lastRenderedPageBreak/>
        <w:t>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kinocilium facing toward the utricle, whereas each hair cell of the superior canals has its kinocilium facing away from the utricle. In the horizontal canals, deflection of the cupula toward the utricle—i.e., bending of the stereociliatoward the kinocilium—depolarizes the hair cells and increases the rate of discharge. Deflection away from the utricle causes hyperpolarization and decreases the rate of discharge. In superior canals these effects are reversed.</w:t>
      </w:r>
    </w:p>
    <w:p w:rsidR="00700225" w:rsidRDefault="00700225"/>
    <w:sectPr w:rsidR="00700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612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FB"/>
    <w:rsid w:val="00140F88"/>
    <w:rsid w:val="00150988"/>
    <w:rsid w:val="001A1D10"/>
    <w:rsid w:val="002669FB"/>
    <w:rsid w:val="00270E6F"/>
    <w:rsid w:val="002C47C7"/>
    <w:rsid w:val="004330F6"/>
    <w:rsid w:val="00471F01"/>
    <w:rsid w:val="005B3B7F"/>
    <w:rsid w:val="00700225"/>
    <w:rsid w:val="007C2812"/>
    <w:rsid w:val="007E3108"/>
    <w:rsid w:val="00932C45"/>
    <w:rsid w:val="009B45C3"/>
    <w:rsid w:val="00C26E65"/>
    <w:rsid w:val="00E154EC"/>
    <w:rsid w:val="00F8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24A96"/>
  <w15:chartTrackingRefBased/>
  <w15:docId w15:val="{6C062486-90BE-AF4F-950D-4156C08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4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47C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C47C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C47C7"/>
    <w:rPr>
      <w:color w:val="0000FF"/>
      <w:u w:val="single"/>
    </w:rPr>
  </w:style>
  <w:style w:type="character" w:customStyle="1" w:styleId="md-assembly-caption">
    <w:name w:val="md-assembly-caption"/>
    <w:basedOn w:val="DefaultParagraphFont"/>
    <w:rsid w:val="002C47C7"/>
  </w:style>
  <w:style w:type="character" w:styleId="HTMLCite">
    <w:name w:val="HTML Cite"/>
    <w:basedOn w:val="DefaultParagraphFont"/>
    <w:uiPriority w:val="99"/>
    <w:semiHidden/>
    <w:unhideWhenUsed/>
    <w:rsid w:val="002C4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71534">
      <w:bodyDiv w:val="1"/>
      <w:marLeft w:val="0"/>
      <w:marRight w:val="0"/>
      <w:marTop w:val="0"/>
      <w:marBottom w:val="0"/>
      <w:divBdr>
        <w:top w:val="none" w:sz="0" w:space="0" w:color="auto"/>
        <w:left w:val="none" w:sz="0" w:space="0" w:color="auto"/>
        <w:bottom w:val="none" w:sz="0" w:space="0" w:color="auto"/>
        <w:right w:val="none" w:sz="0" w:space="0" w:color="auto"/>
      </w:divBdr>
      <w:divsChild>
        <w:div w:id="1865748109">
          <w:marLeft w:val="0"/>
          <w:marRight w:val="0"/>
          <w:marTop w:val="0"/>
          <w:marBottom w:val="0"/>
          <w:divBdr>
            <w:top w:val="none" w:sz="0" w:space="0" w:color="auto"/>
            <w:left w:val="none" w:sz="0" w:space="0" w:color="auto"/>
            <w:bottom w:val="none" w:sz="0" w:space="0" w:color="auto"/>
            <w:right w:val="none" w:sz="0" w:space="0" w:color="auto"/>
          </w:divBdr>
          <w:divsChild>
            <w:div w:id="375546365">
              <w:marLeft w:val="0"/>
              <w:marRight w:val="0"/>
              <w:marTop w:val="0"/>
              <w:marBottom w:val="0"/>
              <w:divBdr>
                <w:top w:val="none" w:sz="0" w:space="0" w:color="auto"/>
                <w:left w:val="none" w:sz="0" w:space="0" w:color="auto"/>
                <w:bottom w:val="none" w:sz="0" w:space="0" w:color="auto"/>
                <w:right w:val="none" w:sz="0" w:space="0" w:color="auto"/>
              </w:divBdr>
              <w:divsChild>
                <w:div w:id="352612831">
                  <w:marLeft w:val="0"/>
                  <w:marRight w:val="0"/>
                  <w:marTop w:val="0"/>
                  <w:marBottom w:val="0"/>
                  <w:divBdr>
                    <w:top w:val="none" w:sz="0" w:space="0" w:color="auto"/>
                    <w:left w:val="none" w:sz="0" w:space="0" w:color="auto"/>
                    <w:bottom w:val="none" w:sz="0" w:space="0" w:color="auto"/>
                    <w:right w:val="none" w:sz="0" w:space="0" w:color="auto"/>
                  </w:divBdr>
                  <w:divsChild>
                    <w:div w:id="1397974630">
                      <w:marLeft w:val="0"/>
                      <w:marRight w:val="0"/>
                      <w:marTop w:val="0"/>
                      <w:marBottom w:val="0"/>
                      <w:divBdr>
                        <w:top w:val="none" w:sz="0" w:space="0" w:color="auto"/>
                        <w:left w:val="none" w:sz="0" w:space="0" w:color="auto"/>
                        <w:bottom w:val="none" w:sz="0" w:space="0" w:color="auto"/>
                        <w:right w:val="none" w:sz="0" w:space="0" w:color="auto"/>
                      </w:divBdr>
                      <w:divsChild>
                        <w:div w:id="1923221300">
                          <w:marLeft w:val="0"/>
                          <w:marRight w:val="0"/>
                          <w:marTop w:val="0"/>
                          <w:marBottom w:val="0"/>
                          <w:divBdr>
                            <w:top w:val="none" w:sz="0" w:space="0" w:color="auto"/>
                            <w:left w:val="none" w:sz="0" w:space="0" w:color="auto"/>
                            <w:bottom w:val="none" w:sz="0" w:space="0" w:color="auto"/>
                            <w:right w:val="none" w:sz="0" w:space="0" w:color="auto"/>
                          </w:divBdr>
                          <w:divsChild>
                            <w:div w:id="384184259">
                              <w:marLeft w:val="150"/>
                              <w:marRight w:val="150"/>
                              <w:marTop w:val="0"/>
                              <w:marBottom w:val="0"/>
                              <w:divBdr>
                                <w:top w:val="none" w:sz="0" w:space="0" w:color="auto"/>
                                <w:left w:val="none" w:sz="0" w:space="0" w:color="auto"/>
                                <w:bottom w:val="none" w:sz="0" w:space="0" w:color="auto"/>
                                <w:right w:val="none" w:sz="0" w:space="0" w:color="auto"/>
                              </w:divBdr>
                              <w:divsChild>
                                <w:div w:id="341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7910">
                      <w:marLeft w:val="0"/>
                      <w:marRight w:val="0"/>
                      <w:marTop w:val="0"/>
                      <w:marBottom w:val="0"/>
                      <w:divBdr>
                        <w:top w:val="none" w:sz="0" w:space="0" w:color="auto"/>
                        <w:left w:val="none" w:sz="0" w:space="0" w:color="auto"/>
                        <w:bottom w:val="none" w:sz="0" w:space="0" w:color="auto"/>
                        <w:right w:val="none" w:sz="0" w:space="0" w:color="auto"/>
                      </w:divBdr>
                      <w:divsChild>
                        <w:div w:id="1915620474">
                          <w:marLeft w:val="0"/>
                          <w:marRight w:val="0"/>
                          <w:marTop w:val="0"/>
                          <w:marBottom w:val="0"/>
                          <w:divBdr>
                            <w:top w:val="none" w:sz="0" w:space="0" w:color="auto"/>
                            <w:left w:val="none" w:sz="0" w:space="0" w:color="auto"/>
                            <w:bottom w:val="none" w:sz="0" w:space="0" w:color="auto"/>
                            <w:right w:val="none" w:sz="0" w:space="0" w:color="auto"/>
                          </w:divBdr>
                          <w:divsChild>
                            <w:div w:id="787821554">
                              <w:marLeft w:val="150"/>
                              <w:marRight w:val="150"/>
                              <w:marTop w:val="0"/>
                              <w:marBottom w:val="0"/>
                              <w:divBdr>
                                <w:top w:val="none" w:sz="0" w:space="0" w:color="auto"/>
                                <w:left w:val="none" w:sz="0" w:space="0" w:color="auto"/>
                                <w:bottom w:val="none" w:sz="0" w:space="0" w:color="auto"/>
                                <w:right w:val="none" w:sz="0" w:space="0" w:color="auto"/>
                              </w:divBdr>
                              <w:divsChild>
                                <w:div w:id="19214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31858">
              <w:marLeft w:val="0"/>
              <w:marRight w:val="0"/>
              <w:marTop w:val="0"/>
              <w:marBottom w:val="0"/>
              <w:divBdr>
                <w:top w:val="none" w:sz="0" w:space="0" w:color="auto"/>
                <w:left w:val="none" w:sz="0" w:space="0" w:color="auto"/>
                <w:bottom w:val="none" w:sz="0" w:space="0" w:color="auto"/>
                <w:right w:val="none" w:sz="0" w:space="0" w:color="auto"/>
              </w:divBdr>
              <w:divsChild>
                <w:div w:id="99958282">
                  <w:marLeft w:val="0"/>
                  <w:marRight w:val="0"/>
                  <w:marTop w:val="0"/>
                  <w:marBottom w:val="0"/>
                  <w:divBdr>
                    <w:top w:val="none" w:sz="0" w:space="0" w:color="auto"/>
                    <w:left w:val="none" w:sz="0" w:space="0" w:color="auto"/>
                    <w:bottom w:val="none" w:sz="0" w:space="0" w:color="auto"/>
                    <w:right w:val="none" w:sz="0" w:space="0" w:color="auto"/>
                  </w:divBdr>
                  <w:divsChild>
                    <w:div w:id="758990421">
                      <w:marLeft w:val="0"/>
                      <w:marRight w:val="0"/>
                      <w:marTop w:val="0"/>
                      <w:marBottom w:val="0"/>
                      <w:divBdr>
                        <w:top w:val="none" w:sz="0" w:space="0" w:color="auto"/>
                        <w:left w:val="none" w:sz="0" w:space="0" w:color="auto"/>
                        <w:bottom w:val="none" w:sz="0" w:space="0" w:color="auto"/>
                        <w:right w:val="none" w:sz="0" w:space="0" w:color="auto"/>
                      </w:divBdr>
                      <w:divsChild>
                        <w:div w:id="2027752663">
                          <w:marLeft w:val="0"/>
                          <w:marRight w:val="0"/>
                          <w:marTop w:val="0"/>
                          <w:marBottom w:val="0"/>
                          <w:divBdr>
                            <w:top w:val="none" w:sz="0" w:space="0" w:color="auto"/>
                            <w:left w:val="none" w:sz="0" w:space="0" w:color="auto"/>
                            <w:bottom w:val="none" w:sz="0" w:space="0" w:color="auto"/>
                            <w:right w:val="none" w:sz="0" w:space="0" w:color="auto"/>
                          </w:divBdr>
                          <w:divsChild>
                            <w:div w:id="1027605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4776129">
                      <w:marLeft w:val="0"/>
                      <w:marRight w:val="0"/>
                      <w:marTop w:val="0"/>
                      <w:marBottom w:val="0"/>
                      <w:divBdr>
                        <w:top w:val="none" w:sz="0" w:space="0" w:color="auto"/>
                        <w:left w:val="none" w:sz="0" w:space="0" w:color="auto"/>
                        <w:bottom w:val="none" w:sz="0" w:space="0" w:color="auto"/>
                        <w:right w:val="none" w:sz="0" w:space="0" w:color="auto"/>
                      </w:divBdr>
                      <w:divsChild>
                        <w:div w:id="1231770830">
                          <w:marLeft w:val="0"/>
                          <w:marRight w:val="0"/>
                          <w:marTop w:val="0"/>
                          <w:marBottom w:val="0"/>
                          <w:divBdr>
                            <w:top w:val="none" w:sz="0" w:space="0" w:color="auto"/>
                            <w:left w:val="none" w:sz="0" w:space="0" w:color="auto"/>
                            <w:bottom w:val="none" w:sz="0" w:space="0" w:color="auto"/>
                            <w:right w:val="none" w:sz="0" w:space="0" w:color="auto"/>
                          </w:divBdr>
                          <w:divsChild>
                            <w:div w:id="10133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merriam-webster.com/dictionary/equilibriu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2020-07-28T20:17:00Z</dcterms:created>
  <dcterms:modified xsi:type="dcterms:W3CDTF">2020-07-28T20:17:00Z</dcterms:modified>
</cp:coreProperties>
</file>