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53D87" w14:textId="77777777" w:rsidR="00B46493" w:rsidRDefault="00380EC2" w:rsidP="00380EC2">
      <w:pPr>
        <w:jc w:val="center"/>
      </w:pPr>
      <w:bookmarkStart w:id="0" w:name="_GoBack"/>
      <w:proofErr w:type="spellStart"/>
      <w:r>
        <w:t>Afolabi</w:t>
      </w:r>
      <w:proofErr w:type="spellEnd"/>
      <w:r>
        <w:t xml:space="preserve"> </w:t>
      </w:r>
      <w:proofErr w:type="spellStart"/>
      <w:r>
        <w:t>Feyisayo</w:t>
      </w:r>
      <w:proofErr w:type="spellEnd"/>
      <w:r>
        <w:t xml:space="preserve"> Samuel</w:t>
      </w:r>
    </w:p>
    <w:p w14:paraId="4D463723" w14:textId="77777777" w:rsidR="00380EC2" w:rsidRDefault="00380EC2" w:rsidP="00380EC2">
      <w:pPr>
        <w:jc w:val="center"/>
      </w:pPr>
      <w:r>
        <w:t>17/law01/026</w:t>
      </w:r>
    </w:p>
    <w:p w14:paraId="19BE246A" w14:textId="77777777" w:rsidR="00380EC2" w:rsidRDefault="00380EC2" w:rsidP="00380EC2">
      <w:pPr>
        <w:pStyle w:val="ListParagraph"/>
        <w:numPr>
          <w:ilvl w:val="0"/>
          <w:numId w:val="3"/>
        </w:numPr>
      </w:pPr>
      <w:r>
        <w:t xml:space="preserve">The first principle concurs these rights and freedoms to all residents similarly. Inconsistent rights would not profit the individuals who might get a lesser portion of the rights, so equity requires equivalent rights for all, in every typical condition. </w:t>
      </w:r>
    </w:p>
    <w:p w14:paraId="2E87C329" w14:textId="77777777" w:rsidR="00380EC2" w:rsidRDefault="00380EC2" w:rsidP="00380EC2">
      <w:pPr>
        <w:pStyle w:val="ListParagraph"/>
        <w:ind w:left="1080"/>
      </w:pPr>
    </w:p>
    <w:p w14:paraId="2956CEC4" w14:textId="77777777" w:rsidR="00380EC2" w:rsidRDefault="00380EC2" w:rsidP="00380EC2">
      <w:pPr>
        <w:pStyle w:val="ListParagraph"/>
        <w:ind w:left="1080"/>
      </w:pPr>
      <w:r>
        <w:t>Rawls' first principle affirms boundless feelings about the significance of equivalent essential rights and freedoms. Two further highlights make this principle particular. First is its need: the essential rights and freedoms must not be compromised against other social merchandise. The first principle forbids, for example, an arrangement that would give draft exceptions to understudies in light of the fact that informed regular folks will increment financial profitability. The draft is a radical encroachment on essential freedoms, and in the event that a draft is actualized, at that point all who can serve must be similarly dependent upon it, regardless of whether this implies more slow development. Residents' equivalent freedom must have need over financial arrangement.</w:t>
      </w:r>
    </w:p>
    <w:p w14:paraId="02470B00" w14:textId="77777777" w:rsidR="00380EC2" w:rsidRDefault="00380EC2" w:rsidP="00380EC2">
      <w:pPr>
        <w:pStyle w:val="ListParagraph"/>
        <w:ind w:left="1080"/>
      </w:pPr>
    </w:p>
    <w:p w14:paraId="7A7DB1A6" w14:textId="77777777" w:rsidR="00380EC2" w:rsidRDefault="00380EC2" w:rsidP="00B7497D">
      <w:pPr>
        <w:pStyle w:val="ListParagraph"/>
        <w:numPr>
          <w:ilvl w:val="0"/>
          <w:numId w:val="3"/>
        </w:numPr>
      </w:pPr>
      <w:r>
        <w:t xml:space="preserve">The second unmistakable element of Rawls' first principle is that it requires reasonable estimation of the political freedoms. The political freedoms are a subset of the fundamental freedoms, worried about the option to hold open office, the option to influence the result of national races, etc. For these freedoms, Rawls necessitates that residents ought to be officially as well as considerably equivalent. That is, residents who are also invested and propelled ought to have comparable chances to hold office, to impact races, </w:t>
      </w:r>
      <w:proofErr w:type="spellStart"/>
      <w:r>
        <w:t>etc</w:t>
      </w:r>
      <w:proofErr w:type="spellEnd"/>
      <w:r>
        <w:t xml:space="preserve"> paying little mind to how rich or helpless they are. This reasonable worth stipulation has significant ramifications for how decisions ought to be supported and run, as will be talked about underneath. Rawls' second principle of equity has two sections. The initi</w:t>
      </w:r>
      <w:r w:rsidR="00B7497D">
        <w:t xml:space="preserve">al segment, reasonable fairness </w:t>
      </w:r>
      <w:r>
        <w:t xml:space="preserve">of chance, necessitates that residents with similar gifts and readiness to utilize them have the equivalent instructive and monetary open doors whether or not they were brought into the world rich or poor. "In all pieces of society there are to be generally similar possibilities of culture and accomplishment for those correspondingly propelled and enriched" (JF, p. 44). </w:t>
      </w:r>
    </w:p>
    <w:p w14:paraId="4315256B" w14:textId="77777777" w:rsidR="00380EC2" w:rsidRDefault="00380EC2" w:rsidP="00B7497D">
      <w:pPr>
        <w:pStyle w:val="ListParagraph"/>
        <w:ind w:left="1080"/>
      </w:pPr>
      <w:r>
        <w:t xml:space="preserve">Along these lines, for instance, on the off chance that we accept that regular blessings and the ability to utilize them are equitably appropriated across youngsters naturally introduced to various social classes, at that point inside an occupation (for the most part indicated) we should find that approximately one fourth of individuals in that occupation were naturally introduced to the top 25% of the pay dispersion, one quarter were naturally introduced to the second-most elevated 25% of the pay conveyance, one quarter were naturally introduced to the second-least 25%, and one-quarter were naturally introduced to the least 25%. Since class of starting point is an ethically self-assertive reality about residents, equity doesn't permit class of beginning to transform into inconsistent open doors </w:t>
      </w:r>
      <w:r>
        <w:t xml:space="preserve">for training or important </w:t>
      </w:r>
      <w:proofErr w:type="spellStart"/>
      <w:r>
        <w:t>work.</w:t>
      </w:r>
      <w:r>
        <w:t>The</w:t>
      </w:r>
      <w:proofErr w:type="spellEnd"/>
      <w:r>
        <w:t xml:space="preserve"> second piece of the second principle is the distinction principle, which controls the circulation of riches and salary. Permitting disparities of riches and pay can prompt a bigger social item: higher wages can take care of the expenses of preparing and training, for instance, and can give impetuses to fill employments that are more popular. </w:t>
      </w:r>
      <w:r>
        <w:lastRenderedPageBreak/>
        <w:t>The distinction principle permits imbalances of riches and salary, inasmuch as these will be to for everybody's potential benefit, and explicitly to the upside of the individuals who will be most noticeably awful off. The distinction principle requires, that will be, that any financial disparities be to the best favorable position of the individuals who are advantaged least.</w:t>
      </w:r>
    </w:p>
    <w:p w14:paraId="1D494ADF" w14:textId="77777777" w:rsidR="00B7497D" w:rsidRDefault="00B7497D" w:rsidP="00B7497D">
      <w:pPr>
        <w:pStyle w:val="ListParagraph"/>
        <w:numPr>
          <w:ilvl w:val="0"/>
          <w:numId w:val="3"/>
        </w:numPr>
      </w:pPr>
      <w:r>
        <w:t xml:space="preserve">Rawls' originations of residents and society are still very conceptual, and some may think harmless. The original position expects to move from these theoretical originations to determinate standards of social equity. It does as such by deciphering the inquiry: "What are reasonable terms of social collaboration for nothing and equivalent residents?" into the inquiry "What terms of participation would free and equivalent residents consent to under reasonable conditions?" The transition to understanding among residents is the thing that puts Rawls' equity as decency inside the implicit agreement convention of Locke, Rousseau and Kant. </w:t>
      </w:r>
    </w:p>
    <w:p w14:paraId="1FCA0E0D" w14:textId="77777777" w:rsidR="00B7497D" w:rsidRDefault="00B7497D" w:rsidP="00B7497D">
      <w:pPr>
        <w:pStyle w:val="ListParagraph"/>
        <w:ind w:left="1080"/>
      </w:pPr>
      <w:r>
        <w:t xml:space="preserve">The methodology of the original position is to build a technique for thinking that models dynamic thoughts regarding equity to center their capacity together onto the selection of standards. So Rawls' originations of residents and of society are incorporated with the structure of the original position itself. Rawls' aim is that </w:t>
      </w:r>
      <w:proofErr w:type="spellStart"/>
      <w:r>
        <w:t>perusers</w:t>
      </w:r>
      <w:proofErr w:type="spellEnd"/>
      <w:r>
        <w:t xml:space="preserve"> will see the result of the original position as supported in light of the fact that they will perceive how it epitomizes conceivable understandings of residents and society, and furthermore on the grounds that this result affirms a large number of their thought about feelings regarding equity on explicit issues. </w:t>
      </w:r>
    </w:p>
    <w:p w14:paraId="2589D5AD" w14:textId="77777777" w:rsidR="00B7497D" w:rsidRDefault="00B7497D" w:rsidP="00B7497D">
      <w:pPr>
        <w:pStyle w:val="ListParagraph"/>
        <w:ind w:left="1080"/>
      </w:pPr>
      <w:r>
        <w:t xml:space="preserve">The original position is a psychological study: a nonexistent circumstance wherein every genuine resident has a delegate, and these agents go to a concession to which standards of equity should arrange the political foundations of the genuine residents. This psychological study is better than attempting to get every single genuine resident really to collect face to face to attempt to consent to standards of equity for their general public. Regardless of whether that were conceivable, the bartering among genuine residents would be affected by a wide range of variables unessential to equity, for example, who could compromise the others most, or who could wait for longest. </w:t>
      </w:r>
    </w:p>
    <w:p w14:paraId="33D7163B" w14:textId="77777777" w:rsidR="00B7497D" w:rsidRDefault="00B7497D" w:rsidP="00B7497D">
      <w:pPr>
        <w:pStyle w:val="ListParagraph"/>
        <w:ind w:left="1080"/>
      </w:pPr>
      <w:r>
        <w:t>The original position abstracts from all such unessential elements. The original position is a reasonable circumstance in which every resident is spoken to as just a free and equivalent resident: every delegate needs just what free and equivalent residents need, and each attempts to consent to standards for the fundamental structure while arranged decently as for different agents. The plan of the original position in this manner models the thoughts of opportunity, uniformity and reasonableness. For instance, reasonableness and balance are displayed in the original position by making the gatherings who speak to genuine residents evenly arranged: no resident's agent can undermine some other resident's delegate, or to hold out longer for a superior arrangement.</w:t>
      </w:r>
    </w:p>
    <w:p w14:paraId="5D7C9ABE" w14:textId="77777777" w:rsidR="00B7497D" w:rsidRDefault="00B7497D" w:rsidP="00B7497D">
      <w:pPr>
        <w:pStyle w:val="ListParagraph"/>
        <w:numPr>
          <w:ilvl w:val="0"/>
          <w:numId w:val="3"/>
        </w:numPr>
      </w:pPr>
      <w:r>
        <w:t xml:space="preserve">Rawls’s project is to propose and to defend a public criterion of social justice, that is, a public criterion for judging feasible institutional (“basic”) structures for a society in moral terms. His central claim is that we should morally endorse that public criterion of social justice which parties in the original position would endorse prudentially. He imagines these parties to deliberate in behalf of prospective members — but behind a veil of ignorance, so that they know nothing specific about the particular persons they are supposed to </w:t>
      </w:r>
      <w:r>
        <w:lastRenderedPageBreak/>
        <w:t>represent. The parties are made to assume, however, that every prospective member has three fundamental interests, which Rawls sees as closely connected to their role as citizens in a democratic society (and hence as not being partisan to any particular religious, philosophical, or ethical world view or way of life). Rawls calls these the three higher-order interests, suggesting both that they are interests in the content and fulfillment of other interests (like second-order desires are desires about desires) and also that they are deep, stable, and normally decisive. The first two higher-order interests are interests in developing and exercising two moral powers (PL 74, cf. JFR 192), namely “a capacity for a sense of justice and a capacity for a conception of the good. A sense of justice is the capacity to understand, to apply, and to act from the public conception of justice which characterizes the fair terms of cooperation. Given the nature of the political conception as specifying a public basis of justification, a sense of justice also expresses a willingness, if not the desire, to act in relation to others on terms that they also can publicly endorse.... The capacity for a conception of the good is the capacity to form, to revise, and rationally to pursue a conception of one's rational advantage or good” (PL 19, cf. JF 18f). The third higher-order interest is “to protect and advance some determinate (but unspecified) conceptions of the good over a complete life” (PL 74, cf. JFR 192), that is, the interest to be successful in the pursuit of one’s major projects and ambitions.</w:t>
      </w:r>
    </w:p>
    <w:p w14:paraId="1049458A" w14:textId="77777777" w:rsidR="00380EC2" w:rsidRDefault="00380EC2" w:rsidP="00380EC2"/>
    <w:p w14:paraId="65FD82CB" w14:textId="77777777" w:rsidR="00380EC2" w:rsidRDefault="00380EC2" w:rsidP="00380EC2"/>
    <w:bookmarkEnd w:id="0"/>
    <w:p w14:paraId="498F8069" w14:textId="77777777" w:rsidR="00380EC2" w:rsidRDefault="00380EC2" w:rsidP="00380EC2">
      <w:pPr>
        <w:jc w:val="center"/>
      </w:pPr>
    </w:p>
    <w:sectPr w:rsidR="00380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A09E1"/>
    <w:multiLevelType w:val="hybridMultilevel"/>
    <w:tmpl w:val="5CC2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726ED"/>
    <w:multiLevelType w:val="hybridMultilevel"/>
    <w:tmpl w:val="27C6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70037"/>
    <w:multiLevelType w:val="hybridMultilevel"/>
    <w:tmpl w:val="1354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C2"/>
    <w:rsid w:val="001F7851"/>
    <w:rsid w:val="00380EC2"/>
    <w:rsid w:val="00466114"/>
    <w:rsid w:val="00B7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9066"/>
  <w15:chartTrackingRefBased/>
  <w15:docId w15:val="{EBF5A567-FDFC-4DD8-8CC3-F52AE2F3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2020-08-04T00:32:00Z</dcterms:created>
  <dcterms:modified xsi:type="dcterms:W3CDTF">2020-08-04T00:49:00Z</dcterms:modified>
</cp:coreProperties>
</file>