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NAME: David Akume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MATRIC NO: 17/sci01/013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822" w:leader="none"/>
        </w:tabs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31)</w:t>
      </w:r>
    </w:p>
    <w:p>
      <w:pPr>
        <w:tabs>
          <w:tab w:val="left" w:pos="3822" w:leader="none"/>
        </w:tabs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It is a mathematical model of a system with discrete (inputs, outputs, states and set of transitions) from state to state that occurs on input symbols from alphabet </w:t>
      </w:r>
      <w:r>
        <w:rPr>
          <w:rFonts w:ascii="Cambria Math" w:hAnsi="Cambria Math" w:cs="Cambria Math" w:eastAsia="Cambria Math"/>
          <w:color w:val="333333"/>
          <w:spacing w:val="0"/>
          <w:position w:val="0"/>
          <w:sz w:val="21"/>
          <w:shd w:fill="FFFFFF" w:val="clear"/>
        </w:rPr>
        <w:t xml:space="preserve">∑</w:t>
      </w:r>
    </w:p>
    <w:p>
      <w:pPr>
        <w:tabs>
          <w:tab w:val="left" w:pos="3822" w:leader="none"/>
        </w:tabs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1"/>
          <w:shd w:fill="FFFFFF" w:val="clear"/>
        </w:rPr>
        <w:t xml:space="preserve">    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FFFFFF" w:val="clear"/>
        </w:rPr>
        <w:t xml:space="preserve">It can be represented in 3 forms; -Graphical (Transition Diagrams of transition table) -Tabula (Transition table) -Mathematical (Transition function of mapping function)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32 to 34)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4760" w:dyaOrig="3570">
          <v:rect xmlns:o="urn:schemas-microsoft-com:office:office" xmlns:v="urn:schemas-microsoft-com:vml" id="rectole0000000000" style="width:238.000000pt;height:178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35 to 38)</w:t>
      </w:r>
    </w:p>
    <w:p>
      <w:pPr>
        <w:tabs>
          <w:tab w:val="left" w:pos="5160" w:leader="none"/>
          <w:tab w:val="left" w:pos="6690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283" w:dyaOrig="3212">
          <v:rect xmlns:o="urn:schemas-microsoft-com:office:office" xmlns:v="urn:schemas-microsoft-com:vml" id="rectole0000000001" style="width:214.150000pt;height:160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</w:r>
      <w:r>
        <w:object w:dxaOrig="3980" w:dyaOrig="2986">
          <v:rect xmlns:o="urn:schemas-microsoft-com:office:office" xmlns:v="urn:schemas-microsoft-com:vml" id="rectole0000000002" style="width:199.000000pt;height:149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</w:r>
    </w:p>
    <w:p>
      <w:pPr>
        <w:tabs>
          <w:tab w:val="left" w:pos="1335" w:leader="none"/>
        </w:tabs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