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BFE" w:rsidRDefault="00025AD5">
      <w:r>
        <w:t>NAME: DAVIES OLAKUNLE ALFRED</w:t>
      </w:r>
    </w:p>
    <w:p w:rsidR="00025AD5" w:rsidRDefault="00025AD5">
      <w:r>
        <w:t xml:space="preserve">DEPT: TORISM AND EVENTS MANAGEMENT </w:t>
      </w:r>
    </w:p>
    <w:p w:rsidR="00025AD5" w:rsidRDefault="00025AD5">
      <w:r>
        <w:t>COURSE CODE: TEM 212</w:t>
      </w:r>
    </w:p>
    <w:p w:rsidR="00025AD5" w:rsidRDefault="00025AD5">
      <w:r>
        <w:t>COURSE TITLE: LEGAL AND ETHICAL ISSUES IN EVENTS MANAGEMENT</w:t>
      </w:r>
    </w:p>
    <w:p w:rsidR="006B1434" w:rsidRDefault="006B1434">
      <w:r>
        <w:t>MATRIC NO: 18/SMS06/004</w:t>
      </w:r>
      <w:bookmarkStart w:id="0" w:name="_GoBack"/>
      <w:bookmarkEnd w:id="0"/>
    </w:p>
    <w:p w:rsidR="00025AD5" w:rsidRDefault="00025AD5">
      <w:r>
        <w:t xml:space="preserve">                                                      ANSWERS</w:t>
      </w:r>
    </w:p>
    <w:p w:rsidR="00025AD5" w:rsidRDefault="00025AD5">
      <w:r>
        <w:t>Legal issue or issue of law is a legal question which is the foundation of a case. It requires a court’s decision. It can also refer to a point on which the evidence is undisputed, the outcome of which depends on the courts interpretation of the law.</w:t>
      </w:r>
    </w:p>
    <w:p w:rsidR="00025AD5" w:rsidRDefault="00025AD5">
      <w:r>
        <w:t>Ethical issue is a problem that requires a person or organization to choose between alternatives that must be evaluated as right or wrong.</w:t>
      </w:r>
    </w:p>
    <w:p w:rsidR="00025AD5" w:rsidRDefault="00025AD5"/>
    <w:p w:rsidR="00025AD5" w:rsidRDefault="00025AD5"/>
    <w:p w:rsidR="00025AD5" w:rsidRDefault="00025AD5"/>
    <w:p w:rsidR="00B50E83" w:rsidRDefault="00B50E83" w:rsidP="00B50E83">
      <w:r>
        <w:t>2. General business contracts cover topics like how yo</w:t>
      </w:r>
      <w:r w:rsidR="006B1434">
        <w:t>u</w:t>
      </w:r>
      <w:r>
        <w:t xml:space="preserve">r business is structured and how various stakeholders are protected. </w:t>
      </w:r>
    </w:p>
    <w:p w:rsidR="00B50E83" w:rsidRDefault="00B50E83" w:rsidP="00B50E83">
      <w:r>
        <w:t xml:space="preserve">2b. Sales- </w:t>
      </w:r>
      <w:r w:rsidR="006B1434">
        <w:t>related contracts are legal agre</w:t>
      </w:r>
      <w:r>
        <w:t xml:space="preserve">ements that cover how property, goods and services are purchased and sold and lay out the legal framework for transferring titles if necessary. </w:t>
      </w:r>
    </w:p>
    <w:p w:rsidR="00B50E83" w:rsidRDefault="00B50E83" w:rsidP="00B50E83">
      <w:r>
        <w:t>2c. Employment contracts carefully documents every aspect of employment relationships provides your business with a level of legal production.</w:t>
      </w:r>
    </w:p>
    <w:p w:rsidR="00B50E83" w:rsidRDefault="00B50E83" w:rsidP="00B50E83">
      <w:r>
        <w:t>3. To administer the act, including the regulation and supervision of the formation, incorporation, management and winding up of companies.</w:t>
      </w:r>
    </w:p>
    <w:p w:rsidR="00B50E83" w:rsidRDefault="00B50E83" w:rsidP="00B50E83">
      <w:r>
        <w:t xml:space="preserve">ii. </w:t>
      </w:r>
      <w:r w:rsidR="00E26BD3">
        <w:t>To establish and maintain companies registry and offices in all the states of the federation suitably and adequately equipped to discharge its functions under the act or any law in respect of which it is charged with responsibility</w:t>
      </w:r>
    </w:p>
    <w:p w:rsidR="00E26BD3" w:rsidRDefault="00E26BD3" w:rsidP="00B50E83">
      <w:r>
        <w:t>iii. arrange and conduct an investigation into the affai</w:t>
      </w:r>
      <w:r w:rsidR="006B1434">
        <w:t>rs of a</w:t>
      </w:r>
      <w:r>
        <w:t xml:space="preserve">ny </w:t>
      </w:r>
      <w:r w:rsidR="006B1434">
        <w:t>company where the interests of a</w:t>
      </w:r>
      <w:r>
        <w:t>ny company where the in</w:t>
      </w:r>
      <w:r w:rsidR="006B1434">
        <w:t>t</w:t>
      </w:r>
      <w:r>
        <w:t>erests of the shareholders and public so demand</w:t>
      </w:r>
    </w:p>
    <w:p w:rsidR="00B50E83" w:rsidRDefault="002014FE">
      <w:r>
        <w:t>3B. Registered business name: is registered under part B of CAMA. Business registered under this part are normally sole proprietorships and ordinary partnerships.</w:t>
      </w:r>
    </w:p>
    <w:p w:rsidR="002014FE" w:rsidRDefault="002014FE">
      <w:r>
        <w:t>STEP A: RESERVATION OF NAME</w:t>
      </w:r>
    </w:p>
    <w:p w:rsidR="002014FE" w:rsidRDefault="002014FE">
      <w:r>
        <w:lastRenderedPageBreak/>
        <w:t>STEP B: SUBMISSION OF DOCUMENTS</w:t>
      </w:r>
    </w:p>
    <w:p w:rsidR="002014FE" w:rsidRDefault="002014FE">
      <w:r>
        <w:t>II. An incorporated company</w:t>
      </w:r>
    </w:p>
    <w:p w:rsidR="002014FE" w:rsidRDefault="002014FE">
      <w:r>
        <w:t>STEP C: PAYMENT OF PRESCRIBED FEES ND STAMP DUTIES AT THE BANK DESK AT THE CAC</w:t>
      </w:r>
    </w:p>
    <w:p w:rsidR="002014FE" w:rsidRDefault="002014FE">
      <w:r>
        <w:t>STEP D: INCORPORATION AND PROVISION OF CERTIFICATE</w:t>
      </w:r>
    </w:p>
    <w:p w:rsidR="002014FE" w:rsidRDefault="002014FE">
      <w:r>
        <w:t xml:space="preserve">4. Litigations is the act, process or practice of settling a dispute in a court of law.  </w:t>
      </w:r>
    </w:p>
    <w:p w:rsidR="002014FE" w:rsidRDefault="002014FE"/>
    <w:p w:rsidR="002014FE" w:rsidRDefault="002014FE">
      <w:r>
        <w:t>5. Litigations is the act, process or practice of settling a dispute in a court of law.</w:t>
      </w:r>
    </w:p>
    <w:p w:rsidR="002014FE" w:rsidRDefault="002014FE">
      <w:r>
        <w:t xml:space="preserve">Costs of litigation: if either party to this agreement shall institute </w:t>
      </w:r>
      <w:r w:rsidR="006B1434">
        <w:t>i</w:t>
      </w:r>
      <w:r>
        <w:t>n action or proceeding against the other party rel</w:t>
      </w:r>
      <w:r w:rsidR="006B1434">
        <w:t>ating to this agreement, the uns</w:t>
      </w:r>
      <w:r>
        <w:t>ucce</w:t>
      </w:r>
      <w:r w:rsidR="006B1434">
        <w:t>ss</w:t>
      </w:r>
      <w:r>
        <w:t xml:space="preserve">ful party in such action or proceeding shall reimburse the successful </w:t>
      </w:r>
      <w:r w:rsidR="006B1434">
        <w:t>party for it</w:t>
      </w:r>
      <w:r>
        <w:t>s disbursements incurred in connection therewith and for its reasonable attorney fees actually incurred; provided, however, that th</w:t>
      </w:r>
      <w:r w:rsidR="006B1434">
        <w:t>e</w:t>
      </w:r>
      <w:r>
        <w:t xml:space="preserve"> aggregate liability </w:t>
      </w:r>
      <w:r w:rsidR="006B1434">
        <w:t>of seller in connection with this agreement, including seller’s liability under this paragraph 29, shall be limited in accordanc with paragraph 28 hereof.</w:t>
      </w:r>
    </w:p>
    <w:sectPr w:rsidR="00201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617ED"/>
    <w:multiLevelType w:val="hybridMultilevel"/>
    <w:tmpl w:val="32C4EF22"/>
    <w:lvl w:ilvl="0" w:tplc="DBBC54B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AD5"/>
    <w:rsid w:val="00025AD5"/>
    <w:rsid w:val="001C6BFE"/>
    <w:rsid w:val="002014FE"/>
    <w:rsid w:val="006B1434"/>
    <w:rsid w:val="00B50E83"/>
    <w:rsid w:val="00E26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E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2020-08-09T17:23:00Z</dcterms:created>
  <dcterms:modified xsi:type="dcterms:W3CDTF">2020-08-09T22:28:00Z</dcterms:modified>
</cp:coreProperties>
</file>